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61" w:type="dxa"/>
        <w:tblLook w:val="04A0" w:firstRow="1" w:lastRow="0" w:firstColumn="1" w:lastColumn="0" w:noHBand="0" w:noVBand="1"/>
      </w:tblPr>
      <w:tblGrid>
        <w:gridCol w:w="6110"/>
        <w:gridCol w:w="2185"/>
        <w:gridCol w:w="5766"/>
      </w:tblGrid>
      <w:tr w:rsidR="002114CC" w:rsidRPr="00795375" w14:paraId="71EB465E" w14:textId="77777777" w:rsidTr="002114CC">
        <w:tc>
          <w:tcPr>
            <w:tcW w:w="6110" w:type="dxa"/>
          </w:tcPr>
          <w:p w14:paraId="3A529A04" w14:textId="0A361DF9" w:rsidR="002114CC" w:rsidRPr="00795375" w:rsidRDefault="002114CC" w:rsidP="009700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61155831"/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Are/do Refugee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led Groups: </w:t>
            </w:r>
          </w:p>
        </w:tc>
        <w:tc>
          <w:tcPr>
            <w:tcW w:w="2185" w:type="dxa"/>
          </w:tcPr>
          <w:p w14:paraId="0DEB679E" w14:textId="77777777" w:rsidR="002114CC" w:rsidRPr="00795375" w:rsidRDefault="002114CC" w:rsidP="009700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Yes, No, </w:t>
            </w:r>
            <w:proofErr w:type="gramStart"/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Partially</w:t>
            </w:r>
            <w:proofErr w:type="gramEnd"/>
          </w:p>
        </w:tc>
        <w:tc>
          <w:tcPr>
            <w:tcW w:w="5766" w:type="dxa"/>
          </w:tcPr>
          <w:p w14:paraId="1AF2DBE9" w14:textId="77777777" w:rsidR="002114CC" w:rsidRPr="00795375" w:rsidRDefault="002114CC" w:rsidP="009700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If not what, if anything, can be done to change this?</w:t>
            </w:r>
          </w:p>
        </w:tc>
      </w:tr>
      <w:bookmarkEnd w:id="0"/>
      <w:tr w:rsidR="002114CC" w:rsidRPr="00795375" w14:paraId="03DD8B41" w14:textId="77777777" w:rsidTr="002114CC">
        <w:tc>
          <w:tcPr>
            <w:tcW w:w="6110" w:type="dxa"/>
          </w:tcPr>
          <w:p w14:paraId="69F78459" w14:textId="77777777" w:rsidR="002114CC" w:rsidRPr="00795375" w:rsidRDefault="002114CC" w:rsidP="00970018">
            <w:pPr>
              <w:pStyle w:val="ListParagraph"/>
              <w:shd w:val="clear" w:color="auto" w:fill="FFFFFF"/>
              <w:ind w:left="0" w:right="95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allowed to be incorporated legally?</w:t>
            </w:r>
          </w:p>
        </w:tc>
        <w:tc>
          <w:tcPr>
            <w:tcW w:w="2185" w:type="dxa"/>
          </w:tcPr>
          <w:p w14:paraId="579D4271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470AC969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7F2A8EF1" w14:textId="77777777" w:rsidTr="002114CC">
        <w:tc>
          <w:tcPr>
            <w:tcW w:w="6110" w:type="dxa"/>
          </w:tcPr>
          <w:p w14:paraId="6533E260" w14:textId="77777777" w:rsidR="002114CC" w:rsidRPr="00795375" w:rsidRDefault="002114CC" w:rsidP="00970018">
            <w:pPr>
              <w:pStyle w:val="ListParagraph"/>
              <w:shd w:val="clear" w:color="auto" w:fill="FFFFFF"/>
              <w:ind w:left="0" w:right="95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 xml:space="preserve">given </w:t>
            </w:r>
            <w:r w:rsidRPr="00795375">
              <w:rPr>
                <w:rFonts w:ascii="Arial" w:hAnsi="Arial" w:cs="Arial"/>
                <w:i/>
                <w:iCs/>
                <w:sz w:val="22"/>
                <w:szCs w:val="22"/>
              </w:rPr>
              <w:t>de facto</w:t>
            </w:r>
            <w:r w:rsidRPr="00795375">
              <w:rPr>
                <w:rFonts w:ascii="Arial" w:hAnsi="Arial" w:cs="Arial"/>
                <w:sz w:val="22"/>
                <w:szCs w:val="22"/>
              </w:rPr>
              <w:t xml:space="preserve"> acceptance from local authorities?</w:t>
            </w:r>
          </w:p>
        </w:tc>
        <w:tc>
          <w:tcPr>
            <w:tcW w:w="2185" w:type="dxa"/>
          </w:tcPr>
          <w:p w14:paraId="12806BB2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63B057F0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40955B84" w14:textId="77777777" w:rsidTr="002114CC">
        <w:tc>
          <w:tcPr>
            <w:tcW w:w="6110" w:type="dxa"/>
          </w:tcPr>
          <w:p w14:paraId="1EBA9DF4" w14:textId="4B2D991E" w:rsidR="002114CC" w:rsidRPr="00795375" w:rsidRDefault="002114CC" w:rsidP="002114CC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right="95" w:hanging="283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 xml:space="preserve">able to directly receive funding,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795375">
              <w:rPr>
                <w:rFonts w:ascii="Arial" w:hAnsi="Arial" w:cs="Arial"/>
                <w:sz w:val="22"/>
                <w:szCs w:val="22"/>
              </w:rPr>
              <w:t>have their own bank accounts?</w:t>
            </w:r>
          </w:p>
        </w:tc>
        <w:tc>
          <w:tcPr>
            <w:tcW w:w="2185" w:type="dxa"/>
          </w:tcPr>
          <w:p w14:paraId="784A4A6A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5515CE3A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00A9995B" w14:textId="77777777" w:rsidTr="002114CC">
        <w:tc>
          <w:tcPr>
            <w:tcW w:w="6110" w:type="dxa"/>
          </w:tcPr>
          <w:p w14:paraId="3CE4A5A1" w14:textId="77777777" w:rsidR="002114CC" w:rsidRPr="00795375" w:rsidRDefault="002114CC" w:rsidP="002114CC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right="95" w:hanging="283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able to work in partnership with a local or international NGO who is willing to auspice the funds on their behalf?</w:t>
            </w:r>
          </w:p>
        </w:tc>
        <w:tc>
          <w:tcPr>
            <w:tcW w:w="2185" w:type="dxa"/>
          </w:tcPr>
          <w:p w14:paraId="2AB2E0B0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2B62998E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255ABBB3" w14:textId="77777777" w:rsidTr="002114CC">
        <w:tc>
          <w:tcPr>
            <w:tcW w:w="6110" w:type="dxa"/>
          </w:tcPr>
          <w:p w14:paraId="056CF774" w14:textId="77777777" w:rsidR="002114CC" w:rsidRPr="00795375" w:rsidRDefault="002114CC" w:rsidP="002114CC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right="95" w:hanging="283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allowed by authorities to hold meetings?</w:t>
            </w:r>
          </w:p>
        </w:tc>
        <w:tc>
          <w:tcPr>
            <w:tcW w:w="2185" w:type="dxa"/>
          </w:tcPr>
          <w:p w14:paraId="405DC3E1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6830708D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43A82AAD" w14:textId="77777777" w:rsidTr="002114CC">
        <w:tc>
          <w:tcPr>
            <w:tcW w:w="6110" w:type="dxa"/>
          </w:tcPr>
          <w:p w14:paraId="24DF79C7" w14:textId="77777777" w:rsidR="002114CC" w:rsidRPr="00795375" w:rsidRDefault="002114CC" w:rsidP="002114CC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right="95" w:hanging="283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granted work rights?</w:t>
            </w:r>
          </w:p>
        </w:tc>
        <w:tc>
          <w:tcPr>
            <w:tcW w:w="2185" w:type="dxa"/>
          </w:tcPr>
          <w:p w14:paraId="2C4F802A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00F49FEE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5D9A69E0" w14:textId="77777777" w:rsidTr="002114CC">
        <w:tc>
          <w:tcPr>
            <w:tcW w:w="6110" w:type="dxa"/>
          </w:tcPr>
          <w:p w14:paraId="257A180D" w14:textId="77777777" w:rsidR="002114CC" w:rsidRPr="00795375" w:rsidRDefault="002114CC" w:rsidP="002114CC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right="95" w:hanging="283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given de facto acceptance of their work status from local authorities?</w:t>
            </w:r>
          </w:p>
        </w:tc>
        <w:tc>
          <w:tcPr>
            <w:tcW w:w="2185" w:type="dxa"/>
          </w:tcPr>
          <w:p w14:paraId="57F96A8F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1679E6DD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489584B6" w14:textId="77777777" w:rsidTr="002114CC">
        <w:tc>
          <w:tcPr>
            <w:tcW w:w="6110" w:type="dxa"/>
          </w:tcPr>
          <w:p w14:paraId="07DC9C0E" w14:textId="77777777" w:rsidR="002114CC" w:rsidRPr="00795375" w:rsidRDefault="002114CC" w:rsidP="002114CC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right="95" w:hanging="2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</w:tcPr>
          <w:p w14:paraId="355B8B38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13F8BDC9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4DB5B4C4" w14:textId="77777777" w:rsidTr="002114CC">
        <w:tc>
          <w:tcPr>
            <w:tcW w:w="6110" w:type="dxa"/>
          </w:tcPr>
          <w:p w14:paraId="2B1118E7" w14:textId="2BA4A54F" w:rsidR="002114CC" w:rsidRPr="00795375" w:rsidRDefault="002114CC" w:rsidP="002114CC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right="95" w:hanging="28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Do WRLOs have the same or different challenges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If different, please list them</w:t>
            </w:r>
          </w:p>
        </w:tc>
        <w:tc>
          <w:tcPr>
            <w:tcW w:w="2185" w:type="dxa"/>
          </w:tcPr>
          <w:p w14:paraId="49F52724" w14:textId="77777777" w:rsidR="002114CC" w:rsidRPr="00795375" w:rsidRDefault="002114CC" w:rsidP="009700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Who could help </w:t>
            </w:r>
          </w:p>
        </w:tc>
        <w:tc>
          <w:tcPr>
            <w:tcW w:w="5766" w:type="dxa"/>
          </w:tcPr>
          <w:p w14:paraId="5CEB6605" w14:textId="77777777" w:rsidR="002114CC" w:rsidRPr="00795375" w:rsidRDefault="002114CC" w:rsidP="009700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What can be done to address this?</w:t>
            </w:r>
          </w:p>
        </w:tc>
      </w:tr>
      <w:tr w:rsidR="002114CC" w:rsidRPr="00795375" w14:paraId="544AFBBB" w14:textId="77777777" w:rsidTr="002114CC">
        <w:tc>
          <w:tcPr>
            <w:tcW w:w="6110" w:type="dxa"/>
          </w:tcPr>
          <w:p w14:paraId="4EE4B312" w14:textId="77777777" w:rsidR="002114CC" w:rsidRPr="00795375" w:rsidRDefault="002114CC" w:rsidP="002114CC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right="95" w:hanging="283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36B69AA6" w14:textId="77777777" w:rsidR="002114CC" w:rsidRPr="00795375" w:rsidRDefault="002114CC" w:rsidP="002114CC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right="95" w:hanging="283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B</w:t>
            </w:r>
          </w:p>
          <w:p w14:paraId="1657955E" w14:textId="77777777" w:rsidR="002114CC" w:rsidRPr="00795375" w:rsidRDefault="002114CC" w:rsidP="002114CC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right="95" w:hanging="283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C</w:t>
            </w:r>
          </w:p>
          <w:p w14:paraId="390A006E" w14:textId="77777777" w:rsidR="002114CC" w:rsidRPr="00795375" w:rsidRDefault="002114CC" w:rsidP="002114CC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right="95" w:hanging="283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etc</w:t>
            </w:r>
          </w:p>
        </w:tc>
        <w:tc>
          <w:tcPr>
            <w:tcW w:w="2185" w:type="dxa"/>
          </w:tcPr>
          <w:p w14:paraId="4FBF482A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784042AE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5D45AD5B" w14:textId="77777777" w:rsidTr="002114CC">
        <w:tc>
          <w:tcPr>
            <w:tcW w:w="6110" w:type="dxa"/>
          </w:tcPr>
          <w:p w14:paraId="5BA80BC6" w14:textId="77777777" w:rsidR="002114CC" w:rsidRPr="00795375" w:rsidRDefault="002114CC" w:rsidP="002114CC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0" w:right="95" w:hanging="2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</w:tcPr>
          <w:p w14:paraId="58D898C6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0869C8B6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19D578BA" w14:textId="77777777" w:rsidTr="002114CC">
        <w:tc>
          <w:tcPr>
            <w:tcW w:w="6110" w:type="dxa"/>
          </w:tcPr>
          <w:p w14:paraId="55186196" w14:textId="77777777" w:rsidR="002114CC" w:rsidRPr="00795375" w:rsidRDefault="002114CC" w:rsidP="00970018">
            <w:pPr>
              <w:shd w:val="clear" w:color="auto" w:fill="FFFFFF"/>
              <w:ind w:left="32" w:right="9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Do Local NGOs have sufficient guidance/training to support refugee participation from:</w:t>
            </w:r>
          </w:p>
        </w:tc>
        <w:tc>
          <w:tcPr>
            <w:tcW w:w="2185" w:type="dxa"/>
          </w:tcPr>
          <w:p w14:paraId="2364960E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Yes,  No</w:t>
            </w:r>
            <w:proofErr w:type="gramEnd"/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, Partially</w:t>
            </w:r>
          </w:p>
        </w:tc>
        <w:tc>
          <w:tcPr>
            <w:tcW w:w="5766" w:type="dxa"/>
          </w:tcPr>
          <w:p w14:paraId="64DD5367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If not what if anything can be done to change this?</w:t>
            </w:r>
          </w:p>
        </w:tc>
      </w:tr>
      <w:tr w:rsidR="002114CC" w:rsidRPr="00795375" w14:paraId="5DFE9347" w14:textId="77777777" w:rsidTr="002114CC">
        <w:tc>
          <w:tcPr>
            <w:tcW w:w="6110" w:type="dxa"/>
          </w:tcPr>
          <w:p w14:paraId="2D853709" w14:textId="77777777" w:rsidR="002114CC" w:rsidRPr="00795375" w:rsidRDefault="002114CC" w:rsidP="002114CC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local representatives of National and International NGOs</w:t>
            </w:r>
          </w:p>
        </w:tc>
        <w:tc>
          <w:tcPr>
            <w:tcW w:w="2185" w:type="dxa"/>
          </w:tcPr>
          <w:p w14:paraId="6A9D2856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2A2163CE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09F17D17" w14:textId="77777777" w:rsidTr="002114CC">
        <w:tc>
          <w:tcPr>
            <w:tcW w:w="6110" w:type="dxa"/>
          </w:tcPr>
          <w:p w14:paraId="0A64E28A" w14:textId="77777777" w:rsidR="002114CC" w:rsidRPr="00795375" w:rsidRDefault="002114CC" w:rsidP="002114CC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local authorities</w:t>
            </w:r>
          </w:p>
        </w:tc>
        <w:tc>
          <w:tcPr>
            <w:tcW w:w="2185" w:type="dxa"/>
          </w:tcPr>
          <w:p w14:paraId="5B537025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2B021522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640E02D9" w14:textId="77777777" w:rsidTr="002114CC">
        <w:tc>
          <w:tcPr>
            <w:tcW w:w="6110" w:type="dxa"/>
          </w:tcPr>
          <w:p w14:paraId="105896A1" w14:textId="77777777" w:rsidR="002114CC" w:rsidRPr="00795375" w:rsidRDefault="002114CC" w:rsidP="002114CC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Local UN Agency representatives</w:t>
            </w:r>
          </w:p>
        </w:tc>
        <w:tc>
          <w:tcPr>
            <w:tcW w:w="2185" w:type="dxa"/>
          </w:tcPr>
          <w:p w14:paraId="3197459A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1355F7BE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0B25DFE3" w14:textId="77777777" w:rsidTr="002114CC">
        <w:tc>
          <w:tcPr>
            <w:tcW w:w="6110" w:type="dxa"/>
          </w:tcPr>
          <w:p w14:paraId="08901BF9" w14:textId="193959DB" w:rsidR="002114CC" w:rsidRPr="00795375" w:rsidRDefault="002114CC" w:rsidP="00970018">
            <w:pPr>
              <w:shd w:val="clear" w:color="auto" w:fill="FFFFFF"/>
              <w:ind w:left="32"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Do they have a Human Rights approach to their work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185" w:type="dxa"/>
          </w:tcPr>
          <w:p w14:paraId="1B8DCA78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299D1B1D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4E110035" w14:textId="77777777" w:rsidTr="002114CC">
        <w:tc>
          <w:tcPr>
            <w:tcW w:w="6110" w:type="dxa"/>
          </w:tcPr>
          <w:p w14:paraId="470AAB5B" w14:textId="4838EECA" w:rsidR="002114CC" w:rsidRPr="00795375" w:rsidRDefault="002114CC" w:rsidP="00970018">
            <w:pPr>
              <w:shd w:val="clear" w:color="auto" w:fill="FFFFFF"/>
              <w:ind w:left="32"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 xml:space="preserve">Do they have a </w:t>
            </w:r>
            <w:r>
              <w:rPr>
                <w:rFonts w:ascii="Arial" w:hAnsi="Arial" w:cs="Arial"/>
                <w:sz w:val="22"/>
                <w:szCs w:val="22"/>
              </w:rPr>
              <w:t>gender-sensitive</w:t>
            </w:r>
            <w:r w:rsidRPr="00795375">
              <w:rPr>
                <w:rFonts w:ascii="Arial" w:hAnsi="Arial" w:cs="Arial"/>
                <w:sz w:val="22"/>
                <w:szCs w:val="22"/>
              </w:rPr>
              <w:t xml:space="preserve"> approach to their work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185" w:type="dxa"/>
          </w:tcPr>
          <w:p w14:paraId="7F5C9C1E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1EDE37D7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7098B808" w14:textId="77777777" w:rsidTr="002114CC">
        <w:tc>
          <w:tcPr>
            <w:tcW w:w="6110" w:type="dxa"/>
          </w:tcPr>
          <w:p w14:paraId="53347F9B" w14:textId="77777777" w:rsidR="002114CC" w:rsidRPr="00795375" w:rsidRDefault="002114CC" w:rsidP="00970018">
            <w:pPr>
              <w:shd w:val="clear" w:color="auto" w:fill="FFFFFF"/>
              <w:ind w:left="32" w:right="95"/>
              <w:jc w:val="both"/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14:paraId="20102D56" w14:textId="77777777" w:rsidR="002114CC" w:rsidRPr="00795375" w:rsidRDefault="002114CC" w:rsidP="00970018">
            <w:pPr>
              <w:rPr>
                <w:rFonts w:ascii="Arial" w:hAnsi="Arial" w:cs="Arial"/>
              </w:rPr>
            </w:pPr>
          </w:p>
        </w:tc>
        <w:tc>
          <w:tcPr>
            <w:tcW w:w="5766" w:type="dxa"/>
          </w:tcPr>
          <w:p w14:paraId="27A7EF6C" w14:textId="77777777" w:rsidR="002114CC" w:rsidRPr="00795375" w:rsidRDefault="002114CC" w:rsidP="00970018">
            <w:pPr>
              <w:rPr>
                <w:rFonts w:ascii="Arial" w:hAnsi="Arial" w:cs="Arial"/>
              </w:rPr>
            </w:pPr>
          </w:p>
        </w:tc>
      </w:tr>
      <w:tr w:rsidR="002114CC" w:rsidRPr="00795375" w14:paraId="18E9196A" w14:textId="77777777" w:rsidTr="002114CC">
        <w:tc>
          <w:tcPr>
            <w:tcW w:w="6110" w:type="dxa"/>
          </w:tcPr>
          <w:p w14:paraId="7D41C791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Do INGOs and UN Staff have sufficient guidance/training to support lead and participation from:</w:t>
            </w:r>
          </w:p>
        </w:tc>
        <w:tc>
          <w:tcPr>
            <w:tcW w:w="2185" w:type="dxa"/>
          </w:tcPr>
          <w:p w14:paraId="5F920F78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Yes,  No</w:t>
            </w:r>
            <w:proofErr w:type="gramEnd"/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, Partially</w:t>
            </w:r>
          </w:p>
        </w:tc>
        <w:tc>
          <w:tcPr>
            <w:tcW w:w="5766" w:type="dxa"/>
          </w:tcPr>
          <w:p w14:paraId="016849EF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If not what if anything can be done to change this?</w:t>
            </w:r>
          </w:p>
        </w:tc>
      </w:tr>
      <w:tr w:rsidR="002114CC" w:rsidRPr="00795375" w14:paraId="71BED053" w14:textId="77777777" w:rsidTr="002114CC">
        <w:tc>
          <w:tcPr>
            <w:tcW w:w="6110" w:type="dxa"/>
          </w:tcPr>
          <w:p w14:paraId="4180A4D7" w14:textId="77777777" w:rsidR="002114CC" w:rsidRPr="00795375" w:rsidRDefault="002114CC" w:rsidP="002114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Local representatives of National NGOs</w:t>
            </w:r>
          </w:p>
        </w:tc>
        <w:tc>
          <w:tcPr>
            <w:tcW w:w="2185" w:type="dxa"/>
          </w:tcPr>
          <w:p w14:paraId="7F40AD52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6F4629CF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64CF1378" w14:textId="77777777" w:rsidTr="002114CC">
        <w:tc>
          <w:tcPr>
            <w:tcW w:w="6110" w:type="dxa"/>
          </w:tcPr>
          <w:p w14:paraId="404AF02C" w14:textId="77777777" w:rsidR="002114CC" w:rsidRPr="00795375" w:rsidRDefault="002114CC" w:rsidP="002114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Local authorities</w:t>
            </w:r>
          </w:p>
        </w:tc>
        <w:tc>
          <w:tcPr>
            <w:tcW w:w="2185" w:type="dxa"/>
          </w:tcPr>
          <w:p w14:paraId="15EC90BE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2F798AD0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2B910282" w14:textId="77777777" w:rsidTr="002114CC">
        <w:tc>
          <w:tcPr>
            <w:tcW w:w="6110" w:type="dxa"/>
          </w:tcPr>
          <w:p w14:paraId="772ACE7D" w14:textId="77777777" w:rsidR="002114CC" w:rsidRPr="00795375" w:rsidRDefault="002114CC" w:rsidP="002114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Local UN Agency representatives</w:t>
            </w:r>
          </w:p>
        </w:tc>
        <w:tc>
          <w:tcPr>
            <w:tcW w:w="2185" w:type="dxa"/>
          </w:tcPr>
          <w:p w14:paraId="404080D4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059B22C1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413FF0E3" w14:textId="77777777" w:rsidTr="002114CC">
        <w:tc>
          <w:tcPr>
            <w:tcW w:w="6110" w:type="dxa"/>
          </w:tcPr>
          <w:p w14:paraId="7519F822" w14:textId="41662D1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Do they have a Human Rights approach to their work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185" w:type="dxa"/>
          </w:tcPr>
          <w:p w14:paraId="0051386D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46EE5BAE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01B91D57" w14:textId="77777777" w:rsidTr="002114CC">
        <w:tc>
          <w:tcPr>
            <w:tcW w:w="6110" w:type="dxa"/>
          </w:tcPr>
          <w:p w14:paraId="4D09120D" w14:textId="63A6F47B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 xml:space="preserve">Do they have a </w:t>
            </w:r>
            <w:r>
              <w:rPr>
                <w:rFonts w:ascii="Arial" w:hAnsi="Arial" w:cs="Arial"/>
                <w:sz w:val="22"/>
                <w:szCs w:val="22"/>
              </w:rPr>
              <w:t>gender-sensitive</w:t>
            </w:r>
            <w:r w:rsidRPr="00795375">
              <w:rPr>
                <w:rFonts w:ascii="Arial" w:hAnsi="Arial" w:cs="Arial"/>
                <w:sz w:val="22"/>
                <w:szCs w:val="22"/>
              </w:rPr>
              <w:t xml:space="preserve"> approach to their work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185" w:type="dxa"/>
          </w:tcPr>
          <w:p w14:paraId="7006518A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3D730CA6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16D672DC" w14:textId="77777777" w:rsidTr="002114CC">
        <w:tc>
          <w:tcPr>
            <w:tcW w:w="6110" w:type="dxa"/>
          </w:tcPr>
          <w:p w14:paraId="5B9D609D" w14:textId="77777777" w:rsidR="002114CC" w:rsidRPr="00795375" w:rsidRDefault="002114CC" w:rsidP="00970018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14:paraId="3F9040CD" w14:textId="77777777" w:rsidR="002114CC" w:rsidRPr="00795375" w:rsidRDefault="002114CC" w:rsidP="00970018">
            <w:pPr>
              <w:rPr>
                <w:rFonts w:ascii="Arial" w:hAnsi="Arial" w:cs="Arial"/>
              </w:rPr>
            </w:pPr>
          </w:p>
        </w:tc>
        <w:tc>
          <w:tcPr>
            <w:tcW w:w="5766" w:type="dxa"/>
          </w:tcPr>
          <w:p w14:paraId="1C12C32E" w14:textId="77777777" w:rsidR="002114CC" w:rsidRPr="00795375" w:rsidRDefault="002114CC" w:rsidP="00970018">
            <w:pPr>
              <w:rPr>
                <w:rFonts w:ascii="Arial" w:hAnsi="Arial" w:cs="Arial"/>
              </w:rPr>
            </w:pPr>
          </w:p>
        </w:tc>
      </w:tr>
      <w:tr w:rsidR="002114CC" w:rsidRPr="00795375" w14:paraId="4F3B81B3" w14:textId="77777777" w:rsidTr="002114CC">
        <w:tc>
          <w:tcPr>
            <w:tcW w:w="6110" w:type="dxa"/>
          </w:tcPr>
          <w:p w14:paraId="35A74EB3" w14:textId="77777777" w:rsidR="002114CC" w:rsidRPr="00795375" w:rsidRDefault="002114CC" w:rsidP="009700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In the Projects that they fund do Key Donors:</w:t>
            </w:r>
          </w:p>
        </w:tc>
        <w:tc>
          <w:tcPr>
            <w:tcW w:w="2185" w:type="dxa"/>
          </w:tcPr>
          <w:p w14:paraId="6E82F66E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Yes, No, </w:t>
            </w:r>
            <w:proofErr w:type="gramStart"/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Partially</w:t>
            </w:r>
            <w:proofErr w:type="gramEnd"/>
          </w:p>
        </w:tc>
        <w:tc>
          <w:tcPr>
            <w:tcW w:w="5766" w:type="dxa"/>
          </w:tcPr>
          <w:p w14:paraId="3134BCCB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b/>
                <w:bCs/>
                <w:sz w:val="22"/>
                <w:szCs w:val="22"/>
              </w:rPr>
              <w:t>If not what if anything can be done to change this?</w:t>
            </w:r>
          </w:p>
        </w:tc>
      </w:tr>
      <w:tr w:rsidR="002114CC" w:rsidRPr="00795375" w14:paraId="581729EE" w14:textId="77777777" w:rsidTr="002114CC">
        <w:tc>
          <w:tcPr>
            <w:tcW w:w="6110" w:type="dxa"/>
          </w:tcPr>
          <w:p w14:paraId="38EB9495" w14:textId="77777777" w:rsidR="002114CC" w:rsidRPr="00795375" w:rsidRDefault="002114CC" w:rsidP="00970018">
            <w:pPr>
              <w:shd w:val="clear" w:color="auto" w:fill="FFFFFF"/>
              <w:ind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 xml:space="preserve">Require an analysis of the impacts of GBV </w:t>
            </w:r>
          </w:p>
        </w:tc>
        <w:tc>
          <w:tcPr>
            <w:tcW w:w="2185" w:type="dxa"/>
          </w:tcPr>
          <w:p w14:paraId="40AFE8D4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3783D88B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1F8F969F" w14:textId="77777777" w:rsidTr="002114CC">
        <w:tc>
          <w:tcPr>
            <w:tcW w:w="6110" w:type="dxa"/>
          </w:tcPr>
          <w:p w14:paraId="0BB07CB6" w14:textId="6476ECC5" w:rsidR="002114CC" w:rsidRPr="00795375" w:rsidRDefault="002114CC" w:rsidP="00970018">
            <w:pPr>
              <w:shd w:val="clear" w:color="auto" w:fill="FFFFFF"/>
              <w:ind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 xml:space="preserve">Actively support human rights and </w:t>
            </w:r>
            <w:r>
              <w:rPr>
                <w:rFonts w:ascii="Arial" w:hAnsi="Arial" w:cs="Arial"/>
                <w:sz w:val="22"/>
                <w:szCs w:val="22"/>
              </w:rPr>
              <w:t>community-development-focused</w:t>
            </w:r>
            <w:r w:rsidRPr="00795375">
              <w:rPr>
                <w:rFonts w:ascii="Arial" w:hAnsi="Arial" w:cs="Arial"/>
                <w:sz w:val="22"/>
                <w:szCs w:val="22"/>
              </w:rPr>
              <w:t xml:space="preserve"> criteria </w:t>
            </w:r>
          </w:p>
        </w:tc>
        <w:tc>
          <w:tcPr>
            <w:tcW w:w="2185" w:type="dxa"/>
          </w:tcPr>
          <w:p w14:paraId="0CACFF27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63C53503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2C4386CF" w14:textId="77777777" w:rsidTr="002114CC">
        <w:tc>
          <w:tcPr>
            <w:tcW w:w="6110" w:type="dxa"/>
          </w:tcPr>
          <w:p w14:paraId="62922621" w14:textId="5EF94268" w:rsidR="002114CC" w:rsidRPr="00795375" w:rsidRDefault="002114CC" w:rsidP="00970018">
            <w:pPr>
              <w:shd w:val="clear" w:color="auto" w:fill="FFFFFF"/>
              <w:ind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 xml:space="preserve">Actively support </w:t>
            </w:r>
            <w:r>
              <w:rPr>
                <w:rFonts w:ascii="Arial" w:hAnsi="Arial" w:cs="Arial"/>
                <w:sz w:val="22"/>
                <w:szCs w:val="22"/>
              </w:rPr>
              <w:t>women's</w:t>
            </w:r>
            <w:r w:rsidRPr="00795375">
              <w:rPr>
                <w:rFonts w:ascii="Arial" w:hAnsi="Arial" w:cs="Arial"/>
                <w:sz w:val="22"/>
                <w:szCs w:val="22"/>
              </w:rPr>
              <w:t xml:space="preserve"> refugee participation and </w:t>
            </w:r>
            <w:r>
              <w:rPr>
                <w:rFonts w:ascii="Arial" w:hAnsi="Arial" w:cs="Arial"/>
                <w:sz w:val="22"/>
                <w:szCs w:val="22"/>
              </w:rPr>
              <w:t>refugee-led</w:t>
            </w:r>
            <w:r w:rsidRPr="00795375">
              <w:rPr>
                <w:rFonts w:ascii="Arial" w:hAnsi="Arial" w:cs="Arial"/>
                <w:sz w:val="22"/>
                <w:szCs w:val="22"/>
              </w:rPr>
              <w:t xml:space="preserve"> work.</w:t>
            </w:r>
          </w:p>
        </w:tc>
        <w:tc>
          <w:tcPr>
            <w:tcW w:w="2185" w:type="dxa"/>
          </w:tcPr>
          <w:p w14:paraId="1BCDAE0F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3C9B48C5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1AE9F7A8" w14:textId="77777777" w:rsidTr="002114CC">
        <w:tc>
          <w:tcPr>
            <w:tcW w:w="6110" w:type="dxa"/>
          </w:tcPr>
          <w:p w14:paraId="3597737D" w14:textId="19BAF2DC" w:rsidR="002114CC" w:rsidRPr="00795375" w:rsidRDefault="002114CC" w:rsidP="00970018">
            <w:pPr>
              <w:shd w:val="clear" w:color="auto" w:fill="FFFFFF"/>
              <w:ind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 xml:space="preserve">Actively support a gender </w:t>
            </w:r>
            <w:r>
              <w:rPr>
                <w:rFonts w:ascii="Arial" w:hAnsi="Arial" w:cs="Arial"/>
                <w:sz w:val="22"/>
                <w:szCs w:val="22"/>
              </w:rPr>
              <w:t>equality-focused</w:t>
            </w:r>
            <w:r w:rsidRPr="00795375">
              <w:rPr>
                <w:rFonts w:ascii="Arial" w:hAnsi="Arial" w:cs="Arial"/>
                <w:sz w:val="22"/>
                <w:szCs w:val="22"/>
              </w:rPr>
              <w:t xml:space="preserve"> criterion </w:t>
            </w:r>
          </w:p>
        </w:tc>
        <w:tc>
          <w:tcPr>
            <w:tcW w:w="2185" w:type="dxa"/>
          </w:tcPr>
          <w:p w14:paraId="0E365668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559D9F02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27037E73" w14:textId="77777777" w:rsidTr="002114CC">
        <w:tc>
          <w:tcPr>
            <w:tcW w:w="6110" w:type="dxa"/>
          </w:tcPr>
          <w:p w14:paraId="1CCE9909" w14:textId="77777777" w:rsidR="002114CC" w:rsidRPr="00795375" w:rsidRDefault="002114CC" w:rsidP="00970018">
            <w:pPr>
              <w:shd w:val="clear" w:color="auto" w:fill="FFFFFF"/>
              <w:ind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Have a rigorous evaluation framework for the programs they fund which examines these criteria.</w:t>
            </w:r>
          </w:p>
        </w:tc>
        <w:tc>
          <w:tcPr>
            <w:tcW w:w="2185" w:type="dxa"/>
          </w:tcPr>
          <w:p w14:paraId="3CD1C02B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55C5F98D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5EDAC29B" w14:textId="77777777" w:rsidTr="002114CC">
        <w:tc>
          <w:tcPr>
            <w:tcW w:w="6110" w:type="dxa"/>
          </w:tcPr>
          <w:p w14:paraId="4C16CEA7" w14:textId="55664179" w:rsidR="002114CC" w:rsidRPr="00795375" w:rsidRDefault="002114CC" w:rsidP="00970018">
            <w:pPr>
              <w:shd w:val="clear" w:color="auto" w:fill="FFFFFF"/>
              <w:ind w:right="95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 xml:space="preserve">Understand that most of the WRLOs strengths are in the community development approaches that take time in order to build </w:t>
            </w:r>
            <w:proofErr w:type="gramStart"/>
            <w:r w:rsidRPr="00795375">
              <w:rPr>
                <w:rFonts w:ascii="Arial" w:hAnsi="Arial" w:cs="Arial"/>
                <w:sz w:val="22"/>
                <w:szCs w:val="22"/>
              </w:rPr>
              <w:t xml:space="preserve">trust,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375">
              <w:rPr>
                <w:rFonts w:ascii="Arial" w:hAnsi="Arial" w:cs="Arial"/>
                <w:sz w:val="22"/>
                <w:szCs w:val="22"/>
              </w:rPr>
              <w:t xml:space="preserve">establish equal partnerships or participatory approaches that meaningfully engage other community members. </w:t>
            </w:r>
          </w:p>
        </w:tc>
        <w:tc>
          <w:tcPr>
            <w:tcW w:w="2185" w:type="dxa"/>
          </w:tcPr>
          <w:p w14:paraId="2202C472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5F3712D8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4CC" w:rsidRPr="00795375" w14:paraId="08FE17AC" w14:textId="77777777" w:rsidTr="002114CC">
        <w:tc>
          <w:tcPr>
            <w:tcW w:w="6110" w:type="dxa"/>
          </w:tcPr>
          <w:p w14:paraId="0968A1DB" w14:textId="14928E35" w:rsidR="002114CC" w:rsidRPr="00795375" w:rsidRDefault="002114CC" w:rsidP="00970018">
            <w:pPr>
              <w:shd w:val="clear" w:color="auto" w:fill="FFFFFF"/>
              <w:ind w:right="95"/>
              <w:rPr>
                <w:rFonts w:ascii="Arial" w:hAnsi="Arial" w:cs="Arial"/>
                <w:sz w:val="22"/>
                <w:szCs w:val="22"/>
              </w:rPr>
            </w:pPr>
            <w:r w:rsidRPr="00795375">
              <w:rPr>
                <w:rFonts w:ascii="Arial" w:hAnsi="Arial" w:cs="Arial"/>
                <w:sz w:val="22"/>
                <w:szCs w:val="22"/>
              </w:rPr>
              <w:t>Show willingness, and the flexibility needed to accommodate this process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953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85" w:type="dxa"/>
          </w:tcPr>
          <w:p w14:paraId="0E161778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6" w:type="dxa"/>
          </w:tcPr>
          <w:p w14:paraId="008EFFF5" w14:textId="77777777" w:rsidR="002114CC" w:rsidRPr="00795375" w:rsidRDefault="002114CC" w:rsidP="009700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F39CD4" w14:textId="77777777" w:rsidR="00DD6493" w:rsidRDefault="00DD6493" w:rsidP="0097619E"/>
    <w:sectPr w:rsidR="00DD6493" w:rsidSect="0016032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9655B" w14:textId="77777777" w:rsidR="00D84245" w:rsidRDefault="00D84245" w:rsidP="001C4CB6">
      <w:pPr>
        <w:spacing w:after="0" w:line="240" w:lineRule="auto"/>
      </w:pPr>
      <w:r>
        <w:separator/>
      </w:r>
    </w:p>
  </w:endnote>
  <w:endnote w:type="continuationSeparator" w:id="0">
    <w:p w14:paraId="28FD5351" w14:textId="77777777" w:rsidR="00D84245" w:rsidRDefault="00D84245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 xml:space="preserve">Last update: </w:t>
    </w:r>
    <w:r w:rsidR="009F26FD" w:rsidRPr="00082CDE">
      <w:rPr>
        <w:rFonts w:ascii="Arial" w:hAnsi="Arial" w:cs="Arial"/>
        <w:sz w:val="18"/>
        <w:szCs w:val="18"/>
      </w:rPr>
      <w:t>July</w:t>
    </w:r>
    <w:r w:rsidRPr="00082CDE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CA111" w14:textId="77777777" w:rsidR="00D84245" w:rsidRDefault="00D84245" w:rsidP="001C4CB6">
      <w:pPr>
        <w:spacing w:after="0" w:line="240" w:lineRule="auto"/>
      </w:pPr>
      <w:r>
        <w:separator/>
      </w:r>
    </w:p>
  </w:footnote>
  <w:footnote w:type="continuationSeparator" w:id="0">
    <w:p w14:paraId="625CE423" w14:textId="77777777" w:rsidR="00D84245" w:rsidRDefault="00D84245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26099B49" w:rsidR="001C4CB6" w:rsidRPr="006D0724" w:rsidRDefault="008B2A90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lang w:eastAsia="en-AU"/>
      </w:rPr>
    </w:pPr>
    <w:r w:rsidRPr="006D0724">
      <w:rPr>
        <w:rFonts w:ascii="Arial" w:eastAsia="Times New Roman" w:hAnsi="Arial" w:cs="Arial"/>
        <w:b/>
        <w:bCs/>
        <w:color w:val="auto"/>
        <w:kern w:val="36"/>
        <w:lang w:eastAsia="en-AU"/>
      </w:rPr>
      <w:t>Module</w:t>
    </w:r>
    <w:r w:rsidR="001C4CB6" w:rsidRPr="006D0724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 1. </w:t>
    </w:r>
    <w:r w:rsidR="00160321" w:rsidRPr="006D0724">
      <w:rPr>
        <w:rFonts w:ascii="Arial" w:eastAsia="Times New Roman" w:hAnsi="Arial" w:cs="Arial"/>
        <w:b/>
        <w:bCs/>
        <w:color w:val="auto"/>
        <w:kern w:val="36"/>
        <w:lang w:eastAsia="en-AU"/>
      </w:rPr>
      <w:t>Structural Barriers</w:t>
    </w:r>
  </w:p>
  <w:p w14:paraId="2419D9C1" w14:textId="052486D4" w:rsidR="00160321" w:rsidRPr="006D0724" w:rsidRDefault="00160321" w:rsidP="00737A0F">
    <w:pPr>
      <w:pStyle w:val="Subtitle"/>
      <w:jc w:val="center"/>
      <w:rPr>
        <w:rFonts w:ascii="Arial" w:hAnsi="Arial" w:cs="Arial"/>
      </w:rPr>
    </w:pPr>
    <w:r w:rsidRPr="006D0724">
      <w:rPr>
        <w:rFonts w:ascii="Arial" w:hAnsi="Arial" w:cs="Arial"/>
      </w:rPr>
      <w:t>A tool to identify locally appropriate definitions and potential solutions to structural barriers</w:t>
    </w:r>
  </w:p>
  <w:p w14:paraId="46BC5C88" w14:textId="77777777" w:rsidR="001C4CB6" w:rsidRPr="006D0724" w:rsidRDefault="001C4CB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D6"/>
    <w:multiLevelType w:val="hybridMultilevel"/>
    <w:tmpl w:val="A9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372D"/>
    <w:multiLevelType w:val="hybridMultilevel"/>
    <w:tmpl w:val="CBD6657E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498A7D74"/>
    <w:multiLevelType w:val="hybridMultilevel"/>
    <w:tmpl w:val="7B1A237A"/>
    <w:lvl w:ilvl="0" w:tplc="0C090019">
      <w:start w:val="1"/>
      <w:numFmt w:val="lowerLetter"/>
      <w:lvlText w:val="%1."/>
      <w:lvlJc w:val="left"/>
      <w:pPr>
        <w:ind w:left="3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14" w:hanging="360"/>
      </w:pPr>
    </w:lvl>
    <w:lvl w:ilvl="2" w:tplc="0C09001B" w:tentative="1">
      <w:start w:val="1"/>
      <w:numFmt w:val="lowerRoman"/>
      <w:lvlText w:val="%3."/>
      <w:lvlJc w:val="right"/>
      <w:pPr>
        <w:ind w:left="4734" w:hanging="180"/>
      </w:pPr>
    </w:lvl>
    <w:lvl w:ilvl="3" w:tplc="0C09000F" w:tentative="1">
      <w:start w:val="1"/>
      <w:numFmt w:val="decimal"/>
      <w:lvlText w:val="%4."/>
      <w:lvlJc w:val="left"/>
      <w:pPr>
        <w:ind w:left="5454" w:hanging="360"/>
      </w:pPr>
    </w:lvl>
    <w:lvl w:ilvl="4" w:tplc="0C090019" w:tentative="1">
      <w:start w:val="1"/>
      <w:numFmt w:val="lowerLetter"/>
      <w:lvlText w:val="%5."/>
      <w:lvlJc w:val="left"/>
      <w:pPr>
        <w:ind w:left="6174" w:hanging="360"/>
      </w:pPr>
    </w:lvl>
    <w:lvl w:ilvl="5" w:tplc="0C09001B" w:tentative="1">
      <w:start w:val="1"/>
      <w:numFmt w:val="lowerRoman"/>
      <w:lvlText w:val="%6."/>
      <w:lvlJc w:val="right"/>
      <w:pPr>
        <w:ind w:left="6894" w:hanging="180"/>
      </w:pPr>
    </w:lvl>
    <w:lvl w:ilvl="6" w:tplc="0C09000F" w:tentative="1">
      <w:start w:val="1"/>
      <w:numFmt w:val="decimal"/>
      <w:lvlText w:val="%7."/>
      <w:lvlJc w:val="left"/>
      <w:pPr>
        <w:ind w:left="7614" w:hanging="360"/>
      </w:pPr>
    </w:lvl>
    <w:lvl w:ilvl="7" w:tplc="0C090019" w:tentative="1">
      <w:start w:val="1"/>
      <w:numFmt w:val="lowerLetter"/>
      <w:lvlText w:val="%8."/>
      <w:lvlJc w:val="left"/>
      <w:pPr>
        <w:ind w:left="8334" w:hanging="360"/>
      </w:pPr>
    </w:lvl>
    <w:lvl w:ilvl="8" w:tplc="0C09001B" w:tentative="1">
      <w:start w:val="1"/>
      <w:numFmt w:val="lowerRoman"/>
      <w:lvlText w:val="%9."/>
      <w:lvlJc w:val="right"/>
      <w:pPr>
        <w:ind w:left="9054" w:hanging="180"/>
      </w:pPr>
    </w:lvl>
  </w:abstractNum>
  <w:num w:numId="1" w16cid:durableId="1218199433">
    <w:abstractNumId w:val="2"/>
  </w:num>
  <w:num w:numId="2" w16cid:durableId="651183703">
    <w:abstractNumId w:val="1"/>
  </w:num>
  <w:num w:numId="3" w16cid:durableId="17376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082CDE"/>
    <w:rsid w:val="00116C8E"/>
    <w:rsid w:val="00160321"/>
    <w:rsid w:val="001C4CB6"/>
    <w:rsid w:val="001F354F"/>
    <w:rsid w:val="002114CC"/>
    <w:rsid w:val="003438C3"/>
    <w:rsid w:val="0037070A"/>
    <w:rsid w:val="0042367F"/>
    <w:rsid w:val="00527CF7"/>
    <w:rsid w:val="005C40A7"/>
    <w:rsid w:val="00600110"/>
    <w:rsid w:val="006A6E6D"/>
    <w:rsid w:val="006D0724"/>
    <w:rsid w:val="00737A0F"/>
    <w:rsid w:val="00742561"/>
    <w:rsid w:val="007B3911"/>
    <w:rsid w:val="00883B48"/>
    <w:rsid w:val="008B2A90"/>
    <w:rsid w:val="00902194"/>
    <w:rsid w:val="0097619E"/>
    <w:rsid w:val="009B4ACC"/>
    <w:rsid w:val="009F26FD"/>
    <w:rsid w:val="00A264C4"/>
    <w:rsid w:val="00AA36A5"/>
    <w:rsid w:val="00C07AE4"/>
    <w:rsid w:val="00D84245"/>
    <w:rsid w:val="00D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table" w:styleId="TableGrid">
    <w:name w:val="Table Grid"/>
    <w:basedOn w:val="TableNormal"/>
    <w:uiPriority w:val="39"/>
    <w:rsid w:val="0021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1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1836</Characters>
  <Application>Microsoft Office Word</Application>
  <DocSecurity>0</DocSecurity>
  <Lines>121</Lines>
  <Paragraphs>45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11</cp:revision>
  <cp:lastPrinted>2024-07-05T05:00:00Z</cp:lastPrinted>
  <dcterms:created xsi:type="dcterms:W3CDTF">2024-06-20T01:22:00Z</dcterms:created>
  <dcterms:modified xsi:type="dcterms:W3CDTF">2024-07-05T05:00:00Z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