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D116C" w14:textId="77777777" w:rsidR="0019434E" w:rsidRPr="001A1921" w:rsidRDefault="0019434E" w:rsidP="0019434E">
      <w:pPr>
        <w:pStyle w:val="Title"/>
        <w:rPr>
          <w:rFonts w:asciiTheme="minorHAnsi" w:hAnsiTheme="minorHAnsi" w:cs="Arial"/>
        </w:rPr>
      </w:pPr>
      <w:bookmarkStart w:id="0" w:name="_Hlk204854650"/>
      <w:bookmarkEnd w:id="0"/>
      <w:r w:rsidRPr="001A1921">
        <w:rPr>
          <w:rFonts w:asciiTheme="minorHAnsi" w:hAnsiTheme="minorHAnsi" w:cs="Arial"/>
        </w:rPr>
        <w:t xml:space="preserve">Intellectual Disability Mental Health Strategy – NSW Health </w:t>
      </w:r>
    </w:p>
    <w:p w14:paraId="112C9A57" w14:textId="77777777" w:rsidR="0019434E" w:rsidRPr="001A1921" w:rsidRDefault="0019434E" w:rsidP="0019434E">
      <w:pPr>
        <w:rPr>
          <w:rFonts w:cs="Arial"/>
        </w:rPr>
      </w:pPr>
    </w:p>
    <w:p w14:paraId="18CF0088" w14:textId="77777777" w:rsidR="0019434E" w:rsidRPr="001A1921" w:rsidRDefault="0019434E" w:rsidP="0019434E">
      <w:pPr>
        <w:rPr>
          <w:rFonts w:cs="Arial"/>
        </w:rPr>
      </w:pPr>
    </w:p>
    <w:p w14:paraId="78C2461B" w14:textId="7729C748" w:rsidR="0019434E" w:rsidRPr="001A1921" w:rsidRDefault="0019434E" w:rsidP="0019434E">
      <w:pPr>
        <w:rPr>
          <w:rFonts w:cs="Arial"/>
        </w:rPr>
      </w:pPr>
      <w:r w:rsidRPr="001A1921">
        <w:rPr>
          <w:rFonts w:cs="Arial"/>
        </w:rPr>
        <w:t>NSW Ministry of Health</w:t>
      </w:r>
    </w:p>
    <w:p w14:paraId="50086CE6" w14:textId="77777777" w:rsidR="0019434E" w:rsidRPr="001A1921" w:rsidRDefault="0019434E" w:rsidP="0019434E">
      <w:pPr>
        <w:rPr>
          <w:rFonts w:cs="Arial"/>
        </w:rPr>
      </w:pPr>
      <w:r w:rsidRPr="001A1921">
        <w:rPr>
          <w:rFonts w:cs="Arial"/>
        </w:rPr>
        <w:t>Publication Date: Pending</w:t>
      </w:r>
    </w:p>
    <w:p w14:paraId="53483306" w14:textId="77777777" w:rsidR="004E2860" w:rsidRPr="001A1921" w:rsidRDefault="004E2860">
      <w:pPr>
        <w:rPr>
          <w:rFonts w:cs="Arial"/>
        </w:rPr>
      </w:pPr>
    </w:p>
    <w:p w14:paraId="38703627" w14:textId="77777777" w:rsidR="004E2860" w:rsidRPr="001A1921" w:rsidRDefault="004E2860">
      <w:pPr>
        <w:rPr>
          <w:rFonts w:cs="Arial"/>
        </w:rPr>
      </w:pPr>
    </w:p>
    <w:p w14:paraId="0BC86268" w14:textId="77777777" w:rsidR="004E2860" w:rsidRPr="001A1921" w:rsidRDefault="004E2860">
      <w:pPr>
        <w:rPr>
          <w:rFonts w:cs="Arial"/>
        </w:rPr>
      </w:pPr>
    </w:p>
    <w:p w14:paraId="77F8D497" w14:textId="77777777" w:rsidR="004E2860" w:rsidRPr="001A1921" w:rsidRDefault="004E2860">
      <w:pPr>
        <w:rPr>
          <w:rFonts w:cs="Arial"/>
        </w:rPr>
      </w:pPr>
    </w:p>
    <w:p w14:paraId="31F8D799" w14:textId="77777777" w:rsidR="004E2860" w:rsidRPr="001A1921" w:rsidRDefault="004E2860">
      <w:pPr>
        <w:rPr>
          <w:rFonts w:cs="Arial"/>
        </w:rPr>
      </w:pPr>
    </w:p>
    <w:p w14:paraId="1E97AAE3" w14:textId="77777777" w:rsidR="004E2860" w:rsidRPr="001A1921" w:rsidRDefault="004E2860">
      <w:pPr>
        <w:rPr>
          <w:rFonts w:cs="Arial"/>
        </w:rPr>
      </w:pPr>
    </w:p>
    <w:p w14:paraId="42C0CC7C" w14:textId="77777777" w:rsidR="004E2860" w:rsidRPr="001A1921" w:rsidRDefault="004E2860">
      <w:pPr>
        <w:rPr>
          <w:rFonts w:cs="Arial"/>
        </w:rPr>
      </w:pPr>
    </w:p>
    <w:p w14:paraId="1220ECB4" w14:textId="77777777" w:rsidR="004E2860" w:rsidRPr="001A1921" w:rsidRDefault="004E2860">
      <w:pPr>
        <w:rPr>
          <w:rFonts w:cs="Arial"/>
        </w:rPr>
      </w:pPr>
    </w:p>
    <w:p w14:paraId="7A9C59A9" w14:textId="77777777" w:rsidR="004E2860" w:rsidRPr="001A1921" w:rsidRDefault="004E2860">
      <w:pPr>
        <w:rPr>
          <w:rFonts w:cs="Arial"/>
        </w:rPr>
      </w:pPr>
    </w:p>
    <w:p w14:paraId="71E2E4BB" w14:textId="77777777" w:rsidR="004E2860" w:rsidRPr="001A1921" w:rsidRDefault="004E2860">
      <w:pPr>
        <w:rPr>
          <w:rFonts w:cs="Arial"/>
        </w:rPr>
      </w:pPr>
    </w:p>
    <w:p w14:paraId="6776F884" w14:textId="77777777" w:rsidR="00546707" w:rsidRDefault="00546707" w:rsidP="2E7203ED">
      <w:pPr>
        <w:rPr>
          <w:rFonts w:cs="Arial"/>
        </w:rPr>
      </w:pPr>
    </w:p>
    <w:sdt>
      <w:sdtPr>
        <w:rPr>
          <w:rFonts w:asciiTheme="minorHAnsi" w:eastAsiaTheme="minorEastAsia" w:hAnsiTheme="minorHAnsi" w:cs="Arial"/>
          <w:color w:val="auto"/>
          <w:kern w:val="2"/>
          <w:sz w:val="24"/>
          <w:szCs w:val="24"/>
          <w:lang w:val="en-AU"/>
          <w14:ligatures w14:val="standardContextual"/>
        </w:rPr>
        <w:id w:val="-1956165440"/>
        <w:docPartObj>
          <w:docPartGallery w:val="Table of Contents"/>
          <w:docPartUnique/>
        </w:docPartObj>
      </w:sdtPr>
      <w:sdtEndPr>
        <w:rPr>
          <w:b/>
          <w:bCs/>
          <w:noProof/>
        </w:rPr>
      </w:sdtEndPr>
      <w:sdtContent>
        <w:p w14:paraId="47C1AED6" w14:textId="06B76BEC" w:rsidR="005E5E53" w:rsidRPr="001A1921" w:rsidRDefault="005E5E53">
          <w:pPr>
            <w:pStyle w:val="TOCHeading"/>
            <w:rPr>
              <w:rFonts w:asciiTheme="minorHAnsi" w:hAnsiTheme="minorHAnsi" w:cs="Arial"/>
            </w:rPr>
          </w:pPr>
          <w:r w:rsidRPr="001A1921">
            <w:rPr>
              <w:rFonts w:asciiTheme="minorHAnsi" w:hAnsiTheme="minorHAnsi" w:cs="Arial"/>
            </w:rPr>
            <w:t>Table of Contents</w:t>
          </w:r>
        </w:p>
        <w:p w14:paraId="652749F1" w14:textId="503D8EF9" w:rsidR="0032310E" w:rsidRDefault="005E5E53">
          <w:pPr>
            <w:pStyle w:val="TOC1"/>
            <w:tabs>
              <w:tab w:val="right" w:leader="dot" w:pos="13948"/>
            </w:tabs>
            <w:rPr>
              <w:rFonts w:eastAsiaTheme="minorEastAsia"/>
              <w:noProof/>
              <w:lang w:eastAsia="en-AU"/>
            </w:rPr>
          </w:pPr>
          <w:r w:rsidRPr="001A1921">
            <w:rPr>
              <w:rFonts w:cs="Arial"/>
            </w:rPr>
            <w:fldChar w:fldCharType="begin"/>
          </w:r>
          <w:r w:rsidRPr="001A1921">
            <w:rPr>
              <w:rFonts w:cs="Arial"/>
            </w:rPr>
            <w:instrText xml:space="preserve"> TOC \o "1-3" \h \z \u </w:instrText>
          </w:r>
          <w:r w:rsidRPr="001A1921">
            <w:rPr>
              <w:rFonts w:cs="Arial"/>
            </w:rPr>
            <w:fldChar w:fldCharType="separate"/>
          </w:r>
          <w:hyperlink w:anchor="_Toc214608734" w:history="1">
            <w:r w:rsidR="0032310E" w:rsidRPr="00503249">
              <w:rPr>
                <w:rStyle w:val="Hyperlink"/>
                <w:noProof/>
              </w:rPr>
              <w:t>Content warning</w:t>
            </w:r>
            <w:r w:rsidR="0032310E">
              <w:rPr>
                <w:noProof/>
                <w:webHidden/>
              </w:rPr>
              <w:tab/>
            </w:r>
            <w:r w:rsidR="0032310E">
              <w:rPr>
                <w:noProof/>
                <w:webHidden/>
              </w:rPr>
              <w:fldChar w:fldCharType="begin"/>
            </w:r>
            <w:r w:rsidR="0032310E">
              <w:rPr>
                <w:noProof/>
                <w:webHidden/>
              </w:rPr>
              <w:instrText xml:space="preserve"> PAGEREF _Toc214608734 \h </w:instrText>
            </w:r>
            <w:r w:rsidR="0032310E">
              <w:rPr>
                <w:noProof/>
                <w:webHidden/>
              </w:rPr>
            </w:r>
            <w:r w:rsidR="0032310E">
              <w:rPr>
                <w:noProof/>
                <w:webHidden/>
              </w:rPr>
              <w:fldChar w:fldCharType="separate"/>
            </w:r>
            <w:r w:rsidR="0032310E">
              <w:rPr>
                <w:noProof/>
                <w:webHidden/>
              </w:rPr>
              <w:t>3</w:t>
            </w:r>
            <w:r w:rsidR="0032310E">
              <w:rPr>
                <w:noProof/>
                <w:webHidden/>
              </w:rPr>
              <w:fldChar w:fldCharType="end"/>
            </w:r>
          </w:hyperlink>
        </w:p>
        <w:p w14:paraId="2F4C7DAB" w14:textId="54BD5E00" w:rsidR="0032310E" w:rsidRDefault="0032310E">
          <w:pPr>
            <w:pStyle w:val="TOC1"/>
            <w:tabs>
              <w:tab w:val="right" w:leader="dot" w:pos="13948"/>
            </w:tabs>
            <w:rPr>
              <w:rFonts w:eastAsiaTheme="minorEastAsia"/>
              <w:noProof/>
              <w:lang w:eastAsia="en-AU"/>
            </w:rPr>
          </w:pPr>
          <w:hyperlink w:anchor="_Toc214608735" w:history="1">
            <w:r w:rsidRPr="00503249">
              <w:rPr>
                <w:rStyle w:val="Hyperlink"/>
                <w:noProof/>
              </w:rPr>
              <w:t>Definitions</w:t>
            </w:r>
            <w:r>
              <w:rPr>
                <w:noProof/>
                <w:webHidden/>
              </w:rPr>
              <w:tab/>
            </w:r>
            <w:r>
              <w:rPr>
                <w:noProof/>
                <w:webHidden/>
              </w:rPr>
              <w:fldChar w:fldCharType="begin"/>
            </w:r>
            <w:r>
              <w:rPr>
                <w:noProof/>
                <w:webHidden/>
              </w:rPr>
              <w:instrText xml:space="preserve"> PAGEREF _Toc214608735 \h </w:instrText>
            </w:r>
            <w:r>
              <w:rPr>
                <w:noProof/>
                <w:webHidden/>
              </w:rPr>
            </w:r>
            <w:r>
              <w:rPr>
                <w:noProof/>
                <w:webHidden/>
              </w:rPr>
              <w:fldChar w:fldCharType="separate"/>
            </w:r>
            <w:r>
              <w:rPr>
                <w:noProof/>
                <w:webHidden/>
              </w:rPr>
              <w:t>5</w:t>
            </w:r>
            <w:r>
              <w:rPr>
                <w:noProof/>
                <w:webHidden/>
              </w:rPr>
              <w:fldChar w:fldCharType="end"/>
            </w:r>
          </w:hyperlink>
        </w:p>
        <w:p w14:paraId="247DC344" w14:textId="53E2C195" w:rsidR="0032310E" w:rsidRDefault="0032310E">
          <w:pPr>
            <w:pStyle w:val="TOC1"/>
            <w:tabs>
              <w:tab w:val="right" w:leader="dot" w:pos="13948"/>
            </w:tabs>
            <w:rPr>
              <w:rFonts w:eastAsiaTheme="minorEastAsia"/>
              <w:noProof/>
              <w:lang w:eastAsia="en-AU"/>
            </w:rPr>
          </w:pPr>
          <w:hyperlink w:anchor="_Toc214608736" w:history="1">
            <w:r w:rsidRPr="00503249">
              <w:rPr>
                <w:rStyle w:val="Hyperlink"/>
                <w:noProof/>
              </w:rPr>
              <w:t>Introduction</w:t>
            </w:r>
            <w:r>
              <w:rPr>
                <w:noProof/>
                <w:webHidden/>
              </w:rPr>
              <w:tab/>
            </w:r>
            <w:r>
              <w:rPr>
                <w:noProof/>
                <w:webHidden/>
              </w:rPr>
              <w:fldChar w:fldCharType="begin"/>
            </w:r>
            <w:r>
              <w:rPr>
                <w:noProof/>
                <w:webHidden/>
              </w:rPr>
              <w:instrText xml:space="preserve"> PAGEREF _Toc214608736 \h </w:instrText>
            </w:r>
            <w:r>
              <w:rPr>
                <w:noProof/>
                <w:webHidden/>
              </w:rPr>
            </w:r>
            <w:r>
              <w:rPr>
                <w:noProof/>
                <w:webHidden/>
              </w:rPr>
              <w:fldChar w:fldCharType="separate"/>
            </w:r>
            <w:r>
              <w:rPr>
                <w:noProof/>
                <w:webHidden/>
              </w:rPr>
              <w:t>6</w:t>
            </w:r>
            <w:r>
              <w:rPr>
                <w:noProof/>
                <w:webHidden/>
              </w:rPr>
              <w:fldChar w:fldCharType="end"/>
            </w:r>
          </w:hyperlink>
        </w:p>
        <w:p w14:paraId="07B8DFBF" w14:textId="74CED685" w:rsidR="0032310E" w:rsidRDefault="0032310E">
          <w:pPr>
            <w:pStyle w:val="TOC1"/>
            <w:tabs>
              <w:tab w:val="right" w:leader="dot" w:pos="13948"/>
            </w:tabs>
            <w:rPr>
              <w:rFonts w:eastAsiaTheme="minorEastAsia"/>
              <w:noProof/>
              <w:lang w:eastAsia="en-AU"/>
            </w:rPr>
          </w:pPr>
          <w:hyperlink w:anchor="_Toc214608737" w:history="1">
            <w:r w:rsidRPr="00503249">
              <w:rPr>
                <w:rStyle w:val="Hyperlink"/>
                <w:noProof/>
              </w:rPr>
              <w:t>People with intellectual disability and mental health concerns face barriers in trying to access mental health services</w:t>
            </w:r>
            <w:r>
              <w:rPr>
                <w:noProof/>
                <w:webHidden/>
              </w:rPr>
              <w:tab/>
            </w:r>
            <w:r>
              <w:rPr>
                <w:noProof/>
                <w:webHidden/>
              </w:rPr>
              <w:fldChar w:fldCharType="begin"/>
            </w:r>
            <w:r>
              <w:rPr>
                <w:noProof/>
                <w:webHidden/>
              </w:rPr>
              <w:instrText xml:space="preserve"> PAGEREF _Toc214608737 \h </w:instrText>
            </w:r>
            <w:r>
              <w:rPr>
                <w:noProof/>
                <w:webHidden/>
              </w:rPr>
            </w:r>
            <w:r>
              <w:rPr>
                <w:noProof/>
                <w:webHidden/>
              </w:rPr>
              <w:fldChar w:fldCharType="separate"/>
            </w:r>
            <w:r>
              <w:rPr>
                <w:noProof/>
                <w:webHidden/>
              </w:rPr>
              <w:t>7</w:t>
            </w:r>
            <w:r>
              <w:rPr>
                <w:noProof/>
                <w:webHidden/>
              </w:rPr>
              <w:fldChar w:fldCharType="end"/>
            </w:r>
          </w:hyperlink>
        </w:p>
        <w:p w14:paraId="5A6C6645" w14:textId="6DA6FDDF" w:rsidR="0032310E" w:rsidRDefault="0032310E">
          <w:pPr>
            <w:pStyle w:val="TOC1"/>
            <w:tabs>
              <w:tab w:val="right" w:leader="dot" w:pos="13948"/>
            </w:tabs>
            <w:rPr>
              <w:rFonts w:eastAsiaTheme="minorEastAsia"/>
              <w:noProof/>
              <w:lang w:eastAsia="en-AU"/>
            </w:rPr>
          </w:pPr>
          <w:hyperlink w:anchor="_Toc214608738" w:history="1">
            <w:r w:rsidRPr="00503249">
              <w:rPr>
                <w:rStyle w:val="Hyperlink"/>
                <w:noProof/>
              </w:rPr>
              <w:t>Supporting People with Intellectual Disability and Mental Health Needs in NSW</w:t>
            </w:r>
            <w:r>
              <w:rPr>
                <w:noProof/>
                <w:webHidden/>
              </w:rPr>
              <w:tab/>
            </w:r>
            <w:r>
              <w:rPr>
                <w:noProof/>
                <w:webHidden/>
              </w:rPr>
              <w:fldChar w:fldCharType="begin"/>
            </w:r>
            <w:r>
              <w:rPr>
                <w:noProof/>
                <w:webHidden/>
              </w:rPr>
              <w:instrText xml:space="preserve"> PAGEREF _Toc214608738 \h </w:instrText>
            </w:r>
            <w:r>
              <w:rPr>
                <w:noProof/>
                <w:webHidden/>
              </w:rPr>
            </w:r>
            <w:r>
              <w:rPr>
                <w:noProof/>
                <w:webHidden/>
              </w:rPr>
              <w:fldChar w:fldCharType="separate"/>
            </w:r>
            <w:r>
              <w:rPr>
                <w:noProof/>
                <w:webHidden/>
              </w:rPr>
              <w:t>9</w:t>
            </w:r>
            <w:r>
              <w:rPr>
                <w:noProof/>
                <w:webHidden/>
              </w:rPr>
              <w:fldChar w:fldCharType="end"/>
            </w:r>
          </w:hyperlink>
        </w:p>
        <w:p w14:paraId="0B9C54A3" w14:textId="00D98941" w:rsidR="0032310E" w:rsidRDefault="0032310E">
          <w:pPr>
            <w:pStyle w:val="TOC1"/>
            <w:tabs>
              <w:tab w:val="right" w:leader="dot" w:pos="13948"/>
            </w:tabs>
            <w:rPr>
              <w:rFonts w:eastAsiaTheme="minorEastAsia"/>
              <w:noProof/>
              <w:lang w:eastAsia="en-AU"/>
            </w:rPr>
          </w:pPr>
          <w:hyperlink w:anchor="_Toc214608739" w:history="1">
            <w:r w:rsidRPr="00503249">
              <w:rPr>
                <w:rStyle w:val="Hyperlink"/>
                <w:rFonts w:cs="Arial"/>
                <w:noProof/>
              </w:rPr>
              <w:t>Principles of the Intellectual Disability Mental Health Strategy</w:t>
            </w:r>
            <w:r>
              <w:rPr>
                <w:noProof/>
                <w:webHidden/>
              </w:rPr>
              <w:tab/>
            </w:r>
            <w:r>
              <w:rPr>
                <w:noProof/>
                <w:webHidden/>
              </w:rPr>
              <w:fldChar w:fldCharType="begin"/>
            </w:r>
            <w:r>
              <w:rPr>
                <w:noProof/>
                <w:webHidden/>
              </w:rPr>
              <w:instrText xml:space="preserve"> PAGEREF _Toc214608739 \h </w:instrText>
            </w:r>
            <w:r>
              <w:rPr>
                <w:noProof/>
                <w:webHidden/>
              </w:rPr>
            </w:r>
            <w:r>
              <w:rPr>
                <w:noProof/>
                <w:webHidden/>
              </w:rPr>
              <w:fldChar w:fldCharType="separate"/>
            </w:r>
            <w:r>
              <w:rPr>
                <w:noProof/>
                <w:webHidden/>
              </w:rPr>
              <w:t>10</w:t>
            </w:r>
            <w:r>
              <w:rPr>
                <w:noProof/>
                <w:webHidden/>
              </w:rPr>
              <w:fldChar w:fldCharType="end"/>
            </w:r>
          </w:hyperlink>
        </w:p>
        <w:p w14:paraId="0767B674" w14:textId="428486D0" w:rsidR="0032310E" w:rsidRDefault="0032310E">
          <w:pPr>
            <w:pStyle w:val="TOC2"/>
            <w:tabs>
              <w:tab w:val="right" w:leader="dot" w:pos="13948"/>
            </w:tabs>
            <w:rPr>
              <w:rFonts w:eastAsiaTheme="minorEastAsia"/>
              <w:noProof/>
              <w:lang w:eastAsia="en-AU"/>
            </w:rPr>
          </w:pPr>
          <w:hyperlink w:anchor="_Toc214608740" w:history="1">
            <w:r w:rsidRPr="00503249">
              <w:rPr>
                <w:rStyle w:val="Hyperlink"/>
                <w:rFonts w:cs="Arial"/>
                <w:noProof/>
              </w:rPr>
              <w:t>Person Centred</w:t>
            </w:r>
            <w:r>
              <w:rPr>
                <w:noProof/>
                <w:webHidden/>
              </w:rPr>
              <w:tab/>
            </w:r>
            <w:r>
              <w:rPr>
                <w:noProof/>
                <w:webHidden/>
              </w:rPr>
              <w:fldChar w:fldCharType="begin"/>
            </w:r>
            <w:r>
              <w:rPr>
                <w:noProof/>
                <w:webHidden/>
              </w:rPr>
              <w:instrText xml:space="preserve"> PAGEREF _Toc214608740 \h </w:instrText>
            </w:r>
            <w:r>
              <w:rPr>
                <w:noProof/>
                <w:webHidden/>
              </w:rPr>
            </w:r>
            <w:r>
              <w:rPr>
                <w:noProof/>
                <w:webHidden/>
              </w:rPr>
              <w:fldChar w:fldCharType="separate"/>
            </w:r>
            <w:r>
              <w:rPr>
                <w:noProof/>
                <w:webHidden/>
              </w:rPr>
              <w:t>11</w:t>
            </w:r>
            <w:r>
              <w:rPr>
                <w:noProof/>
                <w:webHidden/>
              </w:rPr>
              <w:fldChar w:fldCharType="end"/>
            </w:r>
          </w:hyperlink>
        </w:p>
        <w:p w14:paraId="30CF2D53" w14:textId="0F55E6A9" w:rsidR="0032310E" w:rsidRDefault="0032310E">
          <w:pPr>
            <w:pStyle w:val="TOC2"/>
            <w:tabs>
              <w:tab w:val="right" w:leader="dot" w:pos="13948"/>
            </w:tabs>
            <w:rPr>
              <w:rFonts w:eastAsiaTheme="minorEastAsia"/>
              <w:noProof/>
              <w:lang w:eastAsia="en-AU"/>
            </w:rPr>
          </w:pPr>
          <w:hyperlink w:anchor="_Toc214608741" w:history="1">
            <w:r w:rsidRPr="00503249">
              <w:rPr>
                <w:rStyle w:val="Hyperlink"/>
                <w:rFonts w:cs="Arial"/>
                <w:noProof/>
              </w:rPr>
              <w:t>Collaborative</w:t>
            </w:r>
            <w:r>
              <w:rPr>
                <w:noProof/>
                <w:webHidden/>
              </w:rPr>
              <w:tab/>
            </w:r>
            <w:r>
              <w:rPr>
                <w:noProof/>
                <w:webHidden/>
              </w:rPr>
              <w:fldChar w:fldCharType="begin"/>
            </w:r>
            <w:r>
              <w:rPr>
                <w:noProof/>
                <w:webHidden/>
              </w:rPr>
              <w:instrText xml:space="preserve"> PAGEREF _Toc214608741 \h </w:instrText>
            </w:r>
            <w:r>
              <w:rPr>
                <w:noProof/>
                <w:webHidden/>
              </w:rPr>
            </w:r>
            <w:r>
              <w:rPr>
                <w:noProof/>
                <w:webHidden/>
              </w:rPr>
              <w:fldChar w:fldCharType="separate"/>
            </w:r>
            <w:r>
              <w:rPr>
                <w:noProof/>
                <w:webHidden/>
              </w:rPr>
              <w:t>11</w:t>
            </w:r>
            <w:r>
              <w:rPr>
                <w:noProof/>
                <w:webHidden/>
              </w:rPr>
              <w:fldChar w:fldCharType="end"/>
            </w:r>
          </w:hyperlink>
        </w:p>
        <w:p w14:paraId="170A90F0" w14:textId="2EBCE2AE" w:rsidR="0032310E" w:rsidRDefault="0032310E">
          <w:pPr>
            <w:pStyle w:val="TOC2"/>
            <w:tabs>
              <w:tab w:val="right" w:leader="dot" w:pos="13948"/>
            </w:tabs>
            <w:rPr>
              <w:rFonts w:eastAsiaTheme="minorEastAsia"/>
              <w:noProof/>
              <w:lang w:eastAsia="en-AU"/>
            </w:rPr>
          </w:pPr>
          <w:hyperlink w:anchor="_Toc214608742" w:history="1">
            <w:r w:rsidRPr="00503249">
              <w:rPr>
                <w:rStyle w:val="Hyperlink"/>
                <w:rFonts w:cs="Arial"/>
                <w:noProof/>
              </w:rPr>
              <w:t>Innovative</w:t>
            </w:r>
            <w:r>
              <w:rPr>
                <w:noProof/>
                <w:webHidden/>
              </w:rPr>
              <w:tab/>
            </w:r>
            <w:r>
              <w:rPr>
                <w:noProof/>
                <w:webHidden/>
              </w:rPr>
              <w:fldChar w:fldCharType="begin"/>
            </w:r>
            <w:r>
              <w:rPr>
                <w:noProof/>
                <w:webHidden/>
              </w:rPr>
              <w:instrText xml:space="preserve"> PAGEREF _Toc214608742 \h </w:instrText>
            </w:r>
            <w:r>
              <w:rPr>
                <w:noProof/>
                <w:webHidden/>
              </w:rPr>
            </w:r>
            <w:r>
              <w:rPr>
                <w:noProof/>
                <w:webHidden/>
              </w:rPr>
              <w:fldChar w:fldCharType="separate"/>
            </w:r>
            <w:r>
              <w:rPr>
                <w:noProof/>
                <w:webHidden/>
              </w:rPr>
              <w:t>12</w:t>
            </w:r>
            <w:r>
              <w:rPr>
                <w:noProof/>
                <w:webHidden/>
              </w:rPr>
              <w:fldChar w:fldCharType="end"/>
            </w:r>
          </w:hyperlink>
        </w:p>
        <w:p w14:paraId="0B66FB1E" w14:textId="02EFCABE" w:rsidR="0032310E" w:rsidRDefault="0032310E">
          <w:pPr>
            <w:pStyle w:val="TOC2"/>
            <w:tabs>
              <w:tab w:val="right" w:leader="dot" w:pos="13948"/>
            </w:tabs>
            <w:rPr>
              <w:rFonts w:eastAsiaTheme="minorEastAsia"/>
              <w:noProof/>
              <w:lang w:eastAsia="en-AU"/>
            </w:rPr>
          </w:pPr>
          <w:hyperlink w:anchor="_Toc214608743" w:history="1">
            <w:r w:rsidRPr="00503249">
              <w:rPr>
                <w:rStyle w:val="Hyperlink"/>
                <w:rFonts w:cs="Arial"/>
                <w:noProof/>
              </w:rPr>
              <w:t>Inclusive</w:t>
            </w:r>
            <w:r>
              <w:rPr>
                <w:noProof/>
                <w:webHidden/>
              </w:rPr>
              <w:tab/>
            </w:r>
            <w:r>
              <w:rPr>
                <w:noProof/>
                <w:webHidden/>
              </w:rPr>
              <w:fldChar w:fldCharType="begin"/>
            </w:r>
            <w:r>
              <w:rPr>
                <w:noProof/>
                <w:webHidden/>
              </w:rPr>
              <w:instrText xml:space="preserve"> PAGEREF _Toc214608743 \h </w:instrText>
            </w:r>
            <w:r>
              <w:rPr>
                <w:noProof/>
                <w:webHidden/>
              </w:rPr>
            </w:r>
            <w:r>
              <w:rPr>
                <w:noProof/>
                <w:webHidden/>
              </w:rPr>
              <w:fldChar w:fldCharType="separate"/>
            </w:r>
            <w:r>
              <w:rPr>
                <w:noProof/>
                <w:webHidden/>
              </w:rPr>
              <w:t>12</w:t>
            </w:r>
            <w:r>
              <w:rPr>
                <w:noProof/>
                <w:webHidden/>
              </w:rPr>
              <w:fldChar w:fldCharType="end"/>
            </w:r>
          </w:hyperlink>
        </w:p>
        <w:p w14:paraId="08BC5CA8" w14:textId="22B6CE28" w:rsidR="0032310E" w:rsidRDefault="0032310E">
          <w:pPr>
            <w:pStyle w:val="TOC1"/>
            <w:tabs>
              <w:tab w:val="right" w:leader="dot" w:pos="13948"/>
            </w:tabs>
            <w:rPr>
              <w:rFonts w:eastAsiaTheme="minorEastAsia"/>
              <w:noProof/>
              <w:lang w:eastAsia="en-AU"/>
            </w:rPr>
          </w:pPr>
          <w:hyperlink w:anchor="_Toc214608744" w:history="1">
            <w:r w:rsidRPr="00503249">
              <w:rPr>
                <w:rStyle w:val="Hyperlink"/>
                <w:rFonts w:cs="Arial"/>
                <w:noProof/>
              </w:rPr>
              <w:t>Themes of the Intellectual Disability Mental Health Strategy</w:t>
            </w:r>
            <w:r>
              <w:rPr>
                <w:noProof/>
                <w:webHidden/>
              </w:rPr>
              <w:tab/>
            </w:r>
            <w:r>
              <w:rPr>
                <w:noProof/>
                <w:webHidden/>
              </w:rPr>
              <w:fldChar w:fldCharType="begin"/>
            </w:r>
            <w:r>
              <w:rPr>
                <w:noProof/>
                <w:webHidden/>
              </w:rPr>
              <w:instrText xml:space="preserve"> PAGEREF _Toc214608744 \h </w:instrText>
            </w:r>
            <w:r>
              <w:rPr>
                <w:noProof/>
                <w:webHidden/>
              </w:rPr>
            </w:r>
            <w:r>
              <w:rPr>
                <w:noProof/>
                <w:webHidden/>
              </w:rPr>
              <w:fldChar w:fldCharType="separate"/>
            </w:r>
            <w:r>
              <w:rPr>
                <w:noProof/>
                <w:webHidden/>
              </w:rPr>
              <w:t>13</w:t>
            </w:r>
            <w:r>
              <w:rPr>
                <w:noProof/>
                <w:webHidden/>
              </w:rPr>
              <w:fldChar w:fldCharType="end"/>
            </w:r>
          </w:hyperlink>
        </w:p>
        <w:p w14:paraId="3D3B59B2" w14:textId="2636E8F8" w:rsidR="0032310E" w:rsidRDefault="0032310E">
          <w:pPr>
            <w:pStyle w:val="TOC2"/>
            <w:tabs>
              <w:tab w:val="right" w:leader="dot" w:pos="13948"/>
            </w:tabs>
            <w:rPr>
              <w:rFonts w:eastAsiaTheme="minorEastAsia"/>
              <w:noProof/>
              <w:lang w:eastAsia="en-AU"/>
            </w:rPr>
          </w:pPr>
          <w:hyperlink w:anchor="_Toc214608745" w:history="1">
            <w:r w:rsidRPr="00503249">
              <w:rPr>
                <w:rStyle w:val="Hyperlink"/>
                <w:rFonts w:eastAsia="Aptos" w:cs="Arial"/>
                <w:noProof/>
              </w:rPr>
              <w:t>Working Together</w:t>
            </w:r>
            <w:r>
              <w:rPr>
                <w:noProof/>
                <w:webHidden/>
              </w:rPr>
              <w:tab/>
            </w:r>
            <w:r>
              <w:rPr>
                <w:noProof/>
                <w:webHidden/>
              </w:rPr>
              <w:fldChar w:fldCharType="begin"/>
            </w:r>
            <w:r>
              <w:rPr>
                <w:noProof/>
                <w:webHidden/>
              </w:rPr>
              <w:instrText xml:space="preserve"> PAGEREF _Toc214608745 \h </w:instrText>
            </w:r>
            <w:r>
              <w:rPr>
                <w:noProof/>
                <w:webHidden/>
              </w:rPr>
            </w:r>
            <w:r>
              <w:rPr>
                <w:noProof/>
                <w:webHidden/>
              </w:rPr>
              <w:fldChar w:fldCharType="separate"/>
            </w:r>
            <w:r>
              <w:rPr>
                <w:noProof/>
                <w:webHidden/>
              </w:rPr>
              <w:t>14</w:t>
            </w:r>
            <w:r>
              <w:rPr>
                <w:noProof/>
                <w:webHidden/>
              </w:rPr>
              <w:fldChar w:fldCharType="end"/>
            </w:r>
          </w:hyperlink>
        </w:p>
        <w:p w14:paraId="28ECD224" w14:textId="0AFB43F5" w:rsidR="0032310E" w:rsidRDefault="0032310E">
          <w:pPr>
            <w:pStyle w:val="TOC2"/>
            <w:tabs>
              <w:tab w:val="right" w:leader="dot" w:pos="13948"/>
            </w:tabs>
            <w:rPr>
              <w:rFonts w:eastAsiaTheme="minorEastAsia"/>
              <w:noProof/>
              <w:lang w:eastAsia="en-AU"/>
            </w:rPr>
          </w:pPr>
          <w:hyperlink w:anchor="_Toc214608746" w:history="1">
            <w:r w:rsidRPr="00503249">
              <w:rPr>
                <w:rStyle w:val="Hyperlink"/>
                <w:rFonts w:eastAsia="Aptos" w:cs="Arial"/>
                <w:noProof/>
              </w:rPr>
              <w:t>Better Data, Better Outcomes</w:t>
            </w:r>
            <w:r>
              <w:rPr>
                <w:noProof/>
                <w:webHidden/>
              </w:rPr>
              <w:tab/>
            </w:r>
            <w:r>
              <w:rPr>
                <w:noProof/>
                <w:webHidden/>
              </w:rPr>
              <w:fldChar w:fldCharType="begin"/>
            </w:r>
            <w:r>
              <w:rPr>
                <w:noProof/>
                <w:webHidden/>
              </w:rPr>
              <w:instrText xml:space="preserve"> PAGEREF _Toc214608746 \h </w:instrText>
            </w:r>
            <w:r>
              <w:rPr>
                <w:noProof/>
                <w:webHidden/>
              </w:rPr>
            </w:r>
            <w:r>
              <w:rPr>
                <w:noProof/>
                <w:webHidden/>
              </w:rPr>
              <w:fldChar w:fldCharType="separate"/>
            </w:r>
            <w:r>
              <w:rPr>
                <w:noProof/>
                <w:webHidden/>
              </w:rPr>
              <w:t>16</w:t>
            </w:r>
            <w:r>
              <w:rPr>
                <w:noProof/>
                <w:webHidden/>
              </w:rPr>
              <w:fldChar w:fldCharType="end"/>
            </w:r>
          </w:hyperlink>
        </w:p>
        <w:p w14:paraId="204665B4" w14:textId="6EB87B6A" w:rsidR="0032310E" w:rsidRDefault="0032310E">
          <w:pPr>
            <w:pStyle w:val="TOC2"/>
            <w:tabs>
              <w:tab w:val="right" w:leader="dot" w:pos="13948"/>
            </w:tabs>
            <w:rPr>
              <w:rFonts w:eastAsiaTheme="minorEastAsia"/>
              <w:noProof/>
              <w:lang w:eastAsia="en-AU"/>
            </w:rPr>
          </w:pPr>
          <w:hyperlink w:anchor="_Toc214608747" w:history="1">
            <w:r w:rsidRPr="00503249">
              <w:rPr>
                <w:rStyle w:val="Hyperlink"/>
                <w:rFonts w:cs="Arial"/>
                <w:noProof/>
              </w:rPr>
              <w:t>Learning Together</w:t>
            </w:r>
            <w:r>
              <w:rPr>
                <w:noProof/>
                <w:webHidden/>
              </w:rPr>
              <w:tab/>
            </w:r>
            <w:r>
              <w:rPr>
                <w:noProof/>
                <w:webHidden/>
              </w:rPr>
              <w:fldChar w:fldCharType="begin"/>
            </w:r>
            <w:r>
              <w:rPr>
                <w:noProof/>
                <w:webHidden/>
              </w:rPr>
              <w:instrText xml:space="preserve"> PAGEREF _Toc214608747 \h </w:instrText>
            </w:r>
            <w:r>
              <w:rPr>
                <w:noProof/>
                <w:webHidden/>
              </w:rPr>
            </w:r>
            <w:r>
              <w:rPr>
                <w:noProof/>
                <w:webHidden/>
              </w:rPr>
              <w:fldChar w:fldCharType="separate"/>
            </w:r>
            <w:r>
              <w:rPr>
                <w:noProof/>
                <w:webHidden/>
              </w:rPr>
              <w:t>17</w:t>
            </w:r>
            <w:r>
              <w:rPr>
                <w:noProof/>
                <w:webHidden/>
              </w:rPr>
              <w:fldChar w:fldCharType="end"/>
            </w:r>
          </w:hyperlink>
        </w:p>
        <w:p w14:paraId="47B86DD3" w14:textId="2144CE0C" w:rsidR="0032310E" w:rsidRDefault="0032310E">
          <w:pPr>
            <w:pStyle w:val="TOC2"/>
            <w:tabs>
              <w:tab w:val="right" w:leader="dot" w:pos="13948"/>
            </w:tabs>
            <w:rPr>
              <w:rFonts w:eastAsiaTheme="minorEastAsia"/>
              <w:noProof/>
              <w:lang w:eastAsia="en-AU"/>
            </w:rPr>
          </w:pPr>
          <w:hyperlink w:anchor="_Toc214608748" w:history="1">
            <w:r w:rsidRPr="00503249">
              <w:rPr>
                <w:rStyle w:val="Hyperlink"/>
                <w:rFonts w:cs="Arial"/>
                <w:noProof/>
              </w:rPr>
              <w:t>Better Everyday Care</w:t>
            </w:r>
            <w:r>
              <w:rPr>
                <w:noProof/>
                <w:webHidden/>
              </w:rPr>
              <w:tab/>
            </w:r>
            <w:r>
              <w:rPr>
                <w:noProof/>
                <w:webHidden/>
              </w:rPr>
              <w:fldChar w:fldCharType="begin"/>
            </w:r>
            <w:r>
              <w:rPr>
                <w:noProof/>
                <w:webHidden/>
              </w:rPr>
              <w:instrText xml:space="preserve"> PAGEREF _Toc214608748 \h </w:instrText>
            </w:r>
            <w:r>
              <w:rPr>
                <w:noProof/>
                <w:webHidden/>
              </w:rPr>
            </w:r>
            <w:r>
              <w:rPr>
                <w:noProof/>
                <w:webHidden/>
              </w:rPr>
              <w:fldChar w:fldCharType="separate"/>
            </w:r>
            <w:r>
              <w:rPr>
                <w:noProof/>
                <w:webHidden/>
              </w:rPr>
              <w:t>18</w:t>
            </w:r>
            <w:r>
              <w:rPr>
                <w:noProof/>
                <w:webHidden/>
              </w:rPr>
              <w:fldChar w:fldCharType="end"/>
            </w:r>
          </w:hyperlink>
        </w:p>
        <w:p w14:paraId="095A23C7" w14:textId="34DF5379" w:rsidR="0032310E" w:rsidRDefault="0032310E">
          <w:pPr>
            <w:pStyle w:val="TOC2"/>
            <w:tabs>
              <w:tab w:val="right" w:leader="dot" w:pos="13948"/>
            </w:tabs>
            <w:rPr>
              <w:rFonts w:eastAsiaTheme="minorEastAsia"/>
              <w:noProof/>
              <w:lang w:eastAsia="en-AU"/>
            </w:rPr>
          </w:pPr>
          <w:hyperlink w:anchor="_Toc214608749" w:history="1">
            <w:r w:rsidRPr="00503249">
              <w:rPr>
                <w:rStyle w:val="Hyperlink"/>
                <w:rFonts w:cs="Arial"/>
                <w:noProof/>
              </w:rPr>
              <w:t>Removing Barriers, Enabling Care</w:t>
            </w:r>
            <w:r>
              <w:rPr>
                <w:noProof/>
                <w:webHidden/>
              </w:rPr>
              <w:tab/>
            </w:r>
            <w:r>
              <w:rPr>
                <w:noProof/>
                <w:webHidden/>
              </w:rPr>
              <w:fldChar w:fldCharType="begin"/>
            </w:r>
            <w:r>
              <w:rPr>
                <w:noProof/>
                <w:webHidden/>
              </w:rPr>
              <w:instrText xml:space="preserve"> PAGEREF _Toc214608749 \h </w:instrText>
            </w:r>
            <w:r>
              <w:rPr>
                <w:noProof/>
                <w:webHidden/>
              </w:rPr>
            </w:r>
            <w:r>
              <w:rPr>
                <w:noProof/>
                <w:webHidden/>
              </w:rPr>
              <w:fldChar w:fldCharType="separate"/>
            </w:r>
            <w:r>
              <w:rPr>
                <w:noProof/>
                <w:webHidden/>
              </w:rPr>
              <w:t>19</w:t>
            </w:r>
            <w:r>
              <w:rPr>
                <w:noProof/>
                <w:webHidden/>
              </w:rPr>
              <w:fldChar w:fldCharType="end"/>
            </w:r>
          </w:hyperlink>
        </w:p>
        <w:p w14:paraId="621B40E3" w14:textId="5ED22357" w:rsidR="0032310E" w:rsidRDefault="0032310E">
          <w:pPr>
            <w:pStyle w:val="TOC1"/>
            <w:tabs>
              <w:tab w:val="right" w:leader="dot" w:pos="13948"/>
            </w:tabs>
            <w:rPr>
              <w:rFonts w:eastAsiaTheme="minorEastAsia"/>
              <w:noProof/>
              <w:lang w:eastAsia="en-AU"/>
            </w:rPr>
          </w:pPr>
          <w:hyperlink w:anchor="_Toc214608750" w:history="1">
            <w:r w:rsidRPr="00503249">
              <w:rPr>
                <w:rStyle w:val="Hyperlink"/>
                <w:noProof/>
              </w:rPr>
              <w:t>Strategy Development</w:t>
            </w:r>
            <w:r>
              <w:rPr>
                <w:noProof/>
                <w:webHidden/>
              </w:rPr>
              <w:tab/>
            </w:r>
            <w:r>
              <w:rPr>
                <w:noProof/>
                <w:webHidden/>
              </w:rPr>
              <w:fldChar w:fldCharType="begin"/>
            </w:r>
            <w:r>
              <w:rPr>
                <w:noProof/>
                <w:webHidden/>
              </w:rPr>
              <w:instrText xml:space="preserve"> PAGEREF _Toc214608750 \h </w:instrText>
            </w:r>
            <w:r>
              <w:rPr>
                <w:noProof/>
                <w:webHidden/>
              </w:rPr>
            </w:r>
            <w:r>
              <w:rPr>
                <w:noProof/>
                <w:webHidden/>
              </w:rPr>
              <w:fldChar w:fldCharType="separate"/>
            </w:r>
            <w:r>
              <w:rPr>
                <w:noProof/>
                <w:webHidden/>
              </w:rPr>
              <w:t>20</w:t>
            </w:r>
            <w:r>
              <w:rPr>
                <w:noProof/>
                <w:webHidden/>
              </w:rPr>
              <w:fldChar w:fldCharType="end"/>
            </w:r>
          </w:hyperlink>
        </w:p>
        <w:p w14:paraId="4A953C20" w14:textId="028CB0BE" w:rsidR="0032310E" w:rsidRDefault="0032310E">
          <w:pPr>
            <w:pStyle w:val="TOC1"/>
            <w:tabs>
              <w:tab w:val="right" w:leader="dot" w:pos="13948"/>
            </w:tabs>
            <w:rPr>
              <w:rFonts w:eastAsiaTheme="minorEastAsia"/>
              <w:noProof/>
              <w:lang w:eastAsia="en-AU"/>
            </w:rPr>
          </w:pPr>
          <w:hyperlink w:anchor="_Toc214608751" w:history="1">
            <w:r w:rsidRPr="00503249">
              <w:rPr>
                <w:rStyle w:val="Hyperlink"/>
                <w:noProof/>
              </w:rPr>
              <w:t>References</w:t>
            </w:r>
            <w:r>
              <w:rPr>
                <w:noProof/>
                <w:webHidden/>
              </w:rPr>
              <w:tab/>
            </w:r>
            <w:r>
              <w:rPr>
                <w:noProof/>
                <w:webHidden/>
              </w:rPr>
              <w:fldChar w:fldCharType="begin"/>
            </w:r>
            <w:r>
              <w:rPr>
                <w:noProof/>
                <w:webHidden/>
              </w:rPr>
              <w:instrText xml:space="preserve"> PAGEREF _Toc214608751 \h </w:instrText>
            </w:r>
            <w:r>
              <w:rPr>
                <w:noProof/>
                <w:webHidden/>
              </w:rPr>
            </w:r>
            <w:r>
              <w:rPr>
                <w:noProof/>
                <w:webHidden/>
              </w:rPr>
              <w:fldChar w:fldCharType="separate"/>
            </w:r>
            <w:r>
              <w:rPr>
                <w:noProof/>
                <w:webHidden/>
              </w:rPr>
              <w:t>21</w:t>
            </w:r>
            <w:r>
              <w:rPr>
                <w:noProof/>
                <w:webHidden/>
              </w:rPr>
              <w:fldChar w:fldCharType="end"/>
            </w:r>
          </w:hyperlink>
        </w:p>
        <w:p w14:paraId="16FE03AE" w14:textId="6A650844" w:rsidR="00AC1DFD" w:rsidRPr="0032310E" w:rsidRDefault="005E5E53" w:rsidP="00431C2D">
          <w:pPr>
            <w:rPr>
              <w:rFonts w:cs="Arial"/>
            </w:rPr>
          </w:pPr>
          <w:r w:rsidRPr="001A1921">
            <w:rPr>
              <w:rFonts w:cs="Arial"/>
              <w:b/>
              <w:bCs/>
              <w:noProof/>
            </w:rPr>
            <w:fldChar w:fldCharType="end"/>
          </w:r>
        </w:p>
      </w:sdtContent>
    </w:sdt>
    <w:p w14:paraId="648B2B19" w14:textId="6BE3D7EA" w:rsidR="00546707" w:rsidRPr="001A1921" w:rsidRDefault="00546707" w:rsidP="00431C2D">
      <w:r>
        <w:lastRenderedPageBreak/>
        <w:t>This strategy was developed with input from people with intellectual disability, including members of the Council for Intellectual Disability (CID) and the National Centre of Excellence in Intellectual Disability Health (NCEIDH). NSW Health thanks Ben Pilipowski – Inclusion Projects Worker (CID), Raylene Griffiths – Driving Change Project Worker (CID/ NCEIDH), Tahli Hind – Project Officer (NCEIDH), Ricky Kremer – Lived Inclusion Lead (NDEIDH) and members of the NCEIDH First Nations Committee for sharing their knowledge and experiences. Their voices helped shape the words and ideas that will guide future practice. </w:t>
      </w:r>
    </w:p>
    <w:p w14:paraId="7B3A66C4" w14:textId="16C8C69F" w:rsidR="00A522F6" w:rsidRPr="001A1921" w:rsidRDefault="00D6593D" w:rsidP="00D6593D">
      <w:pPr>
        <w:pStyle w:val="Heading1"/>
        <w:rPr>
          <w:rFonts w:asciiTheme="minorHAnsi" w:hAnsiTheme="minorHAnsi"/>
        </w:rPr>
      </w:pPr>
      <w:bookmarkStart w:id="1" w:name="_Toc214608734"/>
      <w:r w:rsidRPr="001A1921">
        <w:rPr>
          <w:rFonts w:asciiTheme="minorHAnsi" w:hAnsiTheme="minorHAnsi"/>
        </w:rPr>
        <w:t>Content warning</w:t>
      </w:r>
      <w:bookmarkEnd w:id="1"/>
    </w:p>
    <w:p w14:paraId="29C89613" w14:textId="2F787085" w:rsidR="00D6593D" w:rsidRPr="001A1921" w:rsidRDefault="00D6593D" w:rsidP="00D6593D">
      <w:pPr>
        <w:rPr>
          <w:rFonts w:cs="Arial"/>
        </w:rPr>
      </w:pPr>
      <w:r w:rsidRPr="001A1921">
        <w:rPr>
          <w:rFonts w:cs="Arial"/>
        </w:rPr>
        <w:t>The Intellectual Disability Mental Health Strategy contains information that may be distressing to some readers. It includes information about the experiences of people with an Intellectual Disability and mental ill health, their families and carers, and the barriers they face. The following free services are available to support you if you need help:</w:t>
      </w:r>
    </w:p>
    <w:p w14:paraId="3ED545FE" w14:textId="403B6A6A" w:rsidR="00D6593D" w:rsidRPr="001A1921" w:rsidRDefault="00A522F6" w:rsidP="00D6593D">
      <w:pPr>
        <w:rPr>
          <w:rFonts w:cs="Arial"/>
          <w:b/>
          <w:bCs/>
        </w:rPr>
      </w:pPr>
      <w:r w:rsidRPr="001A1921">
        <w:rPr>
          <w:rFonts w:cs="Arial"/>
          <w:b/>
          <w:bCs/>
        </w:rPr>
        <w:t xml:space="preserve">NSW Mental Health Line </w:t>
      </w:r>
    </w:p>
    <w:p w14:paraId="5F81F953" w14:textId="77777777" w:rsidR="00A522F6" w:rsidRPr="001A1921" w:rsidRDefault="00A522F6" w:rsidP="00A522F6">
      <w:pPr>
        <w:rPr>
          <w:rFonts w:cs="Arial"/>
        </w:rPr>
      </w:pPr>
      <w:r w:rsidRPr="001A1921">
        <w:rPr>
          <w:rFonts w:cs="Arial"/>
        </w:rPr>
        <w:t>The 1800 011 511 Mental Health Line is NSW Health's 24/7 statewide phone service which links people with NSW Health mental health services. It is a free service.</w:t>
      </w:r>
    </w:p>
    <w:p w14:paraId="1846BD7F" w14:textId="77777777" w:rsidR="00A522F6" w:rsidRPr="001A1921" w:rsidRDefault="00A522F6" w:rsidP="00A522F6">
      <w:pPr>
        <w:rPr>
          <w:rFonts w:cs="Arial"/>
        </w:rPr>
      </w:pPr>
      <w:r w:rsidRPr="001A1921">
        <w:rPr>
          <w:rFonts w:cs="Arial"/>
        </w:rPr>
        <w:t>It is staffed by trained mental health professionals who:</w:t>
      </w:r>
    </w:p>
    <w:p w14:paraId="6CE06A88" w14:textId="77777777" w:rsidR="00A522F6" w:rsidRPr="001A1921" w:rsidRDefault="00A522F6" w:rsidP="0021219A">
      <w:pPr>
        <w:numPr>
          <w:ilvl w:val="0"/>
          <w:numId w:val="5"/>
        </w:numPr>
        <w:rPr>
          <w:rFonts w:cs="Arial"/>
        </w:rPr>
      </w:pPr>
      <w:r w:rsidRPr="001A1921">
        <w:rPr>
          <w:rFonts w:cs="Arial"/>
        </w:rPr>
        <w:t>offer mental health advice</w:t>
      </w:r>
    </w:p>
    <w:p w14:paraId="7863C27D" w14:textId="77777777" w:rsidR="00A522F6" w:rsidRPr="001A1921" w:rsidRDefault="00A522F6" w:rsidP="0021219A">
      <w:pPr>
        <w:numPr>
          <w:ilvl w:val="0"/>
          <w:numId w:val="5"/>
        </w:numPr>
        <w:rPr>
          <w:rFonts w:cs="Arial"/>
        </w:rPr>
      </w:pPr>
      <w:r w:rsidRPr="001A1921">
        <w:rPr>
          <w:rFonts w:cs="Arial"/>
        </w:rPr>
        <w:t>complete a brief assessment</w:t>
      </w:r>
    </w:p>
    <w:p w14:paraId="26292295" w14:textId="77777777" w:rsidR="00A522F6" w:rsidRPr="001A1921" w:rsidRDefault="00A522F6" w:rsidP="0021219A">
      <w:pPr>
        <w:numPr>
          <w:ilvl w:val="0"/>
          <w:numId w:val="5"/>
        </w:numPr>
        <w:rPr>
          <w:rFonts w:cs="Arial"/>
        </w:rPr>
      </w:pPr>
      <w:r w:rsidRPr="001A1921">
        <w:rPr>
          <w:rFonts w:cs="Arial"/>
        </w:rPr>
        <w:t>make recommendations for appropriate care, including referral to NSW Health mental health services.</w:t>
      </w:r>
    </w:p>
    <w:p w14:paraId="19101CE1" w14:textId="4495786B" w:rsidR="00A522F6" w:rsidRPr="001A1921" w:rsidRDefault="00A522F6" w:rsidP="00D6593D">
      <w:pPr>
        <w:rPr>
          <w:rFonts w:cs="Arial"/>
        </w:rPr>
      </w:pPr>
      <w:r w:rsidRPr="001A1921">
        <w:rPr>
          <w:rFonts w:cs="Arial"/>
        </w:rPr>
        <w:t xml:space="preserve">The mental health professional will ask </w:t>
      </w:r>
      <w:r w:rsidR="007F31D4">
        <w:rPr>
          <w:rFonts w:cs="Arial"/>
        </w:rPr>
        <w:t>the caller</w:t>
      </w:r>
      <w:r w:rsidRPr="001A1921">
        <w:rPr>
          <w:rFonts w:cs="Arial"/>
        </w:rPr>
        <w:t xml:space="preserve"> questions to understand </w:t>
      </w:r>
      <w:r w:rsidR="007F31D4">
        <w:rPr>
          <w:rFonts w:cs="Arial"/>
        </w:rPr>
        <w:t>the person’s</w:t>
      </w:r>
      <w:r w:rsidRPr="001A1921">
        <w:rPr>
          <w:rFonts w:cs="Arial"/>
        </w:rPr>
        <w:t xml:space="preserve"> needs and recommend appropriate services.</w:t>
      </w:r>
    </w:p>
    <w:p w14:paraId="10AF60F2" w14:textId="77777777" w:rsidR="001427D7" w:rsidRPr="001A1921" w:rsidRDefault="001427D7" w:rsidP="00D6593D">
      <w:pPr>
        <w:rPr>
          <w:rFonts w:cs="Arial"/>
          <w:b/>
          <w:bCs/>
        </w:rPr>
      </w:pPr>
    </w:p>
    <w:p w14:paraId="571CF405" w14:textId="42BABB47" w:rsidR="00A522F6" w:rsidRPr="001A1921" w:rsidRDefault="00A522F6" w:rsidP="00D6593D">
      <w:pPr>
        <w:rPr>
          <w:rFonts w:cs="Arial"/>
          <w:b/>
          <w:bCs/>
        </w:rPr>
      </w:pPr>
      <w:r w:rsidRPr="001A1921">
        <w:rPr>
          <w:rFonts w:cs="Arial"/>
          <w:b/>
          <w:bCs/>
        </w:rPr>
        <w:t>Transcultural Mental Health Line</w:t>
      </w:r>
    </w:p>
    <w:p w14:paraId="49587BCB" w14:textId="77777777" w:rsidR="00A522F6" w:rsidRPr="001A1921" w:rsidRDefault="00A522F6" w:rsidP="00A522F6">
      <w:pPr>
        <w:shd w:val="clear" w:color="auto" w:fill="FFFFFF"/>
        <w:spacing w:after="150" w:line="240" w:lineRule="auto"/>
        <w:rPr>
          <w:rFonts w:eastAsia="Times New Roman" w:cs="Arial"/>
          <w:kern w:val="0"/>
          <w:lang w:eastAsia="en-AU"/>
          <w14:ligatures w14:val="none"/>
        </w:rPr>
      </w:pPr>
      <w:r w:rsidRPr="001A1921">
        <w:rPr>
          <w:rFonts w:eastAsia="Times New Roman" w:cs="Arial"/>
          <w:kern w:val="0"/>
          <w:lang w:eastAsia="en-AU"/>
          <w14:ligatures w14:val="none"/>
        </w:rPr>
        <w:lastRenderedPageBreak/>
        <w:t>The Transcultural Mental Health Line is a telephone service that supports people who live in NSW and who are from culturally and linguistically diverse communities.</w:t>
      </w:r>
    </w:p>
    <w:p w14:paraId="62920465" w14:textId="77777777" w:rsidR="00A522F6" w:rsidRPr="001A1921" w:rsidRDefault="00A522F6" w:rsidP="0021219A">
      <w:pPr>
        <w:pStyle w:val="ListParagraph"/>
        <w:numPr>
          <w:ilvl w:val="0"/>
          <w:numId w:val="6"/>
        </w:numPr>
        <w:shd w:val="clear" w:color="auto" w:fill="FFFFFF"/>
        <w:spacing w:after="150" w:line="240" w:lineRule="auto"/>
        <w:rPr>
          <w:rFonts w:eastAsia="Times New Roman" w:cs="Arial"/>
          <w:kern w:val="0"/>
          <w:lang w:eastAsia="en-AU"/>
          <w14:ligatures w14:val="none"/>
        </w:rPr>
      </w:pPr>
      <w:r w:rsidRPr="001A1921">
        <w:rPr>
          <w:rFonts w:eastAsia="Times New Roman" w:cs="Arial"/>
          <w:kern w:val="0"/>
          <w:lang w:eastAsia="en-AU"/>
          <w14:ligatures w14:val="none"/>
        </w:rPr>
        <w:t>The Line is open from </w:t>
      </w:r>
      <w:r w:rsidRPr="001A1921">
        <w:rPr>
          <w:rFonts w:eastAsia="Times New Roman" w:cs="Arial"/>
          <w:b/>
          <w:bCs/>
          <w:kern w:val="0"/>
          <w:lang w:eastAsia="en-AU"/>
          <w14:ligatures w14:val="none"/>
        </w:rPr>
        <w:t>Monday to Friday</w:t>
      </w:r>
      <w:r w:rsidRPr="001A1921">
        <w:rPr>
          <w:rFonts w:eastAsia="Times New Roman" w:cs="Arial"/>
          <w:kern w:val="0"/>
          <w:lang w:eastAsia="en-AU"/>
          <w14:ligatures w14:val="none"/>
        </w:rPr>
        <w:t> between </w:t>
      </w:r>
      <w:r w:rsidRPr="001A1921">
        <w:rPr>
          <w:rFonts w:eastAsia="Times New Roman" w:cs="Arial"/>
          <w:b/>
          <w:bCs/>
          <w:kern w:val="0"/>
          <w:lang w:eastAsia="en-AU"/>
          <w14:ligatures w14:val="none"/>
        </w:rPr>
        <w:t>9:00 am and 4:30 pm</w:t>
      </w:r>
      <w:r w:rsidRPr="001A1921">
        <w:rPr>
          <w:rFonts w:eastAsia="Times New Roman" w:cs="Arial"/>
          <w:kern w:val="0"/>
          <w:lang w:eastAsia="en-AU"/>
          <w14:ligatures w14:val="none"/>
        </w:rPr>
        <w:t>.</w:t>
      </w:r>
    </w:p>
    <w:p w14:paraId="45E22F63" w14:textId="542C668E" w:rsidR="00A522F6" w:rsidRPr="001A1921" w:rsidRDefault="00A522F6" w:rsidP="0021219A">
      <w:pPr>
        <w:pStyle w:val="ListParagraph"/>
        <w:numPr>
          <w:ilvl w:val="0"/>
          <w:numId w:val="6"/>
        </w:numPr>
        <w:shd w:val="clear" w:color="auto" w:fill="FFFFFF"/>
        <w:spacing w:after="150" w:line="240" w:lineRule="auto"/>
        <w:rPr>
          <w:rFonts w:eastAsia="Times New Roman" w:cs="Arial"/>
          <w:kern w:val="0"/>
          <w:lang w:eastAsia="en-AU"/>
          <w14:ligatures w14:val="none"/>
        </w:rPr>
      </w:pPr>
      <w:r w:rsidRPr="001A1921">
        <w:rPr>
          <w:rFonts w:eastAsia="Times New Roman" w:cs="Arial"/>
          <w:kern w:val="0"/>
          <w:lang w:eastAsia="en-AU"/>
          <w14:ligatures w14:val="none"/>
        </w:rPr>
        <w:t>Call the </w:t>
      </w:r>
      <w:r w:rsidRPr="001A1921">
        <w:rPr>
          <w:rFonts w:eastAsia="Times New Roman" w:cs="Arial"/>
          <w:b/>
          <w:bCs/>
          <w:kern w:val="0"/>
          <w:lang w:eastAsia="en-AU"/>
          <w14:ligatures w14:val="none"/>
        </w:rPr>
        <w:t>Transcultural Mental Health Line</w:t>
      </w:r>
      <w:r w:rsidRPr="001A1921">
        <w:rPr>
          <w:rFonts w:eastAsia="Times New Roman" w:cs="Arial"/>
          <w:kern w:val="0"/>
          <w:lang w:eastAsia="en-AU"/>
          <w14:ligatures w14:val="none"/>
        </w:rPr>
        <w:t> on </w:t>
      </w:r>
      <w:r w:rsidRPr="001A1921">
        <w:rPr>
          <w:rFonts w:eastAsia="Times New Roman" w:cs="Arial"/>
          <w:b/>
          <w:bCs/>
          <w:kern w:val="0"/>
          <w:lang w:eastAsia="en-AU"/>
          <w14:ligatures w14:val="none"/>
        </w:rPr>
        <w:t>1800 648 911.</w:t>
      </w:r>
    </w:p>
    <w:p w14:paraId="0B256690" w14:textId="7BB3E140" w:rsidR="00D6593D" w:rsidRPr="001A1921" w:rsidRDefault="00D6593D" w:rsidP="00D6593D">
      <w:pPr>
        <w:rPr>
          <w:rFonts w:cs="Arial"/>
          <w:b/>
          <w:bCs/>
        </w:rPr>
      </w:pPr>
      <w:r w:rsidRPr="001A1921">
        <w:rPr>
          <w:rFonts w:cs="Arial"/>
          <w:b/>
          <w:bCs/>
        </w:rPr>
        <w:t xml:space="preserve">Lifeline Crisis Support </w:t>
      </w:r>
    </w:p>
    <w:p w14:paraId="0210AC5D" w14:textId="12C7ED88" w:rsidR="00D6593D" w:rsidRPr="001A1921" w:rsidRDefault="00D6593D" w:rsidP="00D6593D">
      <w:pPr>
        <w:rPr>
          <w:rFonts w:cs="Arial"/>
        </w:rPr>
      </w:pPr>
      <w:r w:rsidRPr="001A1921">
        <w:rPr>
          <w:rFonts w:cs="Arial"/>
        </w:rPr>
        <w:t>A confidential service providing support when</w:t>
      </w:r>
      <w:r w:rsidR="007F31D4">
        <w:rPr>
          <w:rFonts w:cs="Arial"/>
        </w:rPr>
        <w:t xml:space="preserve"> someone is </w:t>
      </w:r>
      <w:r w:rsidRPr="001A1921">
        <w:rPr>
          <w:rFonts w:cs="Arial"/>
        </w:rPr>
        <w:t xml:space="preserve">feeling overwhelmed, having difficulty coping or thinking about suicide. </w:t>
      </w:r>
    </w:p>
    <w:p w14:paraId="293188B7" w14:textId="0671602F" w:rsidR="00D6593D" w:rsidRPr="001A1921" w:rsidRDefault="00D6593D" w:rsidP="0021219A">
      <w:pPr>
        <w:pStyle w:val="ListParagraph"/>
        <w:numPr>
          <w:ilvl w:val="0"/>
          <w:numId w:val="3"/>
        </w:numPr>
        <w:rPr>
          <w:rFonts w:cs="Arial"/>
        </w:rPr>
      </w:pPr>
      <w:r w:rsidRPr="001A1921">
        <w:rPr>
          <w:rFonts w:cs="Arial"/>
        </w:rPr>
        <w:t xml:space="preserve">Speak to a crisis support worker by telephone on 13 11 14, 24 hours a day, 7 days a week. </w:t>
      </w:r>
    </w:p>
    <w:p w14:paraId="525F28FF" w14:textId="447D00D7" w:rsidR="00D6593D" w:rsidRPr="001A1921" w:rsidRDefault="00D6593D" w:rsidP="0021219A">
      <w:pPr>
        <w:pStyle w:val="ListParagraph"/>
        <w:numPr>
          <w:ilvl w:val="0"/>
          <w:numId w:val="3"/>
        </w:numPr>
        <w:rPr>
          <w:rFonts w:cs="Arial"/>
        </w:rPr>
      </w:pPr>
      <w:r w:rsidRPr="001A1921">
        <w:rPr>
          <w:rFonts w:cs="Arial"/>
        </w:rPr>
        <w:t xml:space="preserve">Chat online 24 hours a day, 7 days a week. </w:t>
      </w:r>
    </w:p>
    <w:p w14:paraId="1A12F68D" w14:textId="6F1D8492" w:rsidR="00D6593D" w:rsidRPr="001A1921" w:rsidRDefault="00D6593D" w:rsidP="0021219A">
      <w:pPr>
        <w:pStyle w:val="ListParagraph"/>
        <w:numPr>
          <w:ilvl w:val="0"/>
          <w:numId w:val="3"/>
        </w:numPr>
        <w:rPr>
          <w:rFonts w:cs="Arial"/>
        </w:rPr>
      </w:pPr>
      <w:r w:rsidRPr="001A1921">
        <w:rPr>
          <w:rFonts w:cs="Arial"/>
        </w:rPr>
        <w:t xml:space="preserve">Website: Lifeline Crisis Support. </w:t>
      </w:r>
    </w:p>
    <w:p w14:paraId="50BC5A42" w14:textId="13767D7B" w:rsidR="00546707" w:rsidRDefault="00546707" w:rsidP="00D6593D">
      <w:pPr>
        <w:rPr>
          <w:rFonts w:cs="Arial"/>
          <w:b/>
          <w:bCs/>
        </w:rPr>
      </w:pPr>
      <w:r>
        <w:rPr>
          <w:rFonts w:cs="Arial"/>
          <w:b/>
          <w:bCs/>
        </w:rPr>
        <w:t xml:space="preserve">Kids Help Line </w:t>
      </w:r>
    </w:p>
    <w:p w14:paraId="197798CD" w14:textId="545FD29E" w:rsidR="00546707" w:rsidRPr="00546707" w:rsidRDefault="00546707" w:rsidP="00D6593D">
      <w:pPr>
        <w:rPr>
          <w:rFonts w:cs="Arial"/>
        </w:rPr>
      </w:pPr>
      <w:r w:rsidRPr="00546707">
        <w:rPr>
          <w:rFonts w:cs="Arial"/>
        </w:rPr>
        <w:t>Kids Helpline is Australia’s only free, private and confidential 24/7 phone and online counselling service for young people aged 5 to 25.</w:t>
      </w:r>
      <w:r w:rsidRPr="00546707">
        <w:rPr>
          <w:rFonts w:ascii="Segoe UI" w:hAnsi="Segoe UI" w:cs="Segoe UI"/>
          <w:color w:val="FFFFFF"/>
          <w:sz w:val="36"/>
          <w:szCs w:val="36"/>
          <w:shd w:val="clear" w:color="auto" w:fill="FFFFFF"/>
        </w:rPr>
        <w:t xml:space="preserve"> </w:t>
      </w:r>
      <w:r w:rsidRPr="00546707">
        <w:rPr>
          <w:rFonts w:cs="Arial"/>
        </w:rPr>
        <w:t>The service is available 24 hours a day from anywhere in Australia.</w:t>
      </w:r>
    </w:p>
    <w:p w14:paraId="0E998D0C" w14:textId="77777777" w:rsidR="000A4D82" w:rsidRPr="001A1921" w:rsidRDefault="000A4D82" w:rsidP="0021219A">
      <w:pPr>
        <w:pStyle w:val="ListParagraph"/>
        <w:numPr>
          <w:ilvl w:val="0"/>
          <w:numId w:val="3"/>
        </w:numPr>
        <w:rPr>
          <w:rFonts w:cs="Arial"/>
        </w:rPr>
      </w:pPr>
      <w:r w:rsidRPr="001A1921">
        <w:rPr>
          <w:rFonts w:cs="Arial"/>
        </w:rPr>
        <w:t xml:space="preserve">Speak to a </w:t>
      </w:r>
      <w:r>
        <w:rPr>
          <w:rFonts w:cs="Arial"/>
        </w:rPr>
        <w:t>counsellor</w:t>
      </w:r>
      <w:r w:rsidRPr="001A1921">
        <w:rPr>
          <w:rFonts w:cs="Arial"/>
        </w:rPr>
        <w:t xml:space="preserve"> by telephone on </w:t>
      </w:r>
      <w:r>
        <w:rPr>
          <w:rFonts w:cs="Arial"/>
        </w:rPr>
        <w:t>1800 55 1800</w:t>
      </w:r>
      <w:r w:rsidRPr="001A1921">
        <w:rPr>
          <w:rFonts w:cs="Arial"/>
        </w:rPr>
        <w:t xml:space="preserve">, 24 hours a day, 7 days a week. </w:t>
      </w:r>
    </w:p>
    <w:p w14:paraId="33C4B624" w14:textId="77777777" w:rsidR="000A4D82" w:rsidRPr="001A1921" w:rsidRDefault="000A4D82" w:rsidP="0021219A">
      <w:pPr>
        <w:pStyle w:val="ListParagraph"/>
        <w:numPr>
          <w:ilvl w:val="0"/>
          <w:numId w:val="3"/>
        </w:numPr>
        <w:rPr>
          <w:rFonts w:cs="Arial"/>
        </w:rPr>
      </w:pPr>
      <w:r w:rsidRPr="001A1921">
        <w:rPr>
          <w:rFonts w:cs="Arial"/>
        </w:rPr>
        <w:t xml:space="preserve">Chat online 24 hours a day, 7 days a week. </w:t>
      </w:r>
    </w:p>
    <w:p w14:paraId="6D04DD3F" w14:textId="1224CDF9" w:rsidR="00546707" w:rsidRPr="000A4D82" w:rsidRDefault="000A4D82" w:rsidP="0021219A">
      <w:pPr>
        <w:pStyle w:val="ListParagraph"/>
        <w:numPr>
          <w:ilvl w:val="0"/>
          <w:numId w:val="3"/>
        </w:numPr>
        <w:rPr>
          <w:rFonts w:cs="Arial"/>
        </w:rPr>
      </w:pPr>
      <w:r w:rsidRPr="001A1921">
        <w:rPr>
          <w:rFonts w:cs="Arial"/>
        </w:rPr>
        <w:t xml:space="preserve">Website: </w:t>
      </w:r>
      <w:r>
        <w:rPr>
          <w:rFonts w:cs="Arial"/>
        </w:rPr>
        <w:t xml:space="preserve">Kids Help Line – Get Help! </w:t>
      </w:r>
    </w:p>
    <w:p w14:paraId="025EA12E" w14:textId="64DF7E80" w:rsidR="00D6593D" w:rsidRPr="001A1921" w:rsidRDefault="00D6593D" w:rsidP="00D6593D">
      <w:pPr>
        <w:rPr>
          <w:rFonts w:cs="Arial"/>
          <w:b/>
          <w:bCs/>
        </w:rPr>
      </w:pPr>
      <w:r w:rsidRPr="001A1921">
        <w:rPr>
          <w:rFonts w:cs="Arial"/>
          <w:b/>
          <w:bCs/>
        </w:rPr>
        <w:t xml:space="preserve">13 YARN </w:t>
      </w:r>
    </w:p>
    <w:p w14:paraId="51AC922A" w14:textId="77777777" w:rsidR="00D6593D" w:rsidRPr="001A1921" w:rsidRDefault="00D6593D" w:rsidP="00D6593D">
      <w:pPr>
        <w:rPr>
          <w:rFonts w:cs="Arial"/>
        </w:rPr>
      </w:pPr>
      <w:r w:rsidRPr="001A1921">
        <w:rPr>
          <w:rFonts w:cs="Arial"/>
        </w:rPr>
        <w:t xml:space="preserve">A free and confidential one to one crisis support service available for Aboriginal and Torres Strait Islander people. </w:t>
      </w:r>
    </w:p>
    <w:p w14:paraId="3D57737C" w14:textId="3A815EFB" w:rsidR="00AE4E2E" w:rsidRPr="001A1921" w:rsidRDefault="00D6593D" w:rsidP="0021219A">
      <w:pPr>
        <w:pStyle w:val="ListParagraph"/>
        <w:numPr>
          <w:ilvl w:val="0"/>
          <w:numId w:val="4"/>
        </w:numPr>
        <w:rPr>
          <w:rFonts w:cs="Arial"/>
        </w:rPr>
      </w:pPr>
      <w:r w:rsidRPr="001A1921">
        <w:rPr>
          <w:rFonts w:cs="Arial"/>
        </w:rPr>
        <w:t xml:space="preserve">Support from Aboriginal and Torres </w:t>
      </w:r>
      <w:r w:rsidR="00A522F6" w:rsidRPr="001A1921">
        <w:rPr>
          <w:rFonts w:cs="Arial"/>
        </w:rPr>
        <w:t>Strait</w:t>
      </w:r>
      <w:r w:rsidRPr="001A1921">
        <w:rPr>
          <w:rFonts w:cs="Arial"/>
        </w:rPr>
        <w:t xml:space="preserve"> Islander crisis counsellors is available at 13YARN (13 92 76) </w:t>
      </w:r>
    </w:p>
    <w:p w14:paraId="669C0124" w14:textId="77777777" w:rsidR="001A1921" w:rsidRDefault="00D6593D" w:rsidP="00431C2D">
      <w:pPr>
        <w:pStyle w:val="ListParagraph"/>
        <w:rPr>
          <w:rFonts w:cs="Arial"/>
        </w:rPr>
      </w:pPr>
      <w:r w:rsidRPr="001A1921">
        <w:rPr>
          <w:rFonts w:cs="Arial"/>
        </w:rPr>
        <w:t xml:space="preserve">visiting: 13 YARN. </w:t>
      </w:r>
    </w:p>
    <w:p w14:paraId="185F1B76" w14:textId="77777777" w:rsidR="000A4D82" w:rsidRDefault="000A4D82" w:rsidP="00431C2D">
      <w:pPr>
        <w:pStyle w:val="ListParagraph"/>
        <w:rPr>
          <w:rFonts w:cs="Arial"/>
        </w:rPr>
      </w:pPr>
    </w:p>
    <w:p w14:paraId="78F1301E" w14:textId="77777777" w:rsidR="000A4D82" w:rsidRDefault="000A4D82" w:rsidP="00431C2D">
      <w:pPr>
        <w:pStyle w:val="ListParagraph"/>
        <w:rPr>
          <w:rFonts w:cs="Arial"/>
        </w:rPr>
      </w:pPr>
    </w:p>
    <w:p w14:paraId="3343F8AF" w14:textId="77777777" w:rsidR="004E4654" w:rsidRDefault="004E4654" w:rsidP="00844E11">
      <w:pPr>
        <w:pStyle w:val="Heading1"/>
        <w:sectPr w:rsidR="004E4654" w:rsidSect="00655CF9">
          <w:headerReference w:type="even" r:id="rId11"/>
          <w:headerReference w:type="default" r:id="rId12"/>
          <w:footerReference w:type="even" r:id="rId13"/>
          <w:footerReference w:type="default" r:id="rId14"/>
          <w:headerReference w:type="first" r:id="rId15"/>
          <w:footerReference w:type="first" r:id="rId16"/>
          <w:type w:val="continuous"/>
          <w:pgSz w:w="16838" w:h="11906" w:orient="landscape"/>
          <w:pgMar w:top="1440" w:right="1440" w:bottom="1440" w:left="1440" w:header="708" w:footer="708" w:gutter="0"/>
          <w:cols w:space="708"/>
          <w:docGrid w:linePitch="360"/>
        </w:sectPr>
      </w:pPr>
    </w:p>
    <w:p w14:paraId="5E4C1003" w14:textId="72646398" w:rsidR="00844E11" w:rsidRDefault="00844E11" w:rsidP="00844E11">
      <w:pPr>
        <w:pStyle w:val="Heading1"/>
      </w:pPr>
      <w:bookmarkStart w:id="2" w:name="_Toc214608735"/>
      <w:r>
        <w:lastRenderedPageBreak/>
        <w:t>Definitions</w:t>
      </w:r>
      <w:bookmarkEnd w:id="2"/>
      <w:r>
        <w:t xml:space="preserve"> </w:t>
      </w:r>
    </w:p>
    <w:p w14:paraId="270F3954" w14:textId="77777777" w:rsidR="00844E11" w:rsidRDefault="00844E11" w:rsidP="00844E11">
      <w:pPr>
        <w:rPr>
          <w:rFonts w:cs="Arial"/>
        </w:rPr>
      </w:pPr>
      <w:r>
        <w:rPr>
          <w:rFonts w:cs="Arial"/>
        </w:rPr>
        <w:t xml:space="preserve">The </w:t>
      </w:r>
      <w:r w:rsidRPr="001A1921">
        <w:rPr>
          <w:rFonts w:cs="Arial"/>
        </w:rPr>
        <w:t xml:space="preserve">Intellectual Disability Mental Health Strategy </w:t>
      </w:r>
      <w:r>
        <w:rPr>
          <w:rFonts w:cs="Arial"/>
        </w:rPr>
        <w:t xml:space="preserve">has used language such as people or person with Intellectual Disability and mental illness, mental health concern. They are defined as: </w:t>
      </w:r>
    </w:p>
    <w:p w14:paraId="5544CA44" w14:textId="4B1075C2" w:rsidR="000E72C1" w:rsidRDefault="000E72C1" w:rsidP="0021219A">
      <w:pPr>
        <w:pStyle w:val="ListParagraph"/>
        <w:numPr>
          <w:ilvl w:val="0"/>
          <w:numId w:val="4"/>
        </w:numPr>
        <w:rPr>
          <w:rFonts w:cs="Arial"/>
        </w:rPr>
      </w:pPr>
      <w:r>
        <w:t>I</w:t>
      </w:r>
      <w:r w:rsidRPr="00E00178">
        <w:t>ntellectual disability</w:t>
      </w:r>
      <w:r w:rsidRPr="00E00178">
        <w:rPr>
          <w:rFonts w:ascii="Arial" w:hAnsi="Arial" w:cs="Arial"/>
        </w:rPr>
        <w:t> </w:t>
      </w:r>
      <w:r w:rsidRPr="00E00178">
        <w:t>is a type of developmental disability. It means a person has trouble with cognitive (thinking) skills such as problem solving, planning, and learning new information, and may need support to complete everyday tasks. They might also have difficulties with communication, social interactions, and doing daily activities on their own</w:t>
      </w:r>
      <w:r w:rsidRPr="00E00178">
        <w:rPr>
          <w:rFonts w:ascii="Arial" w:hAnsi="Arial" w:cs="Arial"/>
        </w:rPr>
        <w:t>​</w:t>
      </w:r>
      <w:r w:rsidRPr="00E00178">
        <w:rPr>
          <w:vertAlign w:val="superscript"/>
        </w:rPr>
        <w:t xml:space="preserve"> [4]</w:t>
      </w:r>
      <w:r w:rsidRPr="00E00178">
        <w:rPr>
          <w:rFonts w:ascii="Arial" w:hAnsi="Arial" w:cs="Arial"/>
        </w:rPr>
        <w:t>​</w:t>
      </w:r>
      <w:r w:rsidRPr="00E00178">
        <w:rPr>
          <w:vertAlign w:val="superscript"/>
        </w:rPr>
        <w:t>.</w:t>
      </w:r>
    </w:p>
    <w:p w14:paraId="26DEBE4E" w14:textId="29278322" w:rsidR="00844E11" w:rsidRPr="00DD0DB5" w:rsidRDefault="00844E11" w:rsidP="0021219A">
      <w:pPr>
        <w:pStyle w:val="ListParagraph"/>
        <w:numPr>
          <w:ilvl w:val="0"/>
          <w:numId w:val="4"/>
        </w:numPr>
        <w:rPr>
          <w:rFonts w:cs="Arial"/>
        </w:rPr>
      </w:pPr>
      <w:r>
        <w:rPr>
          <w:rFonts w:cs="Arial"/>
        </w:rPr>
        <w:t xml:space="preserve">Mental Illness: </w:t>
      </w:r>
      <w:r w:rsidRPr="00DD0DB5">
        <w:rPr>
          <w:rFonts w:cs="Arial"/>
        </w:rPr>
        <w:t>A mental illness is a health problem that significantly affects how a person feels, thinks, behaves, and interacts with other people. It is diagnosed according to standardised criteria. The term mental disorder is also used to refer to these health problems.</w:t>
      </w:r>
      <w:sdt>
        <w:sdtPr>
          <w:rPr>
            <w:rFonts w:cs="Arial"/>
            <w:vertAlign w:val="superscript"/>
          </w:rPr>
          <w:id w:val="1360241998"/>
          <w:citation/>
        </w:sdtPr>
        <w:sdtContent>
          <w:r w:rsidRPr="00DD0DB5">
            <w:rPr>
              <w:rFonts w:cs="Arial"/>
              <w:vertAlign w:val="superscript"/>
            </w:rPr>
            <w:fldChar w:fldCharType="begin"/>
          </w:r>
          <w:r w:rsidRPr="00DD0DB5">
            <w:rPr>
              <w:rFonts w:cs="Arial"/>
              <w:vertAlign w:val="superscript"/>
            </w:rPr>
            <w:instrText xml:space="preserve"> CITATION NSW202 \l 3081 </w:instrText>
          </w:r>
          <w:r w:rsidRPr="00DD0DB5">
            <w:rPr>
              <w:rFonts w:cs="Arial"/>
              <w:vertAlign w:val="superscript"/>
            </w:rPr>
            <w:fldChar w:fldCharType="separate"/>
          </w:r>
          <w:r w:rsidR="0071294E">
            <w:rPr>
              <w:rFonts w:cs="Arial"/>
              <w:noProof/>
              <w:vertAlign w:val="superscript"/>
            </w:rPr>
            <w:t xml:space="preserve"> </w:t>
          </w:r>
          <w:r w:rsidR="0071294E" w:rsidRPr="0071294E">
            <w:rPr>
              <w:rFonts w:cs="Arial"/>
              <w:noProof/>
            </w:rPr>
            <w:t>[1]</w:t>
          </w:r>
          <w:r w:rsidRPr="00DD0DB5">
            <w:rPr>
              <w:rFonts w:cs="Arial"/>
              <w:vertAlign w:val="superscript"/>
            </w:rPr>
            <w:fldChar w:fldCharType="end"/>
          </w:r>
        </w:sdtContent>
      </w:sdt>
    </w:p>
    <w:p w14:paraId="4A377919" w14:textId="79EC18C5" w:rsidR="00844E11" w:rsidRPr="00F3317D" w:rsidRDefault="758B2B72" w:rsidP="0021219A">
      <w:pPr>
        <w:pStyle w:val="ListParagraph"/>
        <w:numPr>
          <w:ilvl w:val="0"/>
          <w:numId w:val="4"/>
        </w:numPr>
        <w:rPr>
          <w:rFonts w:cs="Arial"/>
        </w:rPr>
      </w:pPr>
      <w:r w:rsidRPr="673B27A8">
        <w:rPr>
          <w:rFonts w:cs="Arial"/>
        </w:rPr>
        <w:t xml:space="preserve">A </w:t>
      </w:r>
      <w:r w:rsidR="00844E11" w:rsidRPr="673B27A8">
        <w:rPr>
          <w:rFonts w:cs="Arial"/>
        </w:rPr>
        <w:t>mental health concern is when someone feels that their thoughts, feelings, or behaviours are not quite right and might be affecting their life in a difficult way. It could mean:</w:t>
      </w:r>
    </w:p>
    <w:p w14:paraId="4D2D87DA" w14:textId="77777777" w:rsidR="00844E11" w:rsidRPr="00F3317D" w:rsidRDefault="00844E11" w:rsidP="0021219A">
      <w:pPr>
        <w:pStyle w:val="ListParagraph"/>
        <w:numPr>
          <w:ilvl w:val="1"/>
          <w:numId w:val="4"/>
        </w:numPr>
        <w:rPr>
          <w:rFonts w:cs="Arial"/>
        </w:rPr>
      </w:pPr>
      <w:r w:rsidRPr="00F3317D">
        <w:rPr>
          <w:rFonts w:cs="Arial"/>
        </w:rPr>
        <w:t>Feeling very sad, worried, or angry for a long time</w:t>
      </w:r>
    </w:p>
    <w:p w14:paraId="66C192E1" w14:textId="77777777" w:rsidR="00844E11" w:rsidRPr="00F3317D" w:rsidRDefault="00844E11" w:rsidP="0021219A">
      <w:pPr>
        <w:pStyle w:val="ListParagraph"/>
        <w:numPr>
          <w:ilvl w:val="1"/>
          <w:numId w:val="4"/>
        </w:numPr>
        <w:rPr>
          <w:rFonts w:cs="Arial"/>
        </w:rPr>
      </w:pPr>
      <w:r w:rsidRPr="00F3317D">
        <w:rPr>
          <w:rFonts w:cs="Arial"/>
        </w:rPr>
        <w:t>Having trouble sleeping, eating, or doing everyday things</w:t>
      </w:r>
    </w:p>
    <w:p w14:paraId="2B2CB607" w14:textId="77777777" w:rsidR="00844E11" w:rsidRPr="00F3317D" w:rsidRDefault="00844E11" w:rsidP="0021219A">
      <w:pPr>
        <w:pStyle w:val="ListParagraph"/>
        <w:numPr>
          <w:ilvl w:val="1"/>
          <w:numId w:val="4"/>
        </w:numPr>
        <w:rPr>
          <w:rFonts w:cs="Arial"/>
        </w:rPr>
      </w:pPr>
      <w:r w:rsidRPr="00F3317D">
        <w:rPr>
          <w:rFonts w:cs="Arial"/>
        </w:rPr>
        <w:t>Feeling confused or scared and not knowing why</w:t>
      </w:r>
    </w:p>
    <w:p w14:paraId="6D5000C8" w14:textId="11457FC9" w:rsidR="00844E11" w:rsidRPr="00F3317D" w:rsidRDefault="00844E11" w:rsidP="0021219A">
      <w:pPr>
        <w:pStyle w:val="ListParagraph"/>
        <w:numPr>
          <w:ilvl w:val="1"/>
          <w:numId w:val="4"/>
        </w:numPr>
        <w:rPr>
          <w:rFonts w:cs="Arial"/>
        </w:rPr>
      </w:pPr>
      <w:r w:rsidRPr="00F3317D">
        <w:rPr>
          <w:rFonts w:cs="Arial"/>
        </w:rPr>
        <w:t xml:space="preserve">Not enjoying </w:t>
      </w:r>
      <w:r w:rsidR="0071294E" w:rsidRPr="00F3317D">
        <w:rPr>
          <w:rFonts w:cs="Arial"/>
        </w:rPr>
        <w:t>things,</w:t>
      </w:r>
      <w:r w:rsidRPr="00F3317D">
        <w:rPr>
          <w:rFonts w:cs="Arial"/>
        </w:rPr>
        <w:t xml:space="preserve"> you used to like</w:t>
      </w:r>
    </w:p>
    <w:p w14:paraId="313AFB7B" w14:textId="77777777" w:rsidR="00844E11" w:rsidRDefault="00844E11" w:rsidP="00844E11">
      <w:pPr>
        <w:pStyle w:val="ListParagraph"/>
        <w:rPr>
          <w:rFonts w:cs="Arial"/>
        </w:rPr>
      </w:pPr>
    </w:p>
    <w:p w14:paraId="3ECE7D38" w14:textId="77777777" w:rsidR="00844E11" w:rsidRPr="00F3317D" w:rsidRDefault="00844E11" w:rsidP="00844E11">
      <w:pPr>
        <w:pStyle w:val="ListParagraph"/>
        <w:rPr>
          <w:rFonts w:cs="Arial"/>
        </w:rPr>
      </w:pPr>
      <w:r w:rsidRPr="00F3317D">
        <w:rPr>
          <w:rFonts w:cs="Arial"/>
        </w:rPr>
        <w:t>A mental health concern is not the same for everyone. It doesn’t always mean there is a mental illness. It just means something might be going on that needs care, support, or a chat with someone you trust.</w:t>
      </w:r>
    </w:p>
    <w:p w14:paraId="31258B90" w14:textId="77777777" w:rsidR="004E4654" w:rsidRDefault="004E4654" w:rsidP="00844E11">
      <w:pPr>
        <w:rPr>
          <w:rFonts w:cs="Arial"/>
          <w:highlight w:val="yellow"/>
        </w:rPr>
      </w:pPr>
    </w:p>
    <w:p w14:paraId="12DFC6ED" w14:textId="77777777" w:rsidR="004E4654" w:rsidRDefault="004E4654" w:rsidP="00844E11">
      <w:pPr>
        <w:rPr>
          <w:rFonts w:cs="Arial"/>
          <w:highlight w:val="yellow"/>
        </w:rPr>
      </w:pPr>
    </w:p>
    <w:p w14:paraId="7698C28C" w14:textId="74AB0B31" w:rsidR="0061583C" w:rsidRPr="00AC1DFD" w:rsidRDefault="0484C007" w:rsidP="38EABAEE">
      <w:pPr>
        <w:rPr>
          <w:rFonts w:cs="Arial"/>
          <w:i/>
          <w:iCs/>
        </w:rPr>
      </w:pPr>
      <w:r w:rsidRPr="38EABAEE">
        <w:rPr>
          <w:rFonts w:cs="Arial"/>
          <w:i/>
          <w:iCs/>
        </w:rPr>
        <w:t>S</w:t>
      </w:r>
      <w:r w:rsidR="0061583C" w:rsidRPr="38EABAEE">
        <w:rPr>
          <w:rFonts w:cs="Arial"/>
          <w:i/>
          <w:iCs/>
        </w:rPr>
        <w:t xml:space="preserve">ome terms have different meanings for different people. It is important to be aware of these differences. For example, </w:t>
      </w:r>
      <w:r w:rsidR="0049018B" w:rsidRPr="38EABAEE">
        <w:rPr>
          <w:rFonts w:cs="Arial"/>
          <w:i/>
          <w:iCs/>
        </w:rPr>
        <w:t>the</w:t>
      </w:r>
      <w:r w:rsidR="00481A33" w:rsidRPr="38EABAEE">
        <w:rPr>
          <w:rFonts w:cs="Arial"/>
          <w:i/>
          <w:iCs/>
        </w:rPr>
        <w:t xml:space="preserve"> term social and emotional wellbeing (SEWB) is used by many Aboriginal and Torres Strait Islander people to describe the social, emotional, spiritual and cultural wellbeing of a person</w:t>
      </w:r>
      <w:r w:rsidR="0061583C" w:rsidRPr="38EABAEE">
        <w:rPr>
          <w:rFonts w:cs="Arial"/>
          <w:i/>
          <w:iCs/>
        </w:rPr>
        <w:t>. It is</w:t>
      </w:r>
      <w:r w:rsidR="72671FA0" w:rsidRPr="38EABAEE">
        <w:rPr>
          <w:rFonts w:cs="Arial"/>
          <w:i/>
          <w:iCs/>
        </w:rPr>
        <w:t xml:space="preserve"> </w:t>
      </w:r>
      <w:r w:rsidR="0061583C" w:rsidRPr="38EABAEE">
        <w:rPr>
          <w:rFonts w:cs="Arial"/>
          <w:i/>
          <w:iCs/>
        </w:rPr>
        <w:t>important to be aware of the cultural background of the person, family or community and to seek advice from members of culturally and linguistically diverse (CALD) communities or Aboriginal and Torres Strait Islander people if possible, so that terms can be used appropriately.</w:t>
      </w:r>
    </w:p>
    <w:p w14:paraId="51A824F8" w14:textId="77777777" w:rsidR="004E4654" w:rsidRDefault="004E4654" w:rsidP="00A522F6">
      <w:pPr>
        <w:pStyle w:val="Heading1"/>
        <w:rPr>
          <w:rFonts w:asciiTheme="minorHAnsi" w:hAnsiTheme="minorHAnsi"/>
        </w:rPr>
        <w:sectPr w:rsidR="004E4654" w:rsidSect="004E4654">
          <w:type w:val="continuous"/>
          <w:pgSz w:w="16838" w:h="11906" w:orient="landscape"/>
          <w:pgMar w:top="1440" w:right="1440" w:bottom="1440" w:left="1440" w:header="708" w:footer="708" w:gutter="0"/>
          <w:cols w:num="2" w:space="708"/>
          <w:docGrid w:linePitch="360"/>
        </w:sectPr>
      </w:pPr>
    </w:p>
    <w:p w14:paraId="04A789D1" w14:textId="1398542E" w:rsidR="004B45DE" w:rsidRPr="001A1921" w:rsidRDefault="004E2860" w:rsidP="00A522F6">
      <w:pPr>
        <w:pStyle w:val="Heading1"/>
        <w:rPr>
          <w:rFonts w:asciiTheme="minorHAnsi" w:hAnsiTheme="minorHAnsi"/>
        </w:rPr>
      </w:pPr>
      <w:bookmarkStart w:id="3" w:name="_Toc214608736"/>
      <w:r w:rsidRPr="001A1921">
        <w:rPr>
          <w:rFonts w:asciiTheme="minorHAnsi" w:hAnsiTheme="minorHAnsi"/>
        </w:rPr>
        <w:lastRenderedPageBreak/>
        <w:t>Introduction</w:t>
      </w:r>
      <w:bookmarkEnd w:id="3"/>
      <w:r w:rsidRPr="001A1921">
        <w:rPr>
          <w:rFonts w:asciiTheme="minorHAnsi" w:hAnsiTheme="minorHAnsi"/>
        </w:rPr>
        <w:t xml:space="preserve"> </w:t>
      </w:r>
    </w:p>
    <w:p w14:paraId="379618C8" w14:textId="45A43424" w:rsidR="00A522F6" w:rsidRPr="001A1921" w:rsidRDefault="00A522F6" w:rsidP="00D43808">
      <w:pPr>
        <w:rPr>
          <w:rFonts w:cs="Arial"/>
        </w:rPr>
      </w:pPr>
      <w:r w:rsidRPr="001A1921">
        <w:rPr>
          <w:rFonts w:cs="Arial"/>
        </w:rPr>
        <w:t xml:space="preserve">The NSW Ministry of Health wants to improve services for people living with both intellectual disability and </w:t>
      </w:r>
      <w:r w:rsidR="000C446C">
        <w:rPr>
          <w:rFonts w:cs="Arial"/>
        </w:rPr>
        <w:t>mental health concerns</w:t>
      </w:r>
      <w:r w:rsidRPr="001A1921">
        <w:rPr>
          <w:rFonts w:cs="Arial"/>
        </w:rPr>
        <w:t xml:space="preserve">. People with </w:t>
      </w:r>
      <w:r w:rsidR="00E80D9F" w:rsidRPr="001A1921">
        <w:rPr>
          <w:rFonts w:cs="Arial"/>
        </w:rPr>
        <w:t>i</w:t>
      </w:r>
      <w:r w:rsidRPr="001A1921">
        <w:rPr>
          <w:rFonts w:cs="Arial"/>
        </w:rPr>
        <w:t xml:space="preserve">ntellectual </w:t>
      </w:r>
      <w:r w:rsidR="00E80D9F" w:rsidRPr="001A1921">
        <w:rPr>
          <w:rFonts w:cs="Arial"/>
        </w:rPr>
        <w:t>d</w:t>
      </w:r>
      <w:r w:rsidRPr="001A1921">
        <w:rPr>
          <w:rFonts w:cs="Arial"/>
        </w:rPr>
        <w:t>isability experience mental illness</w:t>
      </w:r>
      <w:r w:rsidR="00E80D9F" w:rsidRPr="001A1921">
        <w:rPr>
          <w:rFonts w:cs="Arial"/>
        </w:rPr>
        <w:t xml:space="preserve"> more often</w:t>
      </w:r>
      <w:r w:rsidRPr="001A1921">
        <w:rPr>
          <w:rFonts w:cs="Arial"/>
        </w:rPr>
        <w:t xml:space="preserve"> than people without </w:t>
      </w:r>
      <w:r w:rsidR="006E4C29" w:rsidRPr="001A1921">
        <w:rPr>
          <w:rFonts w:cs="Arial"/>
        </w:rPr>
        <w:t>disability yet</w:t>
      </w:r>
      <w:r w:rsidRPr="001A1921">
        <w:rPr>
          <w:rFonts w:cs="Arial"/>
        </w:rPr>
        <w:t xml:space="preserve"> encounter services that </w:t>
      </w:r>
      <w:r w:rsidR="006E4C29">
        <w:rPr>
          <w:rFonts w:cs="Arial"/>
        </w:rPr>
        <w:t>do not</w:t>
      </w:r>
      <w:r w:rsidRPr="001A1921">
        <w:rPr>
          <w:rFonts w:cs="Arial"/>
        </w:rPr>
        <w:t xml:space="preserve"> meet their mental health needs</w:t>
      </w:r>
      <w:r w:rsidR="006E4C29">
        <w:rPr>
          <w:rFonts w:cs="Arial"/>
        </w:rPr>
        <w:t xml:space="preserve">. </w:t>
      </w:r>
      <w:r w:rsidRPr="001A1921">
        <w:rPr>
          <w:rFonts w:cs="Arial"/>
        </w:rPr>
        <w:t xml:space="preserve">NSW Health, through </w:t>
      </w:r>
      <w:r w:rsidRPr="38EABAEE">
        <w:rPr>
          <w:rFonts w:cs="Arial"/>
          <w:i/>
          <w:iCs/>
        </w:rPr>
        <w:t>Future Health</w:t>
      </w:r>
      <w:r w:rsidRPr="001A1921">
        <w:rPr>
          <w:rFonts w:cs="Arial"/>
        </w:rPr>
        <w:t>, describes a vision where all individuals, regardless of cognitive ability, receive equitable, person-centred care. NSW Health mental health services can play a leading role in shaping a health system that is inclusive, compassionate, and responsive to diverse needs.</w:t>
      </w:r>
      <w:sdt>
        <w:sdtPr>
          <w:rPr>
            <w:rFonts w:cs="Arial"/>
            <w:vertAlign w:val="superscript"/>
          </w:rPr>
          <w:id w:val="269905688"/>
          <w:citation/>
        </w:sdtPr>
        <w:sdtContent>
          <w:r w:rsidRPr="001A1921">
            <w:rPr>
              <w:rFonts w:cs="Arial"/>
              <w:vertAlign w:val="superscript"/>
            </w:rPr>
            <w:fldChar w:fldCharType="begin"/>
          </w:r>
          <w:r w:rsidRPr="001A1921">
            <w:rPr>
              <w:rFonts w:cs="Arial"/>
              <w:vertAlign w:val="superscript"/>
            </w:rPr>
            <w:instrText xml:space="preserve"> CITATION NSW32 \l 3081 </w:instrText>
          </w:r>
          <w:r w:rsidRPr="001A1921">
            <w:rPr>
              <w:rFonts w:cs="Arial"/>
              <w:vertAlign w:val="superscript"/>
            </w:rPr>
            <w:fldChar w:fldCharType="separate"/>
          </w:r>
          <w:r w:rsidR="0071294E">
            <w:rPr>
              <w:rFonts w:cs="Arial"/>
              <w:noProof/>
              <w:vertAlign w:val="superscript"/>
            </w:rPr>
            <w:t xml:space="preserve"> </w:t>
          </w:r>
          <w:r w:rsidR="0071294E" w:rsidRPr="0071294E">
            <w:rPr>
              <w:rFonts w:cs="Arial"/>
              <w:noProof/>
            </w:rPr>
            <w:t>[2]</w:t>
          </w:r>
          <w:r w:rsidRPr="001A1921">
            <w:rPr>
              <w:rFonts w:cs="Arial"/>
              <w:vertAlign w:val="superscript"/>
            </w:rPr>
            <w:fldChar w:fldCharType="end"/>
          </w:r>
        </w:sdtContent>
      </w:sdt>
    </w:p>
    <w:p w14:paraId="2ADB4ADE" w14:textId="6AE103DC" w:rsidR="00A522F6" w:rsidRPr="001A1921" w:rsidRDefault="00A522F6" w:rsidP="00D43808">
      <w:pPr>
        <w:rPr>
          <w:rFonts w:cs="Arial"/>
        </w:rPr>
      </w:pPr>
      <w:r w:rsidRPr="001A1921">
        <w:rPr>
          <w:rFonts w:cs="Arial"/>
        </w:rPr>
        <w:t xml:space="preserve">This change is achievable. The </w:t>
      </w:r>
      <w:r w:rsidRPr="001A1921">
        <w:rPr>
          <w:rFonts w:cs="Arial"/>
          <w:i/>
          <w:iCs/>
        </w:rPr>
        <w:t xml:space="preserve">NSW Health Disability Inclusion Action Plan </w:t>
      </w:r>
      <w:r w:rsidR="00D0083D">
        <w:rPr>
          <w:rFonts w:cs="Arial"/>
          <w:i/>
          <w:iCs/>
        </w:rPr>
        <w:t>(updated plan to be released in 2026)</w:t>
      </w:r>
      <w:r w:rsidRPr="001A1921">
        <w:rPr>
          <w:rFonts w:cs="Arial"/>
          <w:i/>
          <w:iCs/>
        </w:rPr>
        <w:t xml:space="preserve"> </w:t>
      </w:r>
      <w:r w:rsidRPr="001A1921">
        <w:rPr>
          <w:rFonts w:cs="Arial"/>
        </w:rPr>
        <w:t>commits to enhancing staff capability, adapting communication methods, and improving service</w:t>
      </w:r>
      <w:r w:rsidR="00E80D9F" w:rsidRPr="001A1921">
        <w:rPr>
          <w:rFonts w:cs="Arial"/>
        </w:rPr>
        <w:t>s</w:t>
      </w:r>
      <w:r w:rsidRPr="001A1921">
        <w:rPr>
          <w:rFonts w:cs="Arial"/>
        </w:rPr>
        <w:t xml:space="preserve"> for people with </w:t>
      </w:r>
      <w:r w:rsidR="00E80D9F" w:rsidRPr="001A1921">
        <w:rPr>
          <w:rFonts w:cs="Arial"/>
        </w:rPr>
        <w:t>disability, including mental health services</w:t>
      </w:r>
      <w:r w:rsidRPr="001A1921">
        <w:rPr>
          <w:rFonts w:cs="Arial"/>
        </w:rPr>
        <w:t xml:space="preserve">. </w:t>
      </w:r>
      <w:r w:rsidR="00E80D9F" w:rsidRPr="001A1921">
        <w:rPr>
          <w:rFonts w:cs="Arial"/>
        </w:rPr>
        <w:t>Through</w:t>
      </w:r>
      <w:r w:rsidRPr="001A1921">
        <w:rPr>
          <w:rFonts w:cs="Arial"/>
        </w:rPr>
        <w:t xml:space="preserve"> collaboration</w:t>
      </w:r>
      <w:r w:rsidR="00E80D9F" w:rsidRPr="001A1921">
        <w:rPr>
          <w:rFonts w:cs="Arial"/>
        </w:rPr>
        <w:t xml:space="preserve"> and facilitating the leadership of </w:t>
      </w:r>
      <w:r w:rsidRPr="001A1921">
        <w:rPr>
          <w:rFonts w:cs="Arial"/>
        </w:rPr>
        <w:t xml:space="preserve">people with </w:t>
      </w:r>
      <w:r w:rsidR="00E80D9F" w:rsidRPr="001A1921">
        <w:rPr>
          <w:rFonts w:cs="Arial"/>
        </w:rPr>
        <w:t>intellectual disability,</w:t>
      </w:r>
      <w:r w:rsidRPr="001A1921">
        <w:rPr>
          <w:rFonts w:cs="Arial"/>
        </w:rPr>
        <w:t xml:space="preserve"> carers, and advocacy organisations, NSW can co-design services</w:t>
      </w:r>
      <w:r w:rsidR="00E80D9F" w:rsidRPr="001A1921">
        <w:rPr>
          <w:rFonts w:cs="Arial"/>
        </w:rPr>
        <w:t>, systems and outcomes</w:t>
      </w:r>
      <w:r w:rsidRPr="001A1921">
        <w:rPr>
          <w:rFonts w:cs="Arial"/>
        </w:rPr>
        <w:t xml:space="preserve"> that reflect </w:t>
      </w:r>
      <w:r w:rsidR="00E80D9F" w:rsidRPr="001A1921">
        <w:rPr>
          <w:rFonts w:cs="Arial"/>
        </w:rPr>
        <w:t xml:space="preserve">the </w:t>
      </w:r>
      <w:r w:rsidRPr="001A1921">
        <w:rPr>
          <w:rFonts w:cs="Arial"/>
        </w:rPr>
        <w:t>needs and values</w:t>
      </w:r>
      <w:r w:rsidR="00E80D9F" w:rsidRPr="001A1921">
        <w:rPr>
          <w:rFonts w:cs="Arial"/>
        </w:rPr>
        <w:t xml:space="preserve"> of all consumers in contact with mental health services</w:t>
      </w:r>
      <w:r w:rsidRPr="001A1921">
        <w:rPr>
          <w:rFonts w:cs="Arial"/>
        </w:rPr>
        <w:t>.</w:t>
      </w:r>
      <w:sdt>
        <w:sdtPr>
          <w:rPr>
            <w:rFonts w:cs="Arial"/>
            <w:vertAlign w:val="superscript"/>
          </w:rPr>
          <w:id w:val="1328935699"/>
          <w:citation/>
        </w:sdtPr>
        <w:sdtContent>
          <w:r w:rsidRPr="001A1921">
            <w:rPr>
              <w:rFonts w:cs="Arial"/>
              <w:vertAlign w:val="superscript"/>
            </w:rPr>
            <w:fldChar w:fldCharType="begin"/>
          </w:r>
          <w:r w:rsidRPr="001A1921">
            <w:rPr>
              <w:rFonts w:cs="Arial"/>
              <w:vertAlign w:val="superscript"/>
            </w:rPr>
            <w:instrText xml:space="preserve"> CITATION NSW21 \l 3081 </w:instrText>
          </w:r>
          <w:r w:rsidRPr="001A1921">
            <w:rPr>
              <w:rFonts w:cs="Arial"/>
              <w:vertAlign w:val="superscript"/>
            </w:rPr>
            <w:fldChar w:fldCharType="separate"/>
          </w:r>
          <w:r w:rsidR="0071294E">
            <w:rPr>
              <w:rFonts w:cs="Arial"/>
              <w:noProof/>
              <w:vertAlign w:val="superscript"/>
            </w:rPr>
            <w:t xml:space="preserve"> </w:t>
          </w:r>
          <w:r w:rsidR="0071294E" w:rsidRPr="0071294E">
            <w:rPr>
              <w:rFonts w:cs="Arial"/>
              <w:noProof/>
            </w:rPr>
            <w:t>[3]</w:t>
          </w:r>
          <w:r w:rsidRPr="001A1921">
            <w:rPr>
              <w:rFonts w:cs="Arial"/>
              <w:vertAlign w:val="superscript"/>
            </w:rPr>
            <w:fldChar w:fldCharType="end"/>
          </w:r>
        </w:sdtContent>
      </w:sdt>
    </w:p>
    <w:p w14:paraId="6CB5FDC3" w14:textId="4B01332E" w:rsidR="00E80D9F" w:rsidRPr="001A1921" w:rsidRDefault="00655CF9" w:rsidP="00D43808">
      <w:pPr>
        <w:rPr>
          <w:rFonts w:cs="Arial"/>
        </w:rPr>
      </w:pPr>
      <w:r w:rsidRPr="001A1921">
        <w:rPr>
          <w:rFonts w:cs="Arial"/>
        </w:rPr>
        <w:t>C</w:t>
      </w:r>
      <w:r w:rsidR="00A522F6" w:rsidRPr="001A1921">
        <w:rPr>
          <w:rFonts w:cs="Arial"/>
        </w:rPr>
        <w:t xml:space="preserve">ommitment to people with intellectual disability and </w:t>
      </w:r>
      <w:r w:rsidR="000C446C">
        <w:rPr>
          <w:rFonts w:cs="Arial"/>
        </w:rPr>
        <w:t>mental health concerns</w:t>
      </w:r>
      <w:r w:rsidR="00A522F6" w:rsidRPr="001A1921">
        <w:rPr>
          <w:rFonts w:cs="Arial"/>
        </w:rPr>
        <w:t xml:space="preserve"> reflects the </w:t>
      </w:r>
      <w:r w:rsidR="00E80D9F" w:rsidRPr="001A1921">
        <w:rPr>
          <w:rFonts w:cs="Arial"/>
        </w:rPr>
        <w:t>CORE</w:t>
      </w:r>
      <w:r w:rsidR="00A522F6" w:rsidRPr="001A1921">
        <w:rPr>
          <w:rFonts w:cs="Arial"/>
        </w:rPr>
        <w:t xml:space="preserve"> values of NSW Health</w:t>
      </w:r>
      <w:r w:rsidR="00E80D9F" w:rsidRPr="001A1921">
        <w:rPr>
          <w:rFonts w:cs="Arial"/>
        </w:rPr>
        <w:t>- compassion, openness, respect and empowerment.</w:t>
      </w:r>
      <w:r w:rsidR="00A522F6" w:rsidRPr="001A1921">
        <w:rPr>
          <w:rFonts w:cs="Arial"/>
        </w:rPr>
        <w:t xml:space="preserve"> Improving</w:t>
      </w:r>
      <w:r w:rsidR="00E80D9F" w:rsidRPr="001A1921">
        <w:rPr>
          <w:rFonts w:cs="Arial"/>
        </w:rPr>
        <w:t xml:space="preserve"> health</w:t>
      </w:r>
      <w:r w:rsidR="00A522F6" w:rsidRPr="001A1921">
        <w:rPr>
          <w:rFonts w:cs="Arial"/>
        </w:rPr>
        <w:t xml:space="preserve"> outcomes for people with</w:t>
      </w:r>
      <w:r w:rsidR="00E80D9F" w:rsidRPr="001A1921">
        <w:rPr>
          <w:rFonts w:cs="Arial"/>
        </w:rPr>
        <w:t xml:space="preserve"> i</w:t>
      </w:r>
      <w:r w:rsidR="00A522F6" w:rsidRPr="001A1921">
        <w:rPr>
          <w:rFonts w:cs="Arial"/>
        </w:rPr>
        <w:t xml:space="preserve">ntellectual </w:t>
      </w:r>
      <w:r w:rsidR="00E80D9F" w:rsidRPr="001A1921">
        <w:rPr>
          <w:rFonts w:cs="Arial"/>
        </w:rPr>
        <w:t>d</w:t>
      </w:r>
      <w:r w:rsidR="00A522F6" w:rsidRPr="001A1921">
        <w:rPr>
          <w:rFonts w:cs="Arial"/>
        </w:rPr>
        <w:t xml:space="preserve">isability is a public health </w:t>
      </w:r>
      <w:r w:rsidR="00E80D9F" w:rsidRPr="001A1921">
        <w:rPr>
          <w:rFonts w:cs="Arial"/>
        </w:rPr>
        <w:t>priority</w:t>
      </w:r>
      <w:r w:rsidR="00A522F6" w:rsidRPr="001A1921">
        <w:rPr>
          <w:rFonts w:cs="Arial"/>
        </w:rPr>
        <w:t>. Alongside clear frameworks and guidance, NSW Health’s mental health services can take practical steps to build a system where every person is supported to live well, participate fully, and receive compassionate care that meets their individual needs.</w:t>
      </w:r>
    </w:p>
    <w:p w14:paraId="2CAA02B2" w14:textId="77777777" w:rsidR="00B034C7" w:rsidRDefault="00B034C7" w:rsidP="00A522F6">
      <w:pPr>
        <w:rPr>
          <w:rFonts w:cs="Arial"/>
        </w:rPr>
      </w:pPr>
    </w:p>
    <w:p w14:paraId="7D9C93CE" w14:textId="77777777" w:rsidR="0071294E" w:rsidRDefault="0071294E" w:rsidP="00A522F6">
      <w:pPr>
        <w:rPr>
          <w:rFonts w:cs="Arial"/>
        </w:rPr>
      </w:pPr>
    </w:p>
    <w:p w14:paraId="664D4973" w14:textId="77777777" w:rsidR="00B034C7" w:rsidRDefault="00B034C7" w:rsidP="00A522F6">
      <w:pPr>
        <w:rPr>
          <w:rFonts w:cs="Arial"/>
        </w:rPr>
      </w:pPr>
    </w:p>
    <w:p w14:paraId="592341B7" w14:textId="77777777" w:rsidR="00E80D9F" w:rsidRPr="001A1921" w:rsidRDefault="00E80D9F" w:rsidP="00A522F6">
      <w:pPr>
        <w:rPr>
          <w:rFonts w:cs="Arial"/>
        </w:rPr>
      </w:pPr>
    </w:p>
    <w:p w14:paraId="42E86B58" w14:textId="77777777" w:rsidR="00655CF9" w:rsidRPr="001A1921" w:rsidRDefault="00655CF9" w:rsidP="00E80D9F">
      <w:pPr>
        <w:pStyle w:val="Heading1"/>
        <w:rPr>
          <w:rFonts w:asciiTheme="minorHAnsi" w:hAnsiTheme="minorHAnsi"/>
        </w:rPr>
        <w:sectPr w:rsidR="00655CF9" w:rsidRPr="001A1921" w:rsidSect="00655CF9">
          <w:type w:val="continuous"/>
          <w:pgSz w:w="16838" w:h="11906" w:orient="landscape"/>
          <w:pgMar w:top="1440" w:right="1440" w:bottom="1440" w:left="1440" w:header="708" w:footer="708" w:gutter="0"/>
          <w:cols w:space="708"/>
          <w:docGrid w:linePitch="360"/>
        </w:sectPr>
      </w:pPr>
    </w:p>
    <w:p w14:paraId="503F99B3" w14:textId="14AEC604" w:rsidR="001427D7" w:rsidRPr="001A1921" w:rsidRDefault="00E80D9F" w:rsidP="38EABAEE">
      <w:pPr>
        <w:pStyle w:val="Heading1"/>
        <w:rPr>
          <w:rFonts w:asciiTheme="minorHAnsi" w:hAnsiTheme="minorHAnsi"/>
        </w:rPr>
        <w:sectPr w:rsidR="001427D7" w:rsidRPr="001A1921" w:rsidSect="00431C2D">
          <w:type w:val="continuous"/>
          <w:pgSz w:w="16838" w:h="11906" w:orient="landscape"/>
          <w:pgMar w:top="1440" w:right="1440" w:bottom="1440" w:left="1440" w:header="708" w:footer="708" w:gutter="0"/>
          <w:cols w:space="708"/>
          <w:docGrid w:linePitch="360"/>
        </w:sectPr>
      </w:pPr>
      <w:bookmarkStart w:id="4" w:name="_Toc214608737"/>
      <w:r w:rsidRPr="38EABAEE">
        <w:rPr>
          <w:rFonts w:asciiTheme="minorHAnsi" w:hAnsiTheme="minorHAnsi"/>
        </w:rPr>
        <w:lastRenderedPageBreak/>
        <w:t xml:space="preserve">People with intellectual disability and </w:t>
      </w:r>
      <w:r w:rsidR="000C446C" w:rsidRPr="38EABAEE">
        <w:rPr>
          <w:rFonts w:asciiTheme="minorHAnsi" w:hAnsiTheme="minorHAnsi"/>
        </w:rPr>
        <w:t>mental health concerns</w:t>
      </w:r>
      <w:r w:rsidRPr="38EABAEE">
        <w:rPr>
          <w:rFonts w:asciiTheme="minorHAnsi" w:hAnsiTheme="minorHAnsi"/>
        </w:rPr>
        <w:t xml:space="preserve"> </w:t>
      </w:r>
      <w:r w:rsidR="00363EC9" w:rsidRPr="38EABAEE">
        <w:rPr>
          <w:rFonts w:asciiTheme="minorHAnsi" w:hAnsiTheme="minorHAnsi"/>
        </w:rPr>
        <w:t xml:space="preserve">face </w:t>
      </w:r>
      <w:r w:rsidR="00431C2D" w:rsidRPr="38EABAEE">
        <w:rPr>
          <w:rFonts w:asciiTheme="minorHAnsi" w:hAnsiTheme="minorHAnsi"/>
        </w:rPr>
        <w:t>barriers in</w:t>
      </w:r>
      <w:r w:rsidR="00AB3D79" w:rsidRPr="38EABAEE">
        <w:rPr>
          <w:rFonts w:asciiTheme="minorHAnsi" w:hAnsiTheme="minorHAnsi"/>
        </w:rPr>
        <w:t xml:space="preserve"> trying </w:t>
      </w:r>
      <w:r w:rsidR="00363EC9" w:rsidRPr="38EABAEE">
        <w:rPr>
          <w:rFonts w:asciiTheme="minorHAnsi" w:hAnsiTheme="minorHAnsi"/>
        </w:rPr>
        <w:t>to access</w:t>
      </w:r>
      <w:r w:rsidR="00AB3D79" w:rsidRPr="38EABAEE">
        <w:rPr>
          <w:rFonts w:asciiTheme="minorHAnsi" w:hAnsiTheme="minorHAnsi"/>
        </w:rPr>
        <w:t xml:space="preserve"> </w:t>
      </w:r>
      <w:r w:rsidRPr="38EABAEE">
        <w:rPr>
          <w:rFonts w:asciiTheme="minorHAnsi" w:hAnsiTheme="minorHAnsi"/>
        </w:rPr>
        <w:t>mental health services</w:t>
      </w:r>
      <w:bookmarkEnd w:id="4"/>
      <w:r w:rsidR="00AB3D79" w:rsidRPr="38EABAEE">
        <w:rPr>
          <w:rFonts w:asciiTheme="minorHAnsi" w:hAnsiTheme="minorHAnsi"/>
        </w:rPr>
        <w:t xml:space="preserve"> </w:t>
      </w:r>
      <w:r w:rsidR="00363EC9" w:rsidRPr="38EABAEE">
        <w:rPr>
          <w:rFonts w:asciiTheme="minorHAnsi" w:hAnsiTheme="minorHAnsi"/>
        </w:rPr>
        <w:t xml:space="preserve"> </w:t>
      </w:r>
    </w:p>
    <w:p w14:paraId="73768F81" w14:textId="30E08495" w:rsidR="00431C2D" w:rsidRPr="001A1921" w:rsidRDefault="00E00178" w:rsidP="00431C2D">
      <w:pPr>
        <w:rPr>
          <w:rFonts w:cs="Arial"/>
        </w:rPr>
      </w:pPr>
      <w:r>
        <w:t>In</w:t>
      </w:r>
      <w:r w:rsidRPr="38EABAEE">
        <w:rPr>
          <w:rFonts w:ascii="Arial" w:hAnsi="Arial" w:cs="Arial"/>
        </w:rPr>
        <w:t> </w:t>
      </w:r>
      <w:r>
        <w:t>New South Wales, about</w:t>
      </w:r>
      <w:r w:rsidRPr="38EABAEE">
        <w:rPr>
          <w:rFonts w:ascii="Arial" w:hAnsi="Arial" w:cs="Arial"/>
        </w:rPr>
        <w:t> </w:t>
      </w:r>
      <w:r>
        <w:t>1.8% of the</w:t>
      </w:r>
      <w:r w:rsidRPr="38EABAEE">
        <w:rPr>
          <w:b/>
          <w:bCs/>
        </w:rPr>
        <w:t xml:space="preserve"> </w:t>
      </w:r>
      <w:r>
        <w:t>population</w:t>
      </w:r>
      <w:r w:rsidRPr="38EABAEE">
        <w:rPr>
          <w:rFonts w:ascii="Arial" w:hAnsi="Arial" w:cs="Arial"/>
        </w:rPr>
        <w:t> </w:t>
      </w:r>
      <w:r>
        <w:t>has an intellectual disability</w:t>
      </w:r>
      <w:r w:rsidR="2C4EF504">
        <w:t>.</w:t>
      </w:r>
      <w:r w:rsidR="00293214" w:rsidRPr="001A1921">
        <w:rPr>
          <w:vertAlign w:val="superscript"/>
        </w:rPr>
        <w:t xml:space="preserve"> </w:t>
      </w:r>
      <w:sdt>
        <w:sdtPr>
          <w:rPr>
            <w:vertAlign w:val="superscript"/>
          </w:rPr>
          <w:id w:val="-218356242"/>
          <w:citation/>
        </w:sdtPr>
        <w:sdtContent>
          <w:r w:rsidR="00293214" w:rsidRPr="001A1921">
            <w:rPr>
              <w:vertAlign w:val="superscript"/>
            </w:rPr>
            <w:fldChar w:fldCharType="begin"/>
          </w:r>
          <w:r w:rsidR="00293214" w:rsidRPr="001A1921">
            <w:rPr>
              <w:vertAlign w:val="superscript"/>
            </w:rPr>
            <w:instrText xml:space="preserve"> CITATION Wor22 \l 3081 </w:instrText>
          </w:r>
          <w:r w:rsidR="00293214" w:rsidRPr="001A1921">
            <w:rPr>
              <w:vertAlign w:val="superscript"/>
            </w:rPr>
            <w:fldChar w:fldCharType="separate"/>
          </w:r>
          <w:r w:rsidR="0071294E" w:rsidRPr="0071294E">
            <w:rPr>
              <w:noProof/>
            </w:rPr>
            <w:t>[4]</w:t>
          </w:r>
          <w:r w:rsidR="00293214" w:rsidRPr="001A1921">
            <w:rPr>
              <w:vertAlign w:val="superscript"/>
            </w:rPr>
            <w:fldChar w:fldCharType="end"/>
          </w:r>
        </w:sdtContent>
      </w:sdt>
      <w:r w:rsidR="00D43808" w:rsidRPr="001A1921">
        <w:t xml:space="preserve"> </w:t>
      </w:r>
      <w:r w:rsidR="00293214" w:rsidRPr="001A1921">
        <w:t>About </w:t>
      </w:r>
      <w:r w:rsidR="00293214" w:rsidRPr="001A1921">
        <w:rPr>
          <w:b/>
          <w:bCs/>
        </w:rPr>
        <w:t>76%</w:t>
      </w:r>
      <w:r w:rsidR="00293214" w:rsidRPr="001A1921">
        <w:t xml:space="preserve"> of people with intellectual disability have had a </w:t>
      </w:r>
      <w:r w:rsidR="000C446C">
        <w:t>mental health concern</w:t>
      </w:r>
      <w:r w:rsidR="00293214" w:rsidRPr="001A1921">
        <w:t>, compared to </w:t>
      </w:r>
      <w:r w:rsidR="00293214" w:rsidRPr="001A1921">
        <w:rPr>
          <w:b/>
          <w:bCs/>
        </w:rPr>
        <w:t>38%</w:t>
      </w:r>
      <w:r w:rsidR="00293214" w:rsidRPr="001A1921">
        <w:t> of the general population.</w:t>
      </w:r>
      <w:r w:rsidR="00431C2D" w:rsidRPr="001A1921">
        <w:t xml:space="preserve"> Around </w:t>
      </w:r>
      <w:r w:rsidR="00431C2D" w:rsidRPr="001A1921">
        <w:rPr>
          <w:b/>
          <w:bCs/>
        </w:rPr>
        <w:t>16%</w:t>
      </w:r>
      <w:r w:rsidR="00431C2D" w:rsidRPr="001A1921">
        <w:t> have had a serious mental illness. A mental illness is a health problem that significantly affects how a person feels, thinks, behaves, and interacts with other people. It is diagnosed according to standardised criteria.</w:t>
      </w:r>
      <w:sdt>
        <w:sdtPr>
          <w:rPr>
            <w:vertAlign w:val="superscript"/>
          </w:rPr>
          <w:id w:val="1006479386"/>
          <w:citation/>
        </w:sdtPr>
        <w:sdtContent>
          <w:r w:rsidR="00431C2D" w:rsidRPr="001A1921">
            <w:rPr>
              <w:vertAlign w:val="superscript"/>
            </w:rPr>
            <w:fldChar w:fldCharType="begin"/>
          </w:r>
          <w:r w:rsidR="00431C2D" w:rsidRPr="001A1921">
            <w:rPr>
              <w:vertAlign w:val="superscript"/>
            </w:rPr>
            <w:instrText xml:space="preserve"> CITATION NSW201 \l 3081 </w:instrText>
          </w:r>
          <w:r w:rsidR="00431C2D" w:rsidRPr="001A1921">
            <w:rPr>
              <w:vertAlign w:val="superscript"/>
            </w:rPr>
            <w:fldChar w:fldCharType="separate"/>
          </w:r>
          <w:r w:rsidR="0071294E">
            <w:rPr>
              <w:noProof/>
              <w:vertAlign w:val="superscript"/>
            </w:rPr>
            <w:t xml:space="preserve"> </w:t>
          </w:r>
          <w:r w:rsidR="0071294E" w:rsidRPr="0071294E">
            <w:rPr>
              <w:noProof/>
            </w:rPr>
            <w:t>[5]</w:t>
          </w:r>
          <w:r w:rsidR="00431C2D" w:rsidRPr="001A1921">
            <w:rPr>
              <w:vertAlign w:val="superscript"/>
            </w:rPr>
            <w:fldChar w:fldCharType="end"/>
          </w:r>
        </w:sdtContent>
      </w:sdt>
      <w:r w:rsidR="00431C2D" w:rsidRPr="001A1921">
        <w:t> </w:t>
      </w:r>
    </w:p>
    <w:p w14:paraId="7732636C" w14:textId="304B1874" w:rsidR="00431C2D" w:rsidRPr="001A1921" w:rsidRDefault="0032310E" w:rsidP="00244948">
      <w:pPr>
        <w:jc w:val="center"/>
      </w:pPr>
      <w:r w:rsidRPr="001A1921">
        <w:rPr>
          <w:noProof/>
        </w:rPr>
        <w:drawing>
          <wp:anchor distT="0" distB="0" distL="114300" distR="114300" simplePos="0" relativeHeight="251678720" behindDoc="0" locked="0" layoutInCell="1" allowOverlap="1" wp14:anchorId="4C0A59BA" wp14:editId="4CC8F14D">
            <wp:simplePos x="0" y="0"/>
            <wp:positionH relativeFrom="margin">
              <wp:align>left</wp:align>
            </wp:positionH>
            <wp:positionV relativeFrom="paragraph">
              <wp:posOffset>46355</wp:posOffset>
            </wp:positionV>
            <wp:extent cx="3314700" cy="2190750"/>
            <wp:effectExtent l="0" t="0" r="0" b="0"/>
            <wp:wrapSquare wrapText="bothSides"/>
            <wp:docPr id="1790324866" name="Picture 2"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 1, Chart el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470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F93E4" w14:textId="77777777" w:rsidR="0032310E" w:rsidRDefault="0032310E" w:rsidP="006E1B06">
      <w:pPr>
        <w:rPr>
          <w:rFonts w:cs="Arial"/>
          <w:sz w:val="14"/>
          <w:szCs w:val="14"/>
        </w:rPr>
      </w:pPr>
    </w:p>
    <w:p w14:paraId="1F82D768" w14:textId="77777777" w:rsidR="0032310E" w:rsidRDefault="0032310E" w:rsidP="006E1B06">
      <w:pPr>
        <w:rPr>
          <w:rFonts w:cs="Arial"/>
          <w:sz w:val="14"/>
          <w:szCs w:val="14"/>
        </w:rPr>
      </w:pPr>
    </w:p>
    <w:p w14:paraId="6A57DF3A" w14:textId="77777777" w:rsidR="0032310E" w:rsidRDefault="0032310E" w:rsidP="006E1B06">
      <w:pPr>
        <w:rPr>
          <w:rFonts w:cs="Arial"/>
          <w:sz w:val="14"/>
          <w:szCs w:val="14"/>
        </w:rPr>
      </w:pPr>
    </w:p>
    <w:p w14:paraId="687B4323" w14:textId="77777777" w:rsidR="0032310E" w:rsidRDefault="0032310E" w:rsidP="006E1B06">
      <w:pPr>
        <w:rPr>
          <w:rFonts w:cs="Arial"/>
          <w:sz w:val="14"/>
          <w:szCs w:val="14"/>
        </w:rPr>
      </w:pPr>
    </w:p>
    <w:p w14:paraId="284997D3" w14:textId="77777777" w:rsidR="0032310E" w:rsidRDefault="0032310E" w:rsidP="006E1B06">
      <w:pPr>
        <w:rPr>
          <w:rFonts w:cs="Arial"/>
          <w:sz w:val="14"/>
          <w:szCs w:val="14"/>
        </w:rPr>
      </w:pPr>
    </w:p>
    <w:p w14:paraId="3370D969" w14:textId="77777777" w:rsidR="0032310E" w:rsidRDefault="0032310E" w:rsidP="006E1B06">
      <w:pPr>
        <w:rPr>
          <w:rFonts w:cs="Arial"/>
          <w:sz w:val="14"/>
          <w:szCs w:val="14"/>
        </w:rPr>
      </w:pPr>
    </w:p>
    <w:p w14:paraId="4E3FCEAF" w14:textId="77777777" w:rsidR="0032310E" w:rsidRDefault="0032310E" w:rsidP="006E1B06">
      <w:pPr>
        <w:rPr>
          <w:rFonts w:cs="Arial"/>
          <w:sz w:val="14"/>
          <w:szCs w:val="14"/>
        </w:rPr>
      </w:pPr>
    </w:p>
    <w:p w14:paraId="01B9DFE9" w14:textId="77777777" w:rsidR="0032310E" w:rsidRDefault="0032310E" w:rsidP="006E1B06">
      <w:pPr>
        <w:rPr>
          <w:rFonts w:cs="Arial"/>
          <w:sz w:val="14"/>
          <w:szCs w:val="14"/>
        </w:rPr>
      </w:pPr>
    </w:p>
    <w:p w14:paraId="7FF25B9F" w14:textId="77777777" w:rsidR="0032310E" w:rsidRDefault="0032310E" w:rsidP="006E1B06">
      <w:pPr>
        <w:rPr>
          <w:rFonts w:cs="Arial"/>
          <w:sz w:val="14"/>
          <w:szCs w:val="14"/>
        </w:rPr>
      </w:pPr>
    </w:p>
    <w:p w14:paraId="715CB177" w14:textId="77777777" w:rsidR="0032310E" w:rsidRDefault="00CD528C" w:rsidP="006E1B06">
      <w:pPr>
        <w:rPr>
          <w:rFonts w:cs="Arial"/>
          <w:sz w:val="14"/>
          <w:szCs w:val="14"/>
        </w:rPr>
      </w:pPr>
      <w:r w:rsidRPr="001A1921">
        <w:rPr>
          <w:rFonts w:cs="Arial"/>
          <w:sz w:val="14"/>
          <w:szCs w:val="14"/>
        </w:rPr>
        <w:t xml:space="preserve">Arnold SR, Huang Y, </w:t>
      </w:r>
      <w:proofErr w:type="spellStart"/>
      <w:r w:rsidRPr="001A1921">
        <w:rPr>
          <w:rFonts w:cs="Arial"/>
          <w:sz w:val="14"/>
          <w:szCs w:val="14"/>
        </w:rPr>
        <w:t>Srasuebkul</w:t>
      </w:r>
      <w:proofErr w:type="spellEnd"/>
      <w:r w:rsidRPr="001A1921">
        <w:rPr>
          <w:rFonts w:cs="Arial"/>
          <w:sz w:val="14"/>
          <w:szCs w:val="14"/>
        </w:rPr>
        <w:t xml:space="preserve"> P, Cvejic RC, Michalski SC, Trollor JN. Prevalence of psychiatric conditions in people with intellectual disability: A record linkage study in New South Wales, Australia. Aust N Z J Psychiatry. 2025;59(5):433-447</w:t>
      </w:r>
      <w:sdt>
        <w:sdtPr>
          <w:rPr>
            <w:rFonts w:cs="Arial"/>
            <w:sz w:val="14"/>
            <w:szCs w:val="14"/>
          </w:rPr>
          <w:id w:val="-857816133"/>
          <w:citation/>
        </w:sdtPr>
        <w:sdtContent>
          <w:r w:rsidR="00DC3335" w:rsidRPr="001A1921">
            <w:rPr>
              <w:rFonts w:cs="Arial"/>
              <w:sz w:val="14"/>
              <w:szCs w:val="14"/>
            </w:rPr>
            <w:fldChar w:fldCharType="begin"/>
          </w:r>
          <w:r w:rsidR="00DC3335" w:rsidRPr="001A1921">
            <w:rPr>
              <w:rFonts w:cs="Arial"/>
              <w:sz w:val="14"/>
              <w:szCs w:val="14"/>
            </w:rPr>
            <w:instrText xml:space="preserve"> CITATION Arn25 \l 3081 </w:instrText>
          </w:r>
          <w:r w:rsidR="00DC3335" w:rsidRPr="001A1921">
            <w:rPr>
              <w:rFonts w:cs="Arial"/>
              <w:sz w:val="14"/>
              <w:szCs w:val="14"/>
            </w:rPr>
            <w:fldChar w:fldCharType="separate"/>
          </w:r>
          <w:r w:rsidR="0071294E">
            <w:rPr>
              <w:rFonts w:cs="Arial"/>
              <w:noProof/>
              <w:sz w:val="14"/>
              <w:szCs w:val="14"/>
            </w:rPr>
            <w:t xml:space="preserve"> </w:t>
          </w:r>
          <w:r w:rsidR="0071294E" w:rsidRPr="0071294E">
            <w:rPr>
              <w:rFonts w:cs="Arial"/>
              <w:noProof/>
              <w:sz w:val="14"/>
              <w:szCs w:val="14"/>
            </w:rPr>
            <w:t>[6]</w:t>
          </w:r>
          <w:r w:rsidR="00DC3335" w:rsidRPr="001A1921">
            <w:rPr>
              <w:rFonts w:cs="Arial"/>
              <w:sz w:val="14"/>
              <w:szCs w:val="14"/>
            </w:rPr>
            <w:fldChar w:fldCharType="end"/>
          </w:r>
        </w:sdtContent>
      </w:sdt>
    </w:p>
    <w:p w14:paraId="2A7F3713" w14:textId="08319639" w:rsidR="00293214" w:rsidRPr="0032310E" w:rsidRDefault="00293214" w:rsidP="006E1B06">
      <w:pPr>
        <w:rPr>
          <w:rFonts w:cs="Arial"/>
          <w:sz w:val="14"/>
          <w:szCs w:val="14"/>
        </w:rPr>
      </w:pPr>
      <w:r w:rsidRPr="001A1921">
        <w:t xml:space="preserve">People with intellectual disability </w:t>
      </w:r>
      <w:r w:rsidR="00DB2DDA">
        <w:t>can</w:t>
      </w:r>
      <w:r w:rsidRPr="001A1921">
        <w:t xml:space="preserve"> find it hard to access </w:t>
      </w:r>
      <w:r w:rsidR="009264C5">
        <w:t xml:space="preserve">to </w:t>
      </w:r>
      <w:r w:rsidRPr="001A1921">
        <w:t>good care from health professionals and services for their mental health</w:t>
      </w:r>
      <w:sdt>
        <w:sdtPr>
          <w:rPr>
            <w:vertAlign w:val="superscript"/>
          </w:rPr>
          <w:id w:val="-1510518553"/>
          <w:citation/>
        </w:sdtPr>
        <w:sdtContent>
          <w:r w:rsidR="00B83C25" w:rsidRPr="001A1921">
            <w:rPr>
              <w:vertAlign w:val="superscript"/>
            </w:rPr>
            <w:fldChar w:fldCharType="begin"/>
          </w:r>
          <w:r w:rsidR="00B83C25" w:rsidRPr="001A1921">
            <w:rPr>
              <w:vertAlign w:val="superscript"/>
            </w:rPr>
            <w:instrText xml:space="preserve"> CITATION Whi18 \l 3081 </w:instrText>
          </w:r>
          <w:r w:rsidR="00B83C25" w:rsidRPr="001A1921">
            <w:rPr>
              <w:vertAlign w:val="superscript"/>
            </w:rPr>
            <w:fldChar w:fldCharType="separate"/>
          </w:r>
          <w:r w:rsidR="0071294E">
            <w:rPr>
              <w:noProof/>
              <w:vertAlign w:val="superscript"/>
            </w:rPr>
            <w:t xml:space="preserve"> </w:t>
          </w:r>
          <w:r w:rsidR="0071294E" w:rsidRPr="0071294E">
            <w:rPr>
              <w:noProof/>
            </w:rPr>
            <w:t>[7]</w:t>
          </w:r>
          <w:r w:rsidR="00B83C25" w:rsidRPr="001A1921">
            <w:rPr>
              <w:vertAlign w:val="superscript"/>
            </w:rPr>
            <w:fldChar w:fldCharType="end"/>
          </w:r>
        </w:sdtContent>
      </w:sdt>
      <w:r w:rsidR="00B83C25" w:rsidRPr="001A1921">
        <w:t xml:space="preserve">. Some of the things that make it hard for people with intellectual disability to access mental health care include: </w:t>
      </w:r>
    </w:p>
    <w:p w14:paraId="3DD8D1D1" w14:textId="04A1FADE" w:rsidR="00441A1E" w:rsidRPr="00441A1E" w:rsidRDefault="00441A1E" w:rsidP="0021219A">
      <w:pPr>
        <w:pStyle w:val="ListParagraph"/>
        <w:numPr>
          <w:ilvl w:val="0"/>
          <w:numId w:val="7"/>
        </w:numPr>
      </w:pPr>
      <w:r w:rsidRPr="00441A1E">
        <w:t xml:space="preserve">People with intellectual disability may find it hard to access mental health care </w:t>
      </w:r>
      <w:r>
        <w:t>as</w:t>
      </w:r>
      <w:r w:rsidRPr="00441A1E">
        <w:t xml:space="preserve"> they might not recognise changes in their thoughts or feelings that suggest they need support.</w:t>
      </w:r>
    </w:p>
    <w:p w14:paraId="3C3E3F81" w14:textId="5BAE03E8" w:rsidR="00B83C25" w:rsidRPr="001A1921" w:rsidRDefault="00B83C25" w:rsidP="0021219A">
      <w:pPr>
        <w:pStyle w:val="ListParagraph"/>
        <w:numPr>
          <w:ilvl w:val="0"/>
          <w:numId w:val="7"/>
        </w:numPr>
      </w:pPr>
      <w:r w:rsidRPr="001A1921">
        <w:t xml:space="preserve">Availability of appropriate and adapted services </w:t>
      </w:r>
    </w:p>
    <w:p w14:paraId="79679757" w14:textId="15C92EA8" w:rsidR="00B83C25" w:rsidRPr="001A1921" w:rsidRDefault="00B83C25" w:rsidP="0021219A">
      <w:pPr>
        <w:pStyle w:val="ListParagraph"/>
        <w:numPr>
          <w:ilvl w:val="0"/>
          <w:numId w:val="7"/>
        </w:numPr>
      </w:pPr>
      <w:r w:rsidRPr="001A1921">
        <w:t>Referral processes, service criteria and complex systems that exclude people with intellectual disability</w:t>
      </w:r>
    </w:p>
    <w:p w14:paraId="343C7B58" w14:textId="2C01DFA5" w:rsidR="00B83C25" w:rsidRPr="001A1921" w:rsidRDefault="00B83C25" w:rsidP="0021219A">
      <w:pPr>
        <w:pStyle w:val="ListParagraph"/>
        <w:numPr>
          <w:ilvl w:val="0"/>
          <w:numId w:val="7"/>
        </w:numPr>
      </w:pPr>
      <w:r w:rsidRPr="001A1921">
        <w:t>Health staff that are confident and equipped to meet the mental health needs of people with intellectual disability</w:t>
      </w:r>
    </w:p>
    <w:p w14:paraId="6A611774" w14:textId="5A459687" w:rsidR="00B83C25" w:rsidRPr="001A1921" w:rsidRDefault="00B83C25" w:rsidP="0021219A">
      <w:pPr>
        <w:pStyle w:val="ListParagraph"/>
        <w:numPr>
          <w:ilvl w:val="0"/>
          <w:numId w:val="7"/>
        </w:numPr>
      </w:pPr>
      <w:r w:rsidRPr="001A1921">
        <w:t>Diagnostic overshadowing</w:t>
      </w:r>
      <w:r w:rsidR="00244948" w:rsidRPr="001A1921">
        <w:t xml:space="preserve"> </w:t>
      </w:r>
      <w:r w:rsidRPr="001A1921">
        <w:t xml:space="preserve">where signs of a </w:t>
      </w:r>
      <w:r w:rsidR="000C446C">
        <w:t>mental health concern</w:t>
      </w:r>
      <w:r w:rsidRPr="001A1921">
        <w:t xml:space="preserve"> are instead viewed as part of challenging behaviours related to intellectual disability. </w:t>
      </w:r>
    </w:p>
    <w:p w14:paraId="5A9F89B9" w14:textId="6AA56B02" w:rsidR="00244948" w:rsidRPr="001A1921" w:rsidRDefault="003A764D" w:rsidP="0021219A">
      <w:pPr>
        <w:pStyle w:val="ListParagraph"/>
        <w:numPr>
          <w:ilvl w:val="0"/>
          <w:numId w:val="7"/>
        </w:numPr>
      </w:pPr>
      <w:r>
        <w:t>Mental</w:t>
      </w:r>
      <w:r w:rsidR="000C446C">
        <w:t xml:space="preserve"> health concerns</w:t>
      </w:r>
      <w:r w:rsidR="00CC06EF" w:rsidRPr="001A1921">
        <w:t xml:space="preserve"> might present differently</w:t>
      </w:r>
    </w:p>
    <w:p w14:paraId="515B7041" w14:textId="60696945" w:rsidR="00244948" w:rsidRDefault="00244948" w:rsidP="0021219A">
      <w:pPr>
        <w:pStyle w:val="ListParagraph"/>
        <w:numPr>
          <w:ilvl w:val="0"/>
          <w:numId w:val="7"/>
        </w:numPr>
      </w:pPr>
      <w:r>
        <w:t xml:space="preserve">Social determinants which are the conditions in which people are born, grow up, live, work, and age in. These conditions affect a person’s health, wellbeing, and </w:t>
      </w:r>
      <w:r>
        <w:lastRenderedPageBreak/>
        <w:t xml:space="preserve">quality of life. Examples include, where a person may live, their job and income, education, social support and access to services. </w:t>
      </w:r>
    </w:p>
    <w:p w14:paraId="1328A4A2" w14:textId="77777777" w:rsidR="0032310E" w:rsidRDefault="0032310E" w:rsidP="0084218D"/>
    <w:p w14:paraId="34A835DE" w14:textId="77777777" w:rsidR="0032310E" w:rsidRDefault="0032310E" w:rsidP="0084218D"/>
    <w:p w14:paraId="3A3B5120" w14:textId="342743D7" w:rsidR="0084218D" w:rsidRPr="00EC3888" w:rsidRDefault="0084218D" w:rsidP="0084218D">
      <w:r>
        <w:t>People with intellectual disability use public mental health services in New South Wales more often than the general population [8]. They make up 6% of all people who use NSW Health mental health services, and 12% of the mental health budget is spent on their care [8].</w:t>
      </w:r>
      <w:r w:rsidR="005A01E0" w:rsidRPr="38EABAEE">
        <w:rPr>
          <w:noProof/>
        </w:rPr>
        <w:t xml:space="preserve"> </w:t>
      </w:r>
    </w:p>
    <w:p w14:paraId="10A40A60" w14:textId="77777777" w:rsidR="0084218D" w:rsidRPr="00EC3888" w:rsidRDefault="0084218D" w:rsidP="0084218D">
      <w:r w:rsidRPr="00EC3888">
        <w:t>This shows that people with intellectual disability are getting support—but there’s still work to do. Many face challenges like more frequent hospital admissions, longer stays, and needing more intensive care in the community. Often, the care they receive doesn’t fully meet their needs, which can lead to repeated emergency visits and poor follow-up care [7].</w:t>
      </w:r>
    </w:p>
    <w:p w14:paraId="696AF804" w14:textId="782EA6B4" w:rsidR="00C9495E" w:rsidRPr="001A1921" w:rsidRDefault="005A01E0" w:rsidP="00D67850">
      <w:pPr>
        <w:ind w:left="360"/>
        <w:sectPr w:rsidR="00C9495E" w:rsidRPr="001A1921" w:rsidSect="00431C2D">
          <w:type w:val="continuous"/>
          <w:pgSz w:w="16838" w:h="11906" w:orient="landscape"/>
          <w:pgMar w:top="1440" w:right="1440" w:bottom="1440" w:left="1440" w:header="708" w:footer="708" w:gutter="0"/>
          <w:cols w:num="2" w:space="708"/>
          <w:docGrid w:linePitch="360"/>
        </w:sectPr>
      </w:pPr>
      <w:r w:rsidRPr="001A1921">
        <w:rPr>
          <w:noProof/>
        </w:rPr>
        <w:drawing>
          <wp:inline distT="0" distB="0" distL="0" distR="0" wp14:anchorId="0C27651D" wp14:editId="1F997519">
            <wp:extent cx="4238625" cy="4943475"/>
            <wp:effectExtent l="0" t="0" r="0" b="9525"/>
            <wp:docPr id="131240564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8E432AE" w14:textId="77777777" w:rsidR="0032310E" w:rsidRDefault="0032310E" w:rsidP="00431C2D">
      <w:pPr>
        <w:pStyle w:val="Heading1"/>
        <w:rPr>
          <w:rFonts w:asciiTheme="minorHAnsi" w:hAnsiTheme="minorHAnsi"/>
        </w:rPr>
      </w:pPr>
      <w:bookmarkStart w:id="5" w:name="_Toc214608738"/>
    </w:p>
    <w:p w14:paraId="3B22E40B" w14:textId="44EB107C" w:rsidR="00616D61" w:rsidRPr="001A1921" w:rsidRDefault="00616D61" w:rsidP="00431C2D">
      <w:pPr>
        <w:pStyle w:val="Heading1"/>
        <w:rPr>
          <w:rFonts w:asciiTheme="minorHAnsi" w:hAnsiTheme="minorHAnsi"/>
        </w:rPr>
      </w:pPr>
      <w:r w:rsidRPr="001A1921">
        <w:rPr>
          <w:rFonts w:asciiTheme="minorHAnsi" w:hAnsiTheme="minorHAnsi"/>
        </w:rPr>
        <w:t>Supporting People with Intellectual Disability and Mental Health Needs in NSW</w:t>
      </w:r>
      <w:bookmarkEnd w:id="5"/>
    </w:p>
    <w:p w14:paraId="6004C723" w14:textId="77777777" w:rsidR="00616D61" w:rsidRPr="001A1921" w:rsidRDefault="00616D61" w:rsidP="00616D61">
      <w:pPr>
        <w:jc w:val="both"/>
        <w:rPr>
          <w:rFonts w:cs="Arial"/>
          <w:color w:val="FF0000"/>
        </w:rPr>
        <w:sectPr w:rsidR="00616D61" w:rsidRPr="001A1921" w:rsidSect="00655CF9">
          <w:type w:val="continuous"/>
          <w:pgSz w:w="16838" w:h="11906" w:orient="landscape"/>
          <w:pgMar w:top="1440" w:right="1440" w:bottom="1440" w:left="1440" w:header="708" w:footer="708" w:gutter="0"/>
          <w:cols w:space="708"/>
          <w:docGrid w:linePitch="360"/>
        </w:sectPr>
      </w:pPr>
    </w:p>
    <w:p w14:paraId="6AB20835" w14:textId="16FC7C37" w:rsidR="00BC3538" w:rsidRPr="001A1921" w:rsidRDefault="00BC3538" w:rsidP="00431C2D">
      <w:r>
        <w:t>People with intellectual disability in NSW face significant barriers to accessing appropriate mental health care. The service environment has become increasingly complex</w:t>
      </w:r>
      <w:r w:rsidR="00D73B57">
        <w:t xml:space="preserve">. </w:t>
      </w:r>
      <w:r>
        <w:t>People with intellectual disability often need support across health, disability, education, and justice sectors, but navigating these systems is difficult. This complexity leads to service gaps and poorer outcomes for individuals and their families.</w:t>
      </w:r>
    </w:p>
    <w:p w14:paraId="0F862D5C" w14:textId="495716FF" w:rsidR="00BC3538" w:rsidRPr="001A1921" w:rsidRDefault="00BC3538" w:rsidP="00431C2D">
      <w:r w:rsidRPr="001A1921">
        <w:t>The </w:t>
      </w:r>
      <w:r w:rsidRPr="001A1921">
        <w:rPr>
          <w:i/>
          <w:iCs/>
        </w:rPr>
        <w:t>National Roadmap for Improving the Health of People with Intellectual Disability,</w:t>
      </w:r>
      <w:r w:rsidRPr="001A1921">
        <w:t xml:space="preserve"> released in 2021, provides direction for addressing these inequities. It was developed through extensive consultation with people with intellectual disability, families, carers, and professionals. The Roadmap sets out a vision for a health system where people with intellectual disability are valued, respected, and have access to high-quality, timely, and comprehensive care </w:t>
      </w:r>
    </w:p>
    <w:p w14:paraId="2986D0CE" w14:textId="77777777" w:rsidR="00BC3538" w:rsidRPr="001A1921" w:rsidRDefault="00BC3538" w:rsidP="00431C2D">
      <w:r w:rsidRPr="001A1921">
        <w:t>Key priorities include:</w:t>
      </w:r>
    </w:p>
    <w:p w14:paraId="34053306" w14:textId="77777777" w:rsidR="00BC3538" w:rsidRPr="001A1921" w:rsidRDefault="00BC3538" w:rsidP="0021219A">
      <w:pPr>
        <w:numPr>
          <w:ilvl w:val="0"/>
          <w:numId w:val="9"/>
        </w:numPr>
      </w:pPr>
      <w:r w:rsidRPr="001A1921">
        <w:t>Better models of care tailored to the needs of people with intellectual disability.</w:t>
      </w:r>
    </w:p>
    <w:p w14:paraId="46832BE5" w14:textId="77777777" w:rsidR="00BC3538" w:rsidRPr="001A1921" w:rsidRDefault="00BC3538" w:rsidP="0021219A">
      <w:pPr>
        <w:numPr>
          <w:ilvl w:val="0"/>
          <w:numId w:val="9"/>
        </w:numPr>
      </w:pPr>
      <w:r w:rsidRPr="001A1921">
        <w:t>Support for families and carers, recognising their essential role.</w:t>
      </w:r>
    </w:p>
    <w:p w14:paraId="3137CB4E" w14:textId="77777777" w:rsidR="00BC3538" w:rsidRPr="001A1921" w:rsidRDefault="00BC3538" w:rsidP="0021219A">
      <w:pPr>
        <w:numPr>
          <w:ilvl w:val="0"/>
          <w:numId w:val="9"/>
        </w:numPr>
      </w:pPr>
      <w:r w:rsidRPr="001A1921">
        <w:t>Training for health professionals to improve inclusive and effective care.</w:t>
      </w:r>
    </w:p>
    <w:p w14:paraId="447F4461" w14:textId="77777777" w:rsidR="00BC3538" w:rsidRPr="001A1921" w:rsidRDefault="00BC3538" w:rsidP="0021219A">
      <w:pPr>
        <w:numPr>
          <w:ilvl w:val="0"/>
          <w:numId w:val="9"/>
        </w:numPr>
      </w:pPr>
      <w:r w:rsidRPr="001A1921">
        <w:t>Improved oral health, preventive care, and emergency preparedness.</w:t>
      </w:r>
    </w:p>
    <w:p w14:paraId="682F324B" w14:textId="6C896A58" w:rsidR="00010D53" w:rsidRDefault="00BC3538" w:rsidP="0021219A">
      <w:pPr>
        <w:numPr>
          <w:ilvl w:val="0"/>
          <w:numId w:val="9"/>
        </w:numPr>
      </w:pPr>
      <w:r w:rsidRPr="001A1921">
        <w:t xml:space="preserve">Better data and research to monitor outcomes and drive </w:t>
      </w:r>
    </w:p>
    <w:p w14:paraId="4F1A3C76" w14:textId="1A9EA588" w:rsidR="00491911" w:rsidRPr="001A1921" w:rsidRDefault="00DD09E1" w:rsidP="38EABAEE">
      <w:r>
        <w:t>The Royal Commission into Violence, Abuse, Neglect and Exploitation of People with Disability</w:t>
      </w:r>
      <w:r w:rsidR="0004367E">
        <w:t xml:space="preserve"> </w:t>
      </w:r>
      <w:r w:rsidR="6103C2FB">
        <w:t xml:space="preserve">(DRC) </w:t>
      </w:r>
      <w:r w:rsidR="0004367E">
        <w:t>had 222 recommendations on how to improve laws, policies, structures and practices to ensure a more inclusive and just society that supports the independence of people with disability and their right to live free from violence, abuse, neglect and exploitation.</w:t>
      </w:r>
      <w:r w:rsidR="003E4C42">
        <w:t xml:space="preserve"> </w:t>
      </w:r>
      <w:r w:rsidR="08C92875">
        <w:t xml:space="preserve">The NSW Government response to the DRC </w:t>
      </w:r>
      <w:r w:rsidR="695D5EBB">
        <w:t xml:space="preserve">affirmed the NSW Governments commitments to delivering safe and inclusive services for people with disability. </w:t>
      </w:r>
    </w:p>
    <w:p w14:paraId="6901EA7A" w14:textId="1E3D1F14" w:rsidR="00491911" w:rsidRPr="001A1921" w:rsidRDefault="000D5772" w:rsidP="38EABAEE">
      <w:pPr>
        <w:pStyle w:val="Heading1"/>
        <w:spacing w:before="0" w:after="160"/>
        <w:rPr>
          <w:rFonts w:asciiTheme="minorHAnsi" w:hAnsiTheme="minorHAnsi"/>
        </w:rPr>
      </w:pPr>
      <w:bookmarkStart w:id="6" w:name="_Toc214608739"/>
      <w:r w:rsidRPr="001A1921">
        <w:rPr>
          <w:rFonts w:cs="Arial"/>
          <w:noProof/>
        </w:rPr>
        <w:lastRenderedPageBreak/>
        <w:drawing>
          <wp:anchor distT="0" distB="0" distL="114300" distR="114300" simplePos="0" relativeHeight="251666432" behindDoc="0" locked="0" layoutInCell="1" allowOverlap="1" wp14:anchorId="46C86EFB" wp14:editId="4346DDC6">
            <wp:simplePos x="0" y="0"/>
            <wp:positionH relativeFrom="margin">
              <wp:posOffset>5240020</wp:posOffset>
            </wp:positionH>
            <wp:positionV relativeFrom="paragraph">
              <wp:posOffset>134620</wp:posOffset>
            </wp:positionV>
            <wp:extent cx="3619500" cy="3619500"/>
            <wp:effectExtent l="0" t="0" r="0" b="0"/>
            <wp:wrapSquare wrapText="bothSides"/>
            <wp:docPr id="870777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77823" name="Picture 870777823"/>
                    <pic:cNvPicPr/>
                  </pic:nvPicPr>
                  <pic:blipFill>
                    <a:blip r:embed="rId23"/>
                    <a:stretch>
                      <a:fillRect/>
                    </a:stretch>
                  </pic:blipFill>
                  <pic:spPr>
                    <a:xfrm>
                      <a:off x="0" y="0"/>
                      <a:ext cx="3619500" cy="3619500"/>
                    </a:xfrm>
                    <a:prstGeom prst="rect">
                      <a:avLst/>
                    </a:prstGeom>
                  </pic:spPr>
                </pic:pic>
              </a:graphicData>
            </a:graphic>
            <wp14:sizeRelH relativeFrom="page">
              <wp14:pctWidth>0</wp14:pctWidth>
            </wp14:sizeRelH>
            <wp14:sizeRelV relativeFrom="page">
              <wp14:pctHeight>0</wp14:pctHeight>
            </wp14:sizeRelV>
          </wp:anchor>
        </w:drawing>
      </w:r>
      <w:r w:rsidR="006631A2" w:rsidRPr="38EABAEE">
        <w:rPr>
          <w:rFonts w:asciiTheme="minorHAnsi" w:hAnsiTheme="minorHAnsi" w:cs="Arial"/>
        </w:rPr>
        <w:t>Principles of the Intellectual Disability Mental Health Strategy</w:t>
      </w:r>
      <w:bookmarkEnd w:id="6"/>
    </w:p>
    <w:p w14:paraId="46CFCFAA" w14:textId="77777777" w:rsidR="000D5772" w:rsidRDefault="000D5772" w:rsidP="00431C2D"/>
    <w:p w14:paraId="2618ACF2" w14:textId="180D06EF" w:rsidR="006E1B06" w:rsidRPr="001A1921" w:rsidRDefault="006E1B06" w:rsidP="00431C2D">
      <w:r w:rsidRPr="001A1921">
        <w:t xml:space="preserve">The Intellectual Disability Mental Health Strategy is guided by four key ideas, called Principles. These </w:t>
      </w:r>
      <w:r w:rsidR="00655CF9" w:rsidRPr="001A1921">
        <w:t>p</w:t>
      </w:r>
      <w:r w:rsidRPr="001A1921">
        <w:t>rinciples are meant to shape everything in the Strategy. They are:</w:t>
      </w:r>
    </w:p>
    <w:p w14:paraId="4466E1F1" w14:textId="77777777" w:rsidR="00655CF9" w:rsidRPr="001A1921" w:rsidRDefault="00655CF9" w:rsidP="006E1B06">
      <w:pPr>
        <w:rPr>
          <w:b/>
          <w:bCs/>
        </w:rPr>
      </w:pPr>
    </w:p>
    <w:p w14:paraId="035203CF" w14:textId="77777777" w:rsidR="00655CF9" w:rsidRPr="001A1921" w:rsidRDefault="00655CF9" w:rsidP="006E1B06">
      <w:pPr>
        <w:rPr>
          <w:b/>
          <w:bCs/>
        </w:rPr>
        <w:sectPr w:rsidR="00655CF9" w:rsidRPr="001A1921" w:rsidSect="00010D53">
          <w:type w:val="continuous"/>
          <w:pgSz w:w="16838" w:h="11906" w:orient="landscape"/>
          <w:pgMar w:top="1440" w:right="1440" w:bottom="1440" w:left="1440" w:header="708" w:footer="708" w:gutter="0"/>
          <w:cols w:num="2" w:space="708"/>
          <w:docGrid w:linePitch="360"/>
        </w:sectPr>
      </w:pPr>
    </w:p>
    <w:p w14:paraId="1BAF7DE2" w14:textId="296DE92E" w:rsidR="006E1B06" w:rsidRPr="001A1921" w:rsidRDefault="006E1B06" w:rsidP="00431C2D">
      <w:r w:rsidRPr="001A1921">
        <w:rPr>
          <w:b/>
          <w:bCs/>
        </w:rPr>
        <w:t>Person-centred</w:t>
      </w:r>
      <w:r w:rsidRPr="001A1921">
        <w:t> – focused on the individual’s needs and strengths</w:t>
      </w:r>
    </w:p>
    <w:p w14:paraId="367D02E5" w14:textId="77777777" w:rsidR="006E1B06" w:rsidRPr="001A1921" w:rsidRDefault="006E1B06" w:rsidP="00431C2D">
      <w:r w:rsidRPr="001A1921">
        <w:rPr>
          <w:b/>
          <w:bCs/>
        </w:rPr>
        <w:t>Collaborative</w:t>
      </w:r>
      <w:r w:rsidRPr="001A1921">
        <w:t> – working together across services and with communities</w:t>
      </w:r>
    </w:p>
    <w:p w14:paraId="74E4E314" w14:textId="77777777" w:rsidR="006E1B06" w:rsidRPr="001A1921" w:rsidRDefault="006E1B06" w:rsidP="00431C2D">
      <w:r w:rsidRPr="001A1921">
        <w:rPr>
          <w:b/>
          <w:bCs/>
        </w:rPr>
        <w:t>Innovative</w:t>
      </w:r>
      <w:r w:rsidRPr="001A1921">
        <w:t> – finding new and better ways to support people</w:t>
      </w:r>
    </w:p>
    <w:p w14:paraId="0BE878F2" w14:textId="77777777" w:rsidR="006E1B06" w:rsidRPr="001A1921" w:rsidRDefault="006E1B06" w:rsidP="00431C2D">
      <w:r w:rsidRPr="001A1921">
        <w:rPr>
          <w:b/>
          <w:bCs/>
        </w:rPr>
        <w:t>Inclusive</w:t>
      </w:r>
      <w:r w:rsidRPr="001A1921">
        <w:t> – making sure everyone is welcomed and involved</w:t>
      </w:r>
    </w:p>
    <w:p w14:paraId="17163A93" w14:textId="50B4C03E" w:rsidR="006631A2" w:rsidRPr="001A1921" w:rsidRDefault="006631A2" w:rsidP="004E2860">
      <w:pPr>
        <w:rPr>
          <w:rFonts w:cs="Arial"/>
        </w:rPr>
      </w:pPr>
    </w:p>
    <w:p w14:paraId="6C82B2DC" w14:textId="77777777" w:rsidR="001C072A" w:rsidRPr="001A1921" w:rsidRDefault="001C072A" w:rsidP="004E2860">
      <w:pPr>
        <w:rPr>
          <w:rFonts w:cs="Arial"/>
        </w:rPr>
      </w:pPr>
    </w:p>
    <w:p w14:paraId="744ADE0E" w14:textId="77777777" w:rsidR="001C072A" w:rsidRPr="001A1921" w:rsidRDefault="001C072A" w:rsidP="004E2860">
      <w:pPr>
        <w:rPr>
          <w:rFonts w:cs="Arial"/>
        </w:rPr>
      </w:pPr>
    </w:p>
    <w:p w14:paraId="63E0F0A7" w14:textId="77777777" w:rsidR="001C072A" w:rsidRPr="001A1921" w:rsidRDefault="001C072A" w:rsidP="004E2860">
      <w:pPr>
        <w:rPr>
          <w:rFonts w:cs="Arial"/>
        </w:rPr>
      </w:pPr>
    </w:p>
    <w:p w14:paraId="23CC9E74" w14:textId="5017A9EC" w:rsidR="001C072A" w:rsidRPr="001A1921" w:rsidRDefault="001C072A" w:rsidP="004E2860">
      <w:pPr>
        <w:rPr>
          <w:rFonts w:cs="Arial"/>
        </w:rPr>
      </w:pPr>
    </w:p>
    <w:p w14:paraId="7C165BB4" w14:textId="77777777" w:rsidR="001C072A" w:rsidRPr="001A1921" w:rsidRDefault="001C072A" w:rsidP="004E2860">
      <w:pPr>
        <w:rPr>
          <w:rFonts w:cs="Arial"/>
        </w:rPr>
      </w:pPr>
    </w:p>
    <w:p w14:paraId="39D4928E" w14:textId="25CF11C3" w:rsidR="001C072A" w:rsidRPr="001A1921" w:rsidRDefault="001C072A" w:rsidP="004E2860">
      <w:pPr>
        <w:rPr>
          <w:rFonts w:cs="Arial"/>
        </w:rPr>
      </w:pPr>
    </w:p>
    <w:p w14:paraId="4BD50059" w14:textId="77777777" w:rsidR="001C072A" w:rsidRPr="001A1921" w:rsidRDefault="001C072A" w:rsidP="004E2860">
      <w:pPr>
        <w:rPr>
          <w:rFonts w:cs="Arial"/>
        </w:rPr>
      </w:pPr>
    </w:p>
    <w:p w14:paraId="217B1F17" w14:textId="77777777" w:rsidR="001C072A" w:rsidRPr="001A1921" w:rsidRDefault="001C072A" w:rsidP="004E2860">
      <w:pPr>
        <w:rPr>
          <w:rFonts w:cs="Arial"/>
        </w:rPr>
      </w:pPr>
    </w:p>
    <w:p w14:paraId="28F663F2" w14:textId="77777777" w:rsidR="001C072A" w:rsidRPr="001A1921" w:rsidRDefault="001C072A" w:rsidP="004E2860">
      <w:pPr>
        <w:rPr>
          <w:rFonts w:cs="Arial"/>
        </w:rPr>
      </w:pPr>
    </w:p>
    <w:p w14:paraId="7F0A3D41" w14:textId="77777777" w:rsidR="001C072A" w:rsidRPr="001A1921" w:rsidRDefault="001C072A" w:rsidP="004E2860">
      <w:pPr>
        <w:rPr>
          <w:rFonts w:cs="Arial"/>
        </w:rPr>
      </w:pPr>
    </w:p>
    <w:p w14:paraId="428852F0" w14:textId="77777777" w:rsidR="00655CF9" w:rsidRDefault="00655CF9" w:rsidP="00EC7E7E">
      <w:pPr>
        <w:rPr>
          <w:rFonts w:cs="Arial"/>
        </w:rPr>
      </w:pPr>
    </w:p>
    <w:p w14:paraId="1B3A8A7D" w14:textId="77777777" w:rsidR="000D5772" w:rsidRDefault="000D5772" w:rsidP="00EC7E7E">
      <w:pPr>
        <w:rPr>
          <w:rFonts w:cs="Arial"/>
        </w:rPr>
      </w:pPr>
    </w:p>
    <w:p w14:paraId="332733B3" w14:textId="77777777" w:rsidR="000D5772" w:rsidRDefault="000D5772" w:rsidP="00EC7E7E">
      <w:pPr>
        <w:rPr>
          <w:rFonts w:cs="Arial"/>
        </w:rPr>
      </w:pPr>
    </w:p>
    <w:p w14:paraId="0417971E" w14:textId="77777777" w:rsidR="000D5772" w:rsidRDefault="000D5772" w:rsidP="00EC7E7E">
      <w:pPr>
        <w:rPr>
          <w:rFonts w:cs="Arial"/>
        </w:rPr>
      </w:pPr>
    </w:p>
    <w:p w14:paraId="7C68CBC6" w14:textId="77777777" w:rsidR="000D5772" w:rsidRPr="001A1921" w:rsidRDefault="000D5772" w:rsidP="00EC7E7E">
      <w:pPr>
        <w:rPr>
          <w:rFonts w:cs="Arial"/>
        </w:rPr>
        <w:sectPr w:rsidR="000D5772" w:rsidRPr="001A1921" w:rsidSect="00431C2D">
          <w:type w:val="continuous"/>
          <w:pgSz w:w="16838" w:h="11906" w:orient="landscape"/>
          <w:pgMar w:top="1440" w:right="1440" w:bottom="1440" w:left="1440" w:header="708" w:footer="708" w:gutter="0"/>
          <w:cols w:num="2" w:space="708"/>
          <w:docGrid w:linePitch="360"/>
        </w:sectPr>
      </w:pPr>
    </w:p>
    <w:p w14:paraId="43DF38A9" w14:textId="17B8156F" w:rsidR="00EC7E7E" w:rsidRPr="001A1921" w:rsidRDefault="00EC7E7E" w:rsidP="005E5E53">
      <w:pPr>
        <w:pStyle w:val="Heading2"/>
        <w:rPr>
          <w:rFonts w:asciiTheme="minorHAnsi" w:hAnsiTheme="minorHAnsi" w:cs="Arial"/>
          <w:sz w:val="24"/>
          <w:szCs w:val="24"/>
        </w:rPr>
      </w:pPr>
      <w:bookmarkStart w:id="7" w:name="_Toc214608740"/>
      <w:r w:rsidRPr="001A1921">
        <w:rPr>
          <w:rFonts w:asciiTheme="minorHAnsi" w:hAnsiTheme="minorHAnsi" w:cs="Arial"/>
          <w:sz w:val="24"/>
          <w:szCs w:val="24"/>
        </w:rPr>
        <w:lastRenderedPageBreak/>
        <w:t>Person Centred</w:t>
      </w:r>
      <w:bookmarkEnd w:id="7"/>
    </w:p>
    <w:p w14:paraId="47B2C33A" w14:textId="0D939488" w:rsidR="002970F8" w:rsidRPr="001A1921" w:rsidRDefault="002970F8" w:rsidP="00431C2D">
      <w:r w:rsidRPr="001A1921">
        <w:t xml:space="preserve">This means putting the person at the heart of their care. </w:t>
      </w:r>
      <w:r w:rsidR="00701A69">
        <w:t>It is</w:t>
      </w:r>
      <w:r w:rsidRPr="001A1921">
        <w:t xml:space="preserve"> about understanding their unique needs, strengths, and preferences—not just focusing on their symptoms. Instead of making decisions for them, we plan care </w:t>
      </w:r>
      <w:r w:rsidRPr="001A1921">
        <w:rPr>
          <w:i/>
          <w:iCs/>
        </w:rPr>
        <w:t>with</w:t>
      </w:r>
      <w:r w:rsidRPr="001A1921">
        <w:t> them. This approach started in the disability sector and is now used across healthcare in Australia.</w:t>
      </w:r>
    </w:p>
    <w:p w14:paraId="2FF85DDD" w14:textId="77777777" w:rsidR="002970F8" w:rsidRPr="001A1921" w:rsidRDefault="002970F8" w:rsidP="00431C2D">
      <w:r w:rsidRPr="001A1921">
        <w:t>For NSW Health staff, person-centred care means treating people as active partners in their health. It’s especially important for people with intellectual disability or mental health challenges, where their voice can often be overlooked.</w:t>
      </w:r>
    </w:p>
    <w:p w14:paraId="6635C04C" w14:textId="1E72F452" w:rsidR="002970F8" w:rsidRPr="001A1921" w:rsidRDefault="002970F8" w:rsidP="00431C2D">
      <w:r w:rsidRPr="001A1921">
        <w:t>As Ben said, “It’s important to use the social model of care… not just give</w:t>
      </w:r>
      <w:r w:rsidR="00D75EF4">
        <w:t xml:space="preserve"> out</w:t>
      </w:r>
      <w:r w:rsidRPr="001A1921">
        <w:t xml:space="preserve"> medication.”</w:t>
      </w:r>
      <w:r w:rsidRPr="001A1921">
        <w:br/>
        <w:t>Tahli shared that person centred care meant  “letting the person make their own decision without influence.”</w:t>
      </w:r>
      <w:r w:rsidRPr="001A1921">
        <w:br/>
        <w:t>Ricky appreciated when a specialist “spoke to me directly and explained things in a way I could understand.”</w:t>
      </w:r>
      <w:r w:rsidRPr="001A1921">
        <w:br/>
        <w:t>Raylene summed it up: “Include the person with intellectual disability and give them the best care… let them be heard.”</w:t>
      </w:r>
    </w:p>
    <w:p w14:paraId="1439D133" w14:textId="4197FE26" w:rsidR="00102F0D" w:rsidRPr="001A1921" w:rsidRDefault="00102F0D" w:rsidP="005E5E53">
      <w:pPr>
        <w:pStyle w:val="Heading2"/>
        <w:rPr>
          <w:rFonts w:asciiTheme="minorHAnsi" w:hAnsiTheme="minorHAnsi" w:cs="Arial"/>
          <w:sz w:val="24"/>
          <w:szCs w:val="24"/>
        </w:rPr>
      </w:pPr>
      <w:bookmarkStart w:id="8" w:name="_Toc214608741"/>
      <w:r w:rsidRPr="001A1921">
        <w:rPr>
          <w:rFonts w:asciiTheme="minorHAnsi" w:hAnsiTheme="minorHAnsi" w:cs="Arial"/>
          <w:sz w:val="24"/>
          <w:szCs w:val="24"/>
        </w:rPr>
        <w:t>Collaborative</w:t>
      </w:r>
      <w:bookmarkEnd w:id="8"/>
      <w:r w:rsidRPr="001A1921">
        <w:rPr>
          <w:rFonts w:asciiTheme="minorHAnsi" w:hAnsiTheme="minorHAnsi" w:cs="Arial"/>
          <w:sz w:val="24"/>
          <w:szCs w:val="24"/>
        </w:rPr>
        <w:t xml:space="preserve"> </w:t>
      </w:r>
    </w:p>
    <w:p w14:paraId="43C84F53" w14:textId="77777777" w:rsidR="002970F8" w:rsidRPr="001A1921" w:rsidRDefault="002970F8" w:rsidP="00431C2D">
      <w:r w:rsidRPr="001A1921">
        <w:t xml:space="preserve">Collaboration means different services working together to support the person. It includes the person with lived experience, their carers, families, and kinship groups in planning and </w:t>
      </w:r>
      <w:r w:rsidRPr="001A1921">
        <w:t>reviewing care. This helps personalise care and leads to better outcomes.</w:t>
      </w:r>
    </w:p>
    <w:p w14:paraId="7697EB15" w14:textId="76174369" w:rsidR="002970F8" w:rsidRPr="001A1921" w:rsidRDefault="002970F8" w:rsidP="00431C2D">
      <w:r w:rsidRPr="001A1921">
        <w:t>For NSW Health staff, collaboration means breaking down silos and working as a team. It’s especially important for people with intellectual disability, who often see many providers. Ricky noted the value of “doctors working together with mental health professionals… so that everyone is on the same page.” Ben added that professionals should “work with me rather than just trying to force people… to do things,”</w:t>
      </w:r>
    </w:p>
    <w:p w14:paraId="3D226CDB" w14:textId="77777777" w:rsidR="002970F8" w:rsidRPr="001A1921" w:rsidRDefault="002970F8" w:rsidP="00431C2D">
      <w:r w:rsidRPr="001A1921">
        <w:t>Examples of collaborative care include:</w:t>
      </w:r>
    </w:p>
    <w:p w14:paraId="6CB6DA82" w14:textId="77777777" w:rsidR="002970F8" w:rsidRPr="001A1921" w:rsidRDefault="002970F8" w:rsidP="0021219A">
      <w:pPr>
        <w:pStyle w:val="ListParagraph"/>
        <w:numPr>
          <w:ilvl w:val="0"/>
          <w:numId w:val="8"/>
        </w:numPr>
      </w:pPr>
      <w:r w:rsidRPr="001A1921">
        <w:t>Adjusting communication to suit the person’s needs</w:t>
      </w:r>
    </w:p>
    <w:p w14:paraId="3DE99BF9" w14:textId="77777777" w:rsidR="002970F8" w:rsidRPr="001A1921" w:rsidRDefault="002970F8" w:rsidP="0021219A">
      <w:pPr>
        <w:pStyle w:val="ListParagraph"/>
        <w:numPr>
          <w:ilvl w:val="0"/>
          <w:numId w:val="8"/>
        </w:numPr>
      </w:pPr>
      <w:r w:rsidRPr="001A1921">
        <w:t>Providing easy-to-read information</w:t>
      </w:r>
    </w:p>
    <w:p w14:paraId="461164EA" w14:textId="77777777" w:rsidR="002970F8" w:rsidRPr="001A1921" w:rsidRDefault="002970F8" w:rsidP="0021219A">
      <w:pPr>
        <w:pStyle w:val="ListParagraph"/>
        <w:numPr>
          <w:ilvl w:val="0"/>
          <w:numId w:val="8"/>
        </w:numPr>
      </w:pPr>
      <w:r w:rsidRPr="001A1921">
        <w:t>Using technology to share information</w:t>
      </w:r>
    </w:p>
    <w:p w14:paraId="24594D76" w14:textId="2CB9598F" w:rsidR="002970F8" w:rsidRPr="001A1921" w:rsidRDefault="002970F8" w:rsidP="0021219A">
      <w:pPr>
        <w:pStyle w:val="ListParagraph"/>
        <w:numPr>
          <w:ilvl w:val="0"/>
          <w:numId w:val="8"/>
        </w:numPr>
      </w:pPr>
      <w:r>
        <w:t xml:space="preserve">Working together to reduce </w:t>
      </w:r>
      <w:r w:rsidR="4BAD27D7">
        <w:t>the use of practices</w:t>
      </w:r>
      <w:r>
        <w:t xml:space="preserve"> like restraint or seclusion</w:t>
      </w:r>
    </w:p>
    <w:p w14:paraId="10FD634A" w14:textId="77777777" w:rsidR="002970F8" w:rsidRPr="001A1921" w:rsidRDefault="002970F8" w:rsidP="0021219A">
      <w:pPr>
        <w:pStyle w:val="ListParagraph"/>
        <w:numPr>
          <w:ilvl w:val="0"/>
          <w:numId w:val="8"/>
        </w:numPr>
      </w:pPr>
      <w:r w:rsidRPr="001A1921">
        <w:t>Encouraging everyone to share their views safely</w:t>
      </w:r>
    </w:p>
    <w:p w14:paraId="1A920A7D" w14:textId="44E716BA" w:rsidR="00902D2C" w:rsidRPr="001A1921" w:rsidRDefault="00102F0D" w:rsidP="004E2860">
      <w:pPr>
        <w:rPr>
          <w:rFonts w:cs="Arial"/>
        </w:rPr>
      </w:pPr>
      <w:r w:rsidRPr="001A1921">
        <w:t>Tahli’s example of working with Anaïs (Workplace Support Officer, National Centre of Excellence in Intellectual Disability Health) to complete feedback illustrates collaboration in action: “Anaïs and I doing this together so I can think openly and clearly.” This teamwork not only supports better outcomes but also empowers individuals to participate fully in their care.</w:t>
      </w:r>
    </w:p>
    <w:p w14:paraId="4635AC67" w14:textId="705FBA07" w:rsidR="00902D2C" w:rsidRPr="001A1921" w:rsidRDefault="00902D2C" w:rsidP="00431C2D">
      <w:pPr>
        <w:pStyle w:val="Heading2"/>
        <w:rPr>
          <w:rFonts w:asciiTheme="minorHAnsi" w:hAnsiTheme="minorHAnsi"/>
        </w:rPr>
      </w:pPr>
      <w:bookmarkStart w:id="9" w:name="_Toc214608742"/>
      <w:r w:rsidRPr="001A1921">
        <w:rPr>
          <w:rFonts w:asciiTheme="minorHAnsi" w:hAnsiTheme="minorHAnsi" w:cs="Arial"/>
          <w:sz w:val="24"/>
          <w:szCs w:val="24"/>
        </w:rPr>
        <w:lastRenderedPageBreak/>
        <w:t>Innovative</w:t>
      </w:r>
      <w:bookmarkEnd w:id="9"/>
      <w:r w:rsidRPr="001A1921">
        <w:rPr>
          <w:rFonts w:asciiTheme="minorHAnsi" w:hAnsiTheme="minorHAnsi" w:cs="Arial"/>
          <w:sz w:val="24"/>
          <w:szCs w:val="24"/>
        </w:rPr>
        <w:t xml:space="preserve"> </w:t>
      </w:r>
    </w:p>
    <w:p w14:paraId="1FFF6EF6" w14:textId="335B8D91" w:rsidR="002970F8" w:rsidRPr="001A1921" w:rsidRDefault="002970F8" w:rsidP="00655CF9">
      <w:r w:rsidRPr="001A1921">
        <w:t>Innovation means finding new ways to improve care. This could be using technology, trying new approaches, or solving problems creatively. It helps make care more flexible and suited to each person’s needs.</w:t>
      </w:r>
    </w:p>
    <w:p w14:paraId="391A2041" w14:textId="2AAE33FC" w:rsidR="00902D2C" w:rsidRPr="001A1921" w:rsidRDefault="00902D2C" w:rsidP="00655CF9">
      <w:r w:rsidRPr="001A1921">
        <w:t>In Australia, innovative models of care often involve creative problem-solving, flexible service delivery, and the integration of digital tools to meet diverse patient needs.</w:t>
      </w:r>
    </w:p>
    <w:p w14:paraId="3A544158" w14:textId="1640127A" w:rsidR="00902D2C" w:rsidRPr="001A1921" w:rsidRDefault="00902D2C" w:rsidP="00655CF9">
      <w:r w:rsidRPr="001A1921">
        <w:t xml:space="preserve">For NSW Health staff, working innovatively is crucial to adapting to the evolving needs of patients. Every </w:t>
      </w:r>
      <w:r w:rsidR="00A4076F" w:rsidRPr="001A1921">
        <w:t>person has</w:t>
      </w:r>
      <w:r w:rsidRPr="001A1921">
        <w:t xml:space="preserve"> </w:t>
      </w:r>
      <w:r w:rsidR="00A4076F" w:rsidRPr="001A1921">
        <w:t>different</w:t>
      </w:r>
      <w:r w:rsidRPr="001A1921">
        <w:t xml:space="preserve"> </w:t>
      </w:r>
      <w:r w:rsidR="00A4076F" w:rsidRPr="001A1921">
        <w:t>needs</w:t>
      </w:r>
      <w:r w:rsidRPr="001A1921">
        <w:t xml:space="preserve">, and innovation </w:t>
      </w:r>
      <w:r w:rsidR="00A4076F" w:rsidRPr="001A1921">
        <w:t>helps</w:t>
      </w:r>
      <w:r w:rsidRPr="001A1921">
        <w:t xml:space="preserve"> staff to personalise care, enhance accessibility, and </w:t>
      </w:r>
      <w:r w:rsidR="00A4076F" w:rsidRPr="001A1921">
        <w:t xml:space="preserve">tailor </w:t>
      </w:r>
      <w:r w:rsidRPr="001A1921">
        <w:t>engagement. Ben emphasised that “every person… is going to have different needs,” and praised specialists who creatively helped him remember his medication schedule.</w:t>
      </w:r>
    </w:p>
    <w:p w14:paraId="4D5B9DBE" w14:textId="77777777" w:rsidR="00902D2C" w:rsidRPr="001A1921" w:rsidRDefault="00902D2C" w:rsidP="00655CF9">
      <w:r w:rsidRPr="001A1921">
        <w:t xml:space="preserve">Tahli and Anaïs demonstrated innovation through their creation of a “Brain Break Corner” in their workplaces, featuring mindfulness tools and fidget toys. “We’re getting great feedback and people are wanting more,” Tahli shared, showing how small, creative changes can have a big impact. Ricky also highlighted </w:t>
      </w:r>
      <w:r w:rsidRPr="001A1921">
        <w:t>the importance of flexibility: “Being able to adjust the way you work in order to get the best outcomes.”</w:t>
      </w:r>
    </w:p>
    <w:p w14:paraId="1D1A4BA2" w14:textId="0B1309BC" w:rsidR="00902D2C" w:rsidRPr="001A1921" w:rsidRDefault="00902D2C" w:rsidP="005E5E53">
      <w:pPr>
        <w:pStyle w:val="Heading2"/>
        <w:rPr>
          <w:rFonts w:asciiTheme="minorHAnsi" w:hAnsiTheme="minorHAnsi" w:cs="Arial"/>
          <w:sz w:val="24"/>
          <w:szCs w:val="24"/>
        </w:rPr>
      </w:pPr>
      <w:bookmarkStart w:id="10" w:name="_Toc214608743"/>
      <w:r w:rsidRPr="001A1921">
        <w:rPr>
          <w:rFonts w:asciiTheme="minorHAnsi" w:hAnsiTheme="minorHAnsi" w:cs="Arial"/>
          <w:sz w:val="24"/>
          <w:szCs w:val="24"/>
        </w:rPr>
        <w:t>Inclusive</w:t>
      </w:r>
      <w:bookmarkEnd w:id="10"/>
      <w:r w:rsidRPr="001A1921">
        <w:rPr>
          <w:rFonts w:asciiTheme="minorHAnsi" w:hAnsiTheme="minorHAnsi" w:cs="Arial"/>
          <w:sz w:val="24"/>
          <w:szCs w:val="24"/>
        </w:rPr>
        <w:t xml:space="preserve"> </w:t>
      </w:r>
    </w:p>
    <w:p w14:paraId="2F9EFB0C" w14:textId="41517761" w:rsidR="00902D2C" w:rsidRPr="001A1921" w:rsidRDefault="00A4076F" w:rsidP="00655CF9">
      <w:r w:rsidRPr="001A1921">
        <w:t xml:space="preserve">Being inclusive means making sure everyone feels welcome, respected, </w:t>
      </w:r>
      <w:r w:rsidR="00E200FD">
        <w:t xml:space="preserve">valued </w:t>
      </w:r>
      <w:r w:rsidRPr="001A1921">
        <w:t>and able to take part. It’s about recognising different needs and making sure people have the tools and support to be involved.</w:t>
      </w:r>
    </w:p>
    <w:p w14:paraId="0111C6F7" w14:textId="6ADECDE9" w:rsidR="00902D2C" w:rsidRPr="001A1921" w:rsidRDefault="00902D2C" w:rsidP="00655CF9">
      <w:r w:rsidRPr="001A1921">
        <w:t>For NSW Health staff, inclusiv</w:t>
      </w:r>
      <w:r w:rsidR="00A4076F" w:rsidRPr="001A1921">
        <w:t>eness</w:t>
      </w:r>
      <w:r w:rsidRPr="001A1921">
        <w:t xml:space="preserve"> is </w:t>
      </w:r>
      <w:r w:rsidR="00A4076F" w:rsidRPr="001A1921">
        <w:t xml:space="preserve">the foundation </w:t>
      </w:r>
      <w:r w:rsidRPr="001A1921">
        <w:t xml:space="preserve">of equitable care. Ben </w:t>
      </w:r>
      <w:r w:rsidR="00A4076F" w:rsidRPr="001A1921">
        <w:t>explains</w:t>
      </w:r>
      <w:r w:rsidRPr="001A1921">
        <w:t>, “The whole point of being inclusive is that everyone is treated equally and with respect. It is a human right.” Ricky echoed this, noting the importance of “not making judgement about patient’s situation.”</w:t>
      </w:r>
    </w:p>
    <w:p w14:paraId="7198888C" w14:textId="77777777" w:rsidR="00655CF9" w:rsidRDefault="00902D2C" w:rsidP="004E2860">
      <w:r w:rsidRPr="001A1921">
        <w:t>Tahli shared several inclusive strategies, such as using visual aids and reminders to support her mental health. “My psychologist tells me things and repeats it to me slowly so I can take notes,” she explained. Her favourite quote, “what’s right for one person, may not be right for another,” perfectly captures the essence of inclusive car</w:t>
      </w:r>
      <w:r w:rsidR="00216359">
        <w:t>e</w:t>
      </w:r>
      <w:r w:rsidR="006C73F6">
        <w:t>.</w:t>
      </w:r>
    </w:p>
    <w:p w14:paraId="44532B53" w14:textId="77777777" w:rsidR="006C73F6" w:rsidRDefault="006C73F6" w:rsidP="004E2860"/>
    <w:p w14:paraId="54F0CDB2" w14:textId="77777777" w:rsidR="006C73F6" w:rsidRDefault="006C73F6" w:rsidP="004E2860"/>
    <w:p w14:paraId="37782026" w14:textId="0411A025" w:rsidR="006C73F6" w:rsidRPr="000D5772" w:rsidRDefault="006C73F6" w:rsidP="004E2860">
      <w:pPr>
        <w:sectPr w:rsidR="006C73F6" w:rsidRPr="000D5772" w:rsidSect="00431C2D">
          <w:type w:val="continuous"/>
          <w:pgSz w:w="16838" w:h="11906" w:orient="landscape"/>
          <w:pgMar w:top="1440" w:right="1440" w:bottom="1440" w:left="1440" w:header="708" w:footer="708" w:gutter="0"/>
          <w:cols w:num="2" w:space="708"/>
          <w:docGrid w:linePitch="360"/>
        </w:sectPr>
      </w:pPr>
    </w:p>
    <w:p w14:paraId="6BD8AA4A" w14:textId="41FB2BA3" w:rsidR="00CB0F0A" w:rsidRPr="001A1921" w:rsidRDefault="00CB0F0A" w:rsidP="00CB0F0A">
      <w:pPr>
        <w:pStyle w:val="Heading1"/>
        <w:rPr>
          <w:rFonts w:asciiTheme="minorHAnsi" w:hAnsiTheme="minorHAnsi" w:cs="Arial"/>
        </w:rPr>
      </w:pPr>
      <w:bookmarkStart w:id="11" w:name="_Toc214608744"/>
      <w:r w:rsidRPr="001A1921">
        <w:rPr>
          <w:rFonts w:asciiTheme="minorHAnsi" w:hAnsiTheme="minorHAnsi" w:cs="Arial"/>
        </w:rPr>
        <w:lastRenderedPageBreak/>
        <w:t>Themes of the Intellectual Disability Mental Health Strategy</w:t>
      </w:r>
      <w:bookmarkEnd w:id="11"/>
    </w:p>
    <w:p w14:paraId="110E3811" w14:textId="1AE2DC8E" w:rsidR="00A81FBB" w:rsidRPr="001A1921" w:rsidRDefault="00745A03" w:rsidP="004E2860">
      <w:pPr>
        <w:rPr>
          <w:rFonts w:cs="Arial"/>
        </w:rPr>
      </w:pPr>
      <w:r w:rsidRPr="001A1921">
        <w:rPr>
          <w:rFonts w:cs="Arial"/>
        </w:rPr>
        <w:t>The Intellectual</w:t>
      </w:r>
      <w:r w:rsidR="00A81FBB" w:rsidRPr="001A1921">
        <w:rPr>
          <w:rFonts w:cs="Arial"/>
        </w:rPr>
        <w:t xml:space="preserve"> Disability Mental Health Strategy</w:t>
      </w:r>
      <w:r w:rsidRPr="001A1921">
        <w:rPr>
          <w:rFonts w:cs="Arial"/>
        </w:rPr>
        <w:t xml:space="preserve"> has been developed under five key areas. These areas have been named by members of our lived experience working group</w:t>
      </w:r>
      <w:r w:rsidR="005C64BF" w:rsidRPr="001A1921">
        <w:rPr>
          <w:rFonts w:cs="Arial"/>
        </w:rPr>
        <w:t xml:space="preserve"> to reflect </w:t>
      </w:r>
      <w:r w:rsidR="00B42896" w:rsidRPr="001A1921">
        <w:rPr>
          <w:rFonts w:cs="Arial"/>
        </w:rPr>
        <w:t>the impact that each area has on their lives</w:t>
      </w:r>
      <w:r w:rsidRPr="001A1921">
        <w:rPr>
          <w:rFonts w:cs="Arial"/>
        </w:rPr>
        <w:t xml:space="preserve">. </w:t>
      </w:r>
    </w:p>
    <w:p w14:paraId="771E18A3" w14:textId="2E725A65" w:rsidR="00655CF9" w:rsidRPr="001A1921" w:rsidRDefault="000D5772" w:rsidP="004E2860">
      <w:pPr>
        <w:rPr>
          <w:rFonts w:cs="Arial"/>
        </w:rPr>
        <w:sectPr w:rsidR="00655CF9" w:rsidRPr="001A1921" w:rsidSect="00655CF9">
          <w:type w:val="continuous"/>
          <w:pgSz w:w="16838" w:h="11906" w:orient="landscape"/>
          <w:pgMar w:top="1440" w:right="1440" w:bottom="1440" w:left="1440" w:header="708" w:footer="708" w:gutter="0"/>
          <w:cols w:space="708"/>
          <w:docGrid w:linePitch="360"/>
        </w:sectPr>
      </w:pPr>
      <w:r w:rsidRPr="001A1921">
        <w:rPr>
          <w:rFonts w:cs="Arial"/>
          <w:noProof/>
        </w:rPr>
        <w:drawing>
          <wp:anchor distT="0" distB="0" distL="114300" distR="114300" simplePos="0" relativeHeight="251673600" behindDoc="1" locked="0" layoutInCell="1" allowOverlap="1" wp14:anchorId="740298CC" wp14:editId="19C98BE9">
            <wp:simplePos x="0" y="0"/>
            <wp:positionH relativeFrom="margin">
              <wp:align>left</wp:align>
            </wp:positionH>
            <wp:positionV relativeFrom="paragraph">
              <wp:posOffset>-2540</wp:posOffset>
            </wp:positionV>
            <wp:extent cx="4438650" cy="4305300"/>
            <wp:effectExtent l="0" t="0" r="19050" b="0"/>
            <wp:wrapSquare wrapText="bothSides"/>
            <wp:docPr id="2093912917"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p>
    <w:p w14:paraId="1F2017BB" w14:textId="77777777" w:rsidR="00BC241C" w:rsidRPr="001A1921" w:rsidRDefault="00BC241C" w:rsidP="004E2860">
      <w:pPr>
        <w:rPr>
          <w:rFonts w:cs="Arial"/>
        </w:rPr>
      </w:pPr>
    </w:p>
    <w:p w14:paraId="25FA66D2" w14:textId="03BA9CA9" w:rsidR="002051AD" w:rsidRPr="001A1921" w:rsidRDefault="002051AD" w:rsidP="0021219A">
      <w:pPr>
        <w:numPr>
          <w:ilvl w:val="0"/>
          <w:numId w:val="1"/>
        </w:numPr>
        <w:rPr>
          <w:rFonts w:cs="Arial"/>
        </w:rPr>
      </w:pPr>
      <w:r w:rsidRPr="001A1921">
        <w:rPr>
          <w:rFonts w:cs="Arial"/>
          <w:b/>
          <w:bCs/>
        </w:rPr>
        <w:t>Working Together</w:t>
      </w:r>
      <w:r w:rsidRPr="001A1921">
        <w:rPr>
          <w:rFonts w:cs="Arial"/>
        </w:rPr>
        <w:t xml:space="preserve">: </w:t>
      </w:r>
      <w:r w:rsidR="00A4076F" w:rsidRPr="001A1921">
        <w:rPr>
          <w:rFonts w:cs="Arial"/>
        </w:rPr>
        <w:t>Different services need to work as a team to give people with intellectual disability—and those who support them—the care they need.</w:t>
      </w:r>
    </w:p>
    <w:p w14:paraId="12473FD6" w14:textId="1157128D" w:rsidR="002051AD" w:rsidRPr="001A1921" w:rsidRDefault="002051AD" w:rsidP="0021219A">
      <w:pPr>
        <w:numPr>
          <w:ilvl w:val="0"/>
          <w:numId w:val="1"/>
        </w:numPr>
        <w:rPr>
          <w:rFonts w:cs="Arial"/>
        </w:rPr>
      </w:pPr>
      <w:r w:rsidRPr="001A1921">
        <w:rPr>
          <w:rFonts w:cs="Arial"/>
          <w:b/>
          <w:bCs/>
        </w:rPr>
        <w:t>Better Data, Better Outcomes</w:t>
      </w:r>
      <w:r w:rsidRPr="001A1921">
        <w:rPr>
          <w:rFonts w:cs="Arial"/>
        </w:rPr>
        <w:t xml:space="preserve">: </w:t>
      </w:r>
      <w:r w:rsidR="00A4076F" w:rsidRPr="001A1921">
        <w:rPr>
          <w:rFonts w:cs="Arial"/>
        </w:rPr>
        <w:t xml:space="preserve">Good data helps us design better mental health services and </w:t>
      </w:r>
      <w:r w:rsidR="00B90945">
        <w:rPr>
          <w:rFonts w:cs="Arial"/>
        </w:rPr>
        <w:t xml:space="preserve">policies. </w:t>
      </w:r>
    </w:p>
    <w:p w14:paraId="5268BB66" w14:textId="7281DFCE" w:rsidR="002051AD" w:rsidRPr="001A1921" w:rsidRDefault="002051AD" w:rsidP="0021219A">
      <w:pPr>
        <w:numPr>
          <w:ilvl w:val="0"/>
          <w:numId w:val="1"/>
        </w:numPr>
        <w:rPr>
          <w:rFonts w:cs="Arial"/>
        </w:rPr>
      </w:pPr>
      <w:r w:rsidRPr="001A1921">
        <w:rPr>
          <w:rFonts w:cs="Arial"/>
          <w:b/>
          <w:bCs/>
        </w:rPr>
        <w:t>Learning Together</w:t>
      </w:r>
      <w:r w:rsidRPr="001A1921">
        <w:rPr>
          <w:rFonts w:cs="Arial"/>
        </w:rPr>
        <w:t xml:space="preserve">: </w:t>
      </w:r>
      <w:r w:rsidR="00A4076F" w:rsidRPr="001A1921">
        <w:rPr>
          <w:rFonts w:cs="Arial"/>
        </w:rPr>
        <w:t>Training and education for health workers, people with disability and their families is key to making services more inclusive and effective.</w:t>
      </w:r>
    </w:p>
    <w:p w14:paraId="16EA1CE9" w14:textId="64CA45B3" w:rsidR="002051AD" w:rsidRPr="001A1921" w:rsidRDefault="002051AD" w:rsidP="0021219A">
      <w:pPr>
        <w:numPr>
          <w:ilvl w:val="0"/>
          <w:numId w:val="1"/>
        </w:numPr>
        <w:rPr>
          <w:rFonts w:cs="Arial"/>
        </w:rPr>
      </w:pPr>
      <w:r w:rsidRPr="001A1921">
        <w:rPr>
          <w:rFonts w:cs="Arial"/>
          <w:b/>
          <w:bCs/>
        </w:rPr>
        <w:t>Better Everyday Care</w:t>
      </w:r>
      <w:r w:rsidRPr="001A1921">
        <w:rPr>
          <w:rFonts w:cs="Arial"/>
        </w:rPr>
        <w:t xml:space="preserve">: </w:t>
      </w:r>
      <w:r w:rsidR="00A4076F" w:rsidRPr="001A1921">
        <w:rPr>
          <w:rFonts w:cs="Arial"/>
        </w:rPr>
        <w:t>NSW Health aims to give safe, high-quality care that puts patients and families at the centre.</w:t>
      </w:r>
    </w:p>
    <w:p w14:paraId="2E63DCDB" w14:textId="3EE0DFA9" w:rsidR="002051AD" w:rsidRPr="001A1921" w:rsidRDefault="002051AD" w:rsidP="0021219A">
      <w:pPr>
        <w:numPr>
          <w:ilvl w:val="0"/>
          <w:numId w:val="1"/>
        </w:numPr>
        <w:rPr>
          <w:rFonts w:cs="Arial"/>
        </w:rPr>
      </w:pPr>
      <w:r w:rsidRPr="001A1921">
        <w:rPr>
          <w:rFonts w:cs="Arial"/>
          <w:b/>
          <w:bCs/>
        </w:rPr>
        <w:t>Removing Barriers, Enabling Care</w:t>
      </w:r>
      <w:r w:rsidRPr="001A1921">
        <w:rPr>
          <w:rFonts w:cs="Arial"/>
        </w:rPr>
        <w:t xml:space="preserve">: </w:t>
      </w:r>
      <w:r w:rsidR="00A4076F" w:rsidRPr="001A1921">
        <w:rPr>
          <w:rFonts w:cs="Arial"/>
        </w:rPr>
        <w:t>Making mental health services easier to access improves lives and saves money.</w:t>
      </w:r>
    </w:p>
    <w:p w14:paraId="72FF601D" w14:textId="77777777" w:rsidR="00921C9F" w:rsidRPr="001A1921" w:rsidRDefault="00921C9F" w:rsidP="002051AD">
      <w:pPr>
        <w:rPr>
          <w:rFonts w:cs="Arial"/>
        </w:rPr>
      </w:pPr>
    </w:p>
    <w:p w14:paraId="6634E940" w14:textId="62C11A12" w:rsidR="003B3409" w:rsidRPr="001A1921" w:rsidRDefault="003B3409" w:rsidP="002051AD">
      <w:pPr>
        <w:rPr>
          <w:rFonts w:cs="Arial"/>
        </w:rPr>
        <w:sectPr w:rsidR="003B3409" w:rsidRPr="001A1921" w:rsidSect="00431C2D">
          <w:type w:val="continuous"/>
          <w:pgSz w:w="16838" w:h="11906" w:orient="landscape"/>
          <w:pgMar w:top="1440" w:right="1440" w:bottom="1440" w:left="1440" w:header="708" w:footer="708" w:gutter="0"/>
          <w:cols w:num="2" w:space="708"/>
          <w:docGrid w:linePitch="360"/>
        </w:sectPr>
      </w:pPr>
    </w:p>
    <w:p w14:paraId="34BB2B0D" w14:textId="41F9133A" w:rsidR="002B3084" w:rsidRPr="001A1921" w:rsidRDefault="00100D5D" w:rsidP="00100D5D">
      <w:pPr>
        <w:pStyle w:val="Heading2"/>
        <w:rPr>
          <w:rFonts w:asciiTheme="minorHAnsi" w:eastAsia="Aptos" w:hAnsiTheme="minorHAnsi" w:cs="Arial"/>
        </w:rPr>
      </w:pPr>
      <w:bookmarkStart w:id="12" w:name="_Toc214608745"/>
      <w:r w:rsidRPr="001A1921">
        <w:rPr>
          <w:rFonts w:asciiTheme="minorHAnsi" w:eastAsia="Aptos" w:hAnsiTheme="minorHAnsi" w:cs="Arial"/>
        </w:rPr>
        <w:lastRenderedPageBreak/>
        <w:t>Working Together</w:t>
      </w:r>
      <w:bookmarkEnd w:id="12"/>
      <w:r w:rsidRPr="001A1921">
        <w:rPr>
          <w:rFonts w:asciiTheme="minorHAnsi" w:eastAsia="Aptos" w:hAnsiTheme="minorHAnsi" w:cs="Arial"/>
        </w:rPr>
        <w:t xml:space="preserve"> </w:t>
      </w:r>
    </w:p>
    <w:p w14:paraId="7D699A83" w14:textId="7F5D2549" w:rsidR="002F2E75" w:rsidRPr="001A1921" w:rsidRDefault="00677E3F" w:rsidP="002F2E75">
      <w:pPr>
        <w:rPr>
          <w:rFonts w:cs="Arial"/>
        </w:rPr>
      </w:pPr>
      <w:r w:rsidRPr="001A1921">
        <w:rPr>
          <w:rFonts w:cs="Arial"/>
        </w:rPr>
        <w:t xml:space="preserve">People with intellectual disability and their families need coordinated, barrier-free services across sectors that are guided by their goals and preferences. </w:t>
      </w:r>
      <w:r w:rsidR="002F2E75" w:rsidRPr="001A1921">
        <w:rPr>
          <w:rFonts w:cs="Arial"/>
        </w:rPr>
        <w:t xml:space="preserve">This may require the complex coordination of a range of services across traditional service silos. </w:t>
      </w:r>
    </w:p>
    <w:p w14:paraId="08F8DEF5" w14:textId="7B3B7C46" w:rsidR="005B0FA4" w:rsidRPr="001A1921" w:rsidRDefault="00677E3F" w:rsidP="002B3921">
      <w:pPr>
        <w:rPr>
          <w:rFonts w:cs="Arial"/>
        </w:rPr>
      </w:pPr>
      <w:r w:rsidRPr="001A1921">
        <w:rPr>
          <w:rFonts w:cs="Arial"/>
          <w:noProof/>
        </w:rPr>
        <w:drawing>
          <wp:anchor distT="0" distB="0" distL="114300" distR="114300" simplePos="0" relativeHeight="251672576" behindDoc="0" locked="0" layoutInCell="1" allowOverlap="1" wp14:anchorId="784D32F3" wp14:editId="4094F079">
            <wp:simplePos x="0" y="0"/>
            <wp:positionH relativeFrom="column">
              <wp:posOffset>-685800</wp:posOffset>
            </wp:positionH>
            <wp:positionV relativeFrom="paragraph">
              <wp:posOffset>1422400</wp:posOffset>
            </wp:positionV>
            <wp:extent cx="3457575" cy="2076450"/>
            <wp:effectExtent l="0" t="0" r="0" b="19050"/>
            <wp:wrapSquare wrapText="bothSides"/>
            <wp:docPr id="1206246795" name="Diagram 3">
              <a:extLst xmlns:a="http://schemas.openxmlformats.org/drawingml/2006/main">
                <a:ext uri="{FF2B5EF4-FFF2-40B4-BE49-F238E27FC236}">
                  <a16:creationId xmlns:a16="http://schemas.microsoft.com/office/drawing/2014/main" id="{837FD9AA-8A00-43B3-9D79-EB2D147ADCD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002B15FD" w:rsidRPr="001A1921">
        <w:rPr>
          <w:rFonts w:cs="Arial"/>
        </w:rPr>
        <w:t>Care that effectively bridges these silos and gaps between providers creates outcomes that are better for the person, their family, and helps to prevent the need for acute or emergency care</w:t>
      </w:r>
      <w:r w:rsidR="00C845FA" w:rsidRPr="001A1921">
        <w:rPr>
          <w:rFonts w:cs="Arial"/>
        </w:rPr>
        <w:t>.</w:t>
      </w:r>
      <w:sdt>
        <w:sdtPr>
          <w:rPr>
            <w:rFonts w:cs="Arial"/>
            <w:vertAlign w:val="superscript"/>
          </w:rPr>
          <w:id w:val="-1003898325"/>
          <w:citation/>
        </w:sdtPr>
        <w:sdtContent>
          <w:r w:rsidR="00C845FA" w:rsidRPr="001A1921">
            <w:rPr>
              <w:rFonts w:cs="Arial"/>
              <w:vertAlign w:val="superscript"/>
            </w:rPr>
            <w:fldChar w:fldCharType="begin"/>
          </w:r>
          <w:r w:rsidR="00C845FA" w:rsidRPr="001A1921">
            <w:rPr>
              <w:rFonts w:cs="Arial"/>
              <w:vertAlign w:val="superscript"/>
            </w:rPr>
            <w:instrText xml:space="preserve"> CITATION Jan21 \l 3081 </w:instrText>
          </w:r>
          <w:r w:rsidR="00C845FA" w:rsidRPr="001A1921">
            <w:rPr>
              <w:rFonts w:cs="Arial"/>
              <w:vertAlign w:val="superscript"/>
            </w:rPr>
            <w:fldChar w:fldCharType="separate"/>
          </w:r>
          <w:r w:rsidR="0071294E">
            <w:rPr>
              <w:rFonts w:cs="Arial"/>
              <w:noProof/>
              <w:vertAlign w:val="superscript"/>
            </w:rPr>
            <w:t xml:space="preserve"> </w:t>
          </w:r>
          <w:r w:rsidR="0071294E" w:rsidRPr="0071294E">
            <w:rPr>
              <w:rFonts w:cs="Arial"/>
              <w:noProof/>
            </w:rPr>
            <w:t>[8]</w:t>
          </w:r>
          <w:r w:rsidR="00C845FA" w:rsidRPr="001A1921">
            <w:rPr>
              <w:rFonts w:cs="Arial"/>
              <w:vertAlign w:val="superscript"/>
            </w:rPr>
            <w:fldChar w:fldCharType="end"/>
          </w:r>
        </w:sdtContent>
      </w:sdt>
      <w:r w:rsidR="002B15FD" w:rsidRPr="001A1921">
        <w:rPr>
          <w:rFonts w:cs="Arial"/>
        </w:rPr>
        <w:t xml:space="preserve"> </w:t>
      </w:r>
    </w:p>
    <w:p w14:paraId="508E6AF1" w14:textId="77777777" w:rsidR="00A4076F" w:rsidRPr="001A1921" w:rsidRDefault="00A4076F" w:rsidP="002B3921">
      <w:pPr>
        <w:rPr>
          <w:rFonts w:cs="Arial"/>
        </w:rPr>
      </w:pPr>
    </w:p>
    <w:p w14:paraId="44D6EAE1" w14:textId="77777777" w:rsidR="00A4076F" w:rsidRPr="001A1921" w:rsidRDefault="00A4076F" w:rsidP="002B3921">
      <w:pPr>
        <w:rPr>
          <w:rFonts w:cs="Arial"/>
        </w:rPr>
      </w:pPr>
    </w:p>
    <w:p w14:paraId="26DC4A2B" w14:textId="31D1487E" w:rsidR="002B3921" w:rsidRPr="001A1921" w:rsidRDefault="002B3921" w:rsidP="002B3921">
      <w:pPr>
        <w:rPr>
          <w:rFonts w:cs="Arial"/>
        </w:rPr>
      </w:pPr>
      <w:r w:rsidRPr="001A1921">
        <w:rPr>
          <w:rFonts w:cs="Arial"/>
        </w:rPr>
        <w:t xml:space="preserve">The </w:t>
      </w:r>
      <w:r w:rsidRPr="001A1921">
        <w:rPr>
          <w:rFonts w:cs="Arial"/>
          <w:i/>
          <w:iCs/>
        </w:rPr>
        <w:t xml:space="preserve">NSW Health Framework for Integrating Care </w:t>
      </w:r>
      <w:r w:rsidRPr="001A1921">
        <w:rPr>
          <w:rFonts w:cs="Arial"/>
        </w:rPr>
        <w:t xml:space="preserve">identifies nine building blocks that are needed for integrated care to work well: </w:t>
      </w:r>
    </w:p>
    <w:p w14:paraId="6C16175B" w14:textId="3415D0F6" w:rsidR="002B3921" w:rsidRPr="001A1921" w:rsidRDefault="002B3921" w:rsidP="0021219A">
      <w:pPr>
        <w:pStyle w:val="ListParagraph"/>
        <w:numPr>
          <w:ilvl w:val="0"/>
          <w:numId w:val="2"/>
        </w:numPr>
        <w:spacing w:line="279" w:lineRule="auto"/>
        <w:rPr>
          <w:rFonts w:cs="Arial"/>
        </w:rPr>
      </w:pPr>
      <w:r w:rsidRPr="001A1921">
        <w:rPr>
          <w:rFonts w:cs="Arial"/>
        </w:rPr>
        <w:t xml:space="preserve">Engagement </w:t>
      </w:r>
    </w:p>
    <w:p w14:paraId="268ADFB1" w14:textId="43FE2CD5" w:rsidR="002B3921" w:rsidRPr="001A1921" w:rsidRDefault="002B3921" w:rsidP="0021219A">
      <w:pPr>
        <w:pStyle w:val="ListParagraph"/>
        <w:numPr>
          <w:ilvl w:val="0"/>
          <w:numId w:val="2"/>
        </w:numPr>
        <w:spacing w:line="279" w:lineRule="auto"/>
        <w:rPr>
          <w:rFonts w:cs="Arial"/>
        </w:rPr>
      </w:pPr>
      <w:r w:rsidRPr="001A1921">
        <w:rPr>
          <w:rFonts w:cs="Arial"/>
        </w:rPr>
        <w:t xml:space="preserve">Partnerships </w:t>
      </w:r>
    </w:p>
    <w:p w14:paraId="38B456DA" w14:textId="090ABB74" w:rsidR="002B3921" w:rsidRPr="001A1921" w:rsidRDefault="002B3921" w:rsidP="0021219A">
      <w:pPr>
        <w:pStyle w:val="ListParagraph"/>
        <w:numPr>
          <w:ilvl w:val="0"/>
          <w:numId w:val="2"/>
        </w:numPr>
        <w:spacing w:line="279" w:lineRule="auto"/>
        <w:rPr>
          <w:rFonts w:cs="Arial"/>
        </w:rPr>
      </w:pPr>
      <w:r w:rsidRPr="001A1921">
        <w:rPr>
          <w:rFonts w:cs="Arial"/>
        </w:rPr>
        <w:t>Leadership</w:t>
      </w:r>
    </w:p>
    <w:p w14:paraId="7974C2F5" w14:textId="7BC5FCF8" w:rsidR="002B3921" w:rsidRPr="001A1921" w:rsidRDefault="002B3921" w:rsidP="0021219A">
      <w:pPr>
        <w:pStyle w:val="ListParagraph"/>
        <w:numPr>
          <w:ilvl w:val="0"/>
          <w:numId w:val="2"/>
        </w:numPr>
        <w:spacing w:line="279" w:lineRule="auto"/>
        <w:rPr>
          <w:rFonts w:cs="Arial"/>
        </w:rPr>
      </w:pPr>
      <w:r w:rsidRPr="001A1921">
        <w:rPr>
          <w:rFonts w:cs="Arial"/>
        </w:rPr>
        <w:t xml:space="preserve">Culture </w:t>
      </w:r>
    </w:p>
    <w:p w14:paraId="0F682213" w14:textId="7586C042" w:rsidR="002B3921" w:rsidRPr="001A1921" w:rsidRDefault="002B3921" w:rsidP="0021219A">
      <w:pPr>
        <w:pStyle w:val="ListParagraph"/>
        <w:numPr>
          <w:ilvl w:val="0"/>
          <w:numId w:val="2"/>
        </w:numPr>
        <w:spacing w:line="279" w:lineRule="auto"/>
        <w:rPr>
          <w:rFonts w:cs="Arial"/>
        </w:rPr>
      </w:pPr>
      <w:r w:rsidRPr="001A1921">
        <w:rPr>
          <w:rFonts w:cs="Arial"/>
        </w:rPr>
        <w:t xml:space="preserve">Governance </w:t>
      </w:r>
    </w:p>
    <w:p w14:paraId="28EFEA20" w14:textId="4D8AA215" w:rsidR="002B3921" w:rsidRPr="001A1921" w:rsidRDefault="002B3921" w:rsidP="0021219A">
      <w:pPr>
        <w:pStyle w:val="ListParagraph"/>
        <w:numPr>
          <w:ilvl w:val="0"/>
          <w:numId w:val="2"/>
        </w:numPr>
        <w:spacing w:line="279" w:lineRule="auto"/>
        <w:rPr>
          <w:rFonts w:cs="Arial"/>
        </w:rPr>
      </w:pPr>
      <w:r w:rsidRPr="001A1921">
        <w:rPr>
          <w:rFonts w:cs="Arial"/>
        </w:rPr>
        <w:t>Funding</w:t>
      </w:r>
    </w:p>
    <w:p w14:paraId="16F5A272" w14:textId="5A78CE14" w:rsidR="002B3921" w:rsidRPr="001A1921" w:rsidRDefault="002B3921" w:rsidP="0021219A">
      <w:pPr>
        <w:pStyle w:val="ListParagraph"/>
        <w:numPr>
          <w:ilvl w:val="0"/>
          <w:numId w:val="2"/>
        </w:numPr>
        <w:spacing w:line="279" w:lineRule="auto"/>
        <w:rPr>
          <w:rFonts w:cs="Arial"/>
        </w:rPr>
      </w:pPr>
      <w:r w:rsidRPr="001A1921">
        <w:rPr>
          <w:rFonts w:cs="Arial"/>
        </w:rPr>
        <w:t>Capability</w:t>
      </w:r>
    </w:p>
    <w:p w14:paraId="6865BA91" w14:textId="3A6B7174" w:rsidR="002B3921" w:rsidRPr="001A1921" w:rsidRDefault="002B3921" w:rsidP="0021219A">
      <w:pPr>
        <w:pStyle w:val="ListParagraph"/>
        <w:numPr>
          <w:ilvl w:val="0"/>
          <w:numId w:val="2"/>
        </w:numPr>
        <w:spacing w:line="279" w:lineRule="auto"/>
        <w:rPr>
          <w:rFonts w:cs="Arial"/>
        </w:rPr>
      </w:pPr>
      <w:r w:rsidRPr="001A1921">
        <w:rPr>
          <w:rFonts w:cs="Arial"/>
        </w:rPr>
        <w:t xml:space="preserve">Technology </w:t>
      </w:r>
    </w:p>
    <w:p w14:paraId="5679A298" w14:textId="070B10B5" w:rsidR="002B3084" w:rsidRPr="001A1921" w:rsidRDefault="002B3921" w:rsidP="0021219A">
      <w:pPr>
        <w:pStyle w:val="ListParagraph"/>
        <w:numPr>
          <w:ilvl w:val="0"/>
          <w:numId w:val="2"/>
        </w:numPr>
        <w:spacing w:line="279" w:lineRule="auto"/>
        <w:rPr>
          <w:rFonts w:cs="Arial"/>
        </w:rPr>
      </w:pPr>
      <w:r w:rsidRPr="001A1921">
        <w:rPr>
          <w:rFonts w:cs="Arial"/>
        </w:rPr>
        <w:t xml:space="preserve">Information </w:t>
      </w:r>
    </w:p>
    <w:p w14:paraId="0A3653CE" w14:textId="26BCB851" w:rsidR="004F59FF" w:rsidRPr="001A1921" w:rsidRDefault="00C355B8" w:rsidP="004F59FF">
      <w:pPr>
        <w:spacing w:line="276" w:lineRule="auto"/>
        <w:jc w:val="center"/>
        <w:rPr>
          <w:rFonts w:eastAsia="Aptos" w:cs="Arial"/>
          <w:b/>
          <w:bCs/>
        </w:rPr>
      </w:pPr>
      <w:r w:rsidRPr="001A1921">
        <w:rPr>
          <w:rFonts w:eastAsia="Aptos" w:cs="Arial"/>
          <w:b/>
          <w:bCs/>
        </w:rPr>
        <w:t>Outcomes</w:t>
      </w:r>
    </w:p>
    <w:p w14:paraId="015AFCAA" w14:textId="77777777" w:rsidR="004F59FF" w:rsidRPr="001A1921" w:rsidRDefault="004F59FF" w:rsidP="004F59FF">
      <w:pPr>
        <w:spacing w:line="276" w:lineRule="auto"/>
        <w:rPr>
          <w:rFonts w:eastAsia="Aptos" w:cs="Arial"/>
        </w:rPr>
      </w:pPr>
      <w:r w:rsidRPr="001A1921">
        <w:rPr>
          <w:rFonts w:eastAsia="Aptos" w:cs="Arial"/>
          <w:b/>
          <w:bCs/>
        </w:rPr>
        <w:t>Outcome 1:</w:t>
      </w:r>
      <w:r w:rsidRPr="001A1921">
        <w:rPr>
          <w:rFonts w:eastAsia="Aptos" w:cs="Arial"/>
        </w:rPr>
        <w:t xml:space="preserve"> People with intellectual disability and their families are actively involved in care decisions through inclusive, respectful communication and personalised care planning.</w:t>
      </w:r>
    </w:p>
    <w:p w14:paraId="1A9BBBB5" w14:textId="77777777" w:rsidR="004F59FF" w:rsidRPr="001A1921" w:rsidRDefault="004F59FF" w:rsidP="004F59FF">
      <w:pPr>
        <w:spacing w:line="276" w:lineRule="auto"/>
        <w:rPr>
          <w:rFonts w:eastAsia="Aptos" w:cs="Arial"/>
        </w:rPr>
      </w:pPr>
      <w:r w:rsidRPr="001A1921">
        <w:rPr>
          <w:rFonts w:eastAsia="Aptos" w:cs="Arial"/>
          <w:b/>
          <w:bCs/>
        </w:rPr>
        <w:t>Outcome 2:</w:t>
      </w:r>
      <w:r w:rsidRPr="001A1921">
        <w:rPr>
          <w:rFonts w:eastAsia="Aptos" w:cs="Arial"/>
        </w:rPr>
        <w:t xml:space="preserve"> Service leaders and staff foster collaboration and innovation by modelling inclusive behaviours and supporting coordinated, person-centred care across settings.</w:t>
      </w:r>
    </w:p>
    <w:p w14:paraId="2489A1B7" w14:textId="64092BE1" w:rsidR="004F59FF" w:rsidRPr="006C73F6" w:rsidRDefault="004F59FF" w:rsidP="0071294E">
      <w:pPr>
        <w:spacing w:line="276" w:lineRule="auto"/>
        <w:rPr>
          <w:rFonts w:eastAsia="Aptos" w:cs="Arial"/>
        </w:rPr>
      </w:pPr>
      <w:r w:rsidRPr="001A1921">
        <w:rPr>
          <w:rFonts w:eastAsia="Aptos" w:cs="Arial"/>
          <w:b/>
          <w:bCs/>
        </w:rPr>
        <w:t>Outcome 3:</w:t>
      </w:r>
      <w:r w:rsidRPr="001A1921">
        <w:rPr>
          <w:rFonts w:eastAsia="Aptos" w:cs="Arial"/>
        </w:rPr>
        <w:t xml:space="preserve"> System-level structures—including funding, policy, and accountability—enable sustainable, integrated care that removes barriers and prioritises high-impact, preventive approaches.</w:t>
      </w:r>
    </w:p>
    <w:p w14:paraId="33604C5C" w14:textId="77777777" w:rsidR="00B74D74" w:rsidRDefault="00B74D74" w:rsidP="00B74D74">
      <w:pPr>
        <w:spacing w:line="276" w:lineRule="auto"/>
        <w:jc w:val="center"/>
        <w:rPr>
          <w:rFonts w:eastAsia="Aptos" w:cs="Arial"/>
          <w:b/>
          <w:bCs/>
          <w:i/>
          <w:iCs/>
        </w:rPr>
      </w:pPr>
      <w:r w:rsidRPr="0031780C">
        <w:rPr>
          <w:rFonts w:eastAsia="Aptos" w:cs="Arial"/>
          <w:b/>
          <w:bCs/>
          <w:i/>
          <w:iCs/>
        </w:rPr>
        <w:t xml:space="preserve">If </w:t>
      </w:r>
      <w:r>
        <w:rPr>
          <w:rFonts w:eastAsia="Aptos" w:cs="Arial"/>
          <w:b/>
          <w:bCs/>
          <w:i/>
          <w:iCs/>
        </w:rPr>
        <w:t>this strategy is successfully</w:t>
      </w:r>
      <w:r w:rsidRPr="0031780C">
        <w:rPr>
          <w:rFonts w:eastAsia="Aptos" w:cs="Arial"/>
          <w:b/>
          <w:bCs/>
          <w:i/>
          <w:iCs/>
        </w:rPr>
        <w:t xml:space="preserve"> achieving these outcomes </w:t>
      </w:r>
      <w:r>
        <w:rPr>
          <w:rFonts w:eastAsia="Aptos" w:cs="Arial"/>
          <w:b/>
          <w:bCs/>
          <w:i/>
          <w:iCs/>
        </w:rPr>
        <w:t>we</w:t>
      </w:r>
      <w:r w:rsidRPr="0031780C">
        <w:rPr>
          <w:rFonts w:eastAsia="Aptos" w:cs="Arial"/>
          <w:b/>
          <w:bCs/>
          <w:i/>
          <w:iCs/>
        </w:rPr>
        <w:t xml:space="preserve"> may see</w:t>
      </w:r>
      <w:r>
        <w:rPr>
          <w:rFonts w:eastAsia="Aptos" w:cs="Arial"/>
          <w:b/>
          <w:bCs/>
          <w:i/>
          <w:iCs/>
        </w:rPr>
        <w:t xml:space="preserve">: </w:t>
      </w:r>
    </w:p>
    <w:p w14:paraId="6BE1263A" w14:textId="7743F381" w:rsidR="0031780C" w:rsidRDefault="00D20479" w:rsidP="0031780C">
      <w:pPr>
        <w:spacing w:line="276" w:lineRule="auto"/>
        <w:rPr>
          <w:rFonts w:eastAsia="Aptos" w:cs="Arial"/>
          <w:b/>
          <w:bCs/>
        </w:rPr>
      </w:pPr>
      <w:r>
        <w:rPr>
          <w:rFonts w:eastAsia="Aptos" w:cs="Arial"/>
          <w:b/>
          <w:bCs/>
        </w:rPr>
        <w:t xml:space="preserve">Person with Intellectual Disability: </w:t>
      </w:r>
      <w:r w:rsidR="00B335D2" w:rsidRPr="00F267B7">
        <w:rPr>
          <w:rFonts w:eastAsia="Aptos" w:cs="Arial"/>
        </w:rPr>
        <w:t>When you go to hospital</w:t>
      </w:r>
      <w:r w:rsidR="00B335D2">
        <w:rPr>
          <w:rFonts w:eastAsia="Aptos" w:cs="Arial"/>
        </w:rPr>
        <w:t xml:space="preserve"> or access a community mental health service</w:t>
      </w:r>
      <w:r w:rsidR="00B335D2" w:rsidRPr="00F267B7">
        <w:rPr>
          <w:rFonts w:eastAsia="Aptos" w:cs="Arial"/>
        </w:rPr>
        <w:t xml:space="preserve"> </w:t>
      </w:r>
      <w:r w:rsidR="00F267B7" w:rsidRPr="00F267B7">
        <w:rPr>
          <w:rFonts w:eastAsia="Aptos" w:cs="Arial"/>
        </w:rPr>
        <w:t>the staff member will talk to you first. The staff member will ask you about your preferences, using ways of communicating that suit you. They will share information in easy read if needed.</w:t>
      </w:r>
    </w:p>
    <w:p w14:paraId="2489A7A4" w14:textId="5CC4FF52" w:rsidR="00D20479" w:rsidRDefault="00D20479" w:rsidP="0031780C">
      <w:pPr>
        <w:spacing w:line="276" w:lineRule="auto"/>
        <w:rPr>
          <w:rFonts w:eastAsia="Aptos" w:cs="Arial"/>
          <w:b/>
          <w:bCs/>
        </w:rPr>
      </w:pPr>
      <w:r>
        <w:rPr>
          <w:rFonts w:eastAsia="Aptos" w:cs="Arial"/>
          <w:b/>
          <w:bCs/>
        </w:rPr>
        <w:t xml:space="preserve">NSW Health </w:t>
      </w:r>
      <w:r w:rsidR="004E4654">
        <w:rPr>
          <w:rFonts w:eastAsia="Aptos" w:cs="Arial"/>
          <w:b/>
          <w:bCs/>
        </w:rPr>
        <w:t>Clinician</w:t>
      </w:r>
      <w:r>
        <w:rPr>
          <w:rFonts w:eastAsia="Aptos" w:cs="Arial"/>
          <w:b/>
          <w:bCs/>
        </w:rPr>
        <w:t xml:space="preserve">: </w:t>
      </w:r>
      <w:r w:rsidR="00C67094" w:rsidRPr="0027430D">
        <w:rPr>
          <w:rFonts w:eastAsia="Aptos" w:cs="Arial"/>
        </w:rPr>
        <w:t>Clinicians collaborate across roles, services, and sectors - including health and disability - to provide integrated, person-centred care.</w:t>
      </w:r>
      <w:r w:rsidR="0027430D" w:rsidRPr="0027430D">
        <w:rPr>
          <w:rFonts w:eastAsia="Aptos" w:cs="Arial"/>
        </w:rPr>
        <w:t xml:space="preserve"> This allows </w:t>
      </w:r>
      <w:r w:rsidR="00845A03">
        <w:rPr>
          <w:rFonts w:eastAsia="Aptos" w:cs="Arial"/>
        </w:rPr>
        <w:t>c</w:t>
      </w:r>
      <w:r w:rsidR="0027430D" w:rsidRPr="0027430D">
        <w:rPr>
          <w:rFonts w:eastAsia="Aptos" w:cs="Arial"/>
        </w:rPr>
        <w:t>linicians to feel empowered and valued in a system that fosters innovation, shared decision-making, and reflective practice.</w:t>
      </w:r>
    </w:p>
    <w:p w14:paraId="6F4FC918" w14:textId="3D6EDE7F" w:rsidR="001A1921" w:rsidRDefault="004E4654" w:rsidP="00012D2F">
      <w:pPr>
        <w:spacing w:line="276" w:lineRule="auto"/>
        <w:rPr>
          <w:rFonts w:eastAsia="Aptos" w:cs="Arial"/>
        </w:rPr>
      </w:pPr>
      <w:r>
        <w:rPr>
          <w:rFonts w:eastAsia="Aptos" w:cs="Arial"/>
          <w:b/>
          <w:bCs/>
        </w:rPr>
        <w:t xml:space="preserve">NSW Health: </w:t>
      </w:r>
      <w:r w:rsidR="00B9089A" w:rsidRPr="00B9089A">
        <w:rPr>
          <w:rFonts w:eastAsia="Aptos" w:cs="Arial"/>
        </w:rPr>
        <w:t xml:space="preserve">NSW Health enables integrated care by aligning policies, funding, </w:t>
      </w:r>
      <w:r w:rsidR="00B9089A" w:rsidRPr="00B9089A">
        <w:rPr>
          <w:rFonts w:eastAsia="Aptos" w:cs="Arial"/>
        </w:rPr>
        <w:lastRenderedPageBreak/>
        <w:t>and systems. Services work together to provide coordinated, person-centred care.</w:t>
      </w:r>
    </w:p>
    <w:p w14:paraId="4CCCC9AD" w14:textId="77777777" w:rsidR="006C73F6" w:rsidRDefault="006C73F6" w:rsidP="00012D2F">
      <w:pPr>
        <w:spacing w:line="276" w:lineRule="auto"/>
        <w:rPr>
          <w:rFonts w:eastAsia="Aptos" w:cs="Arial"/>
        </w:rPr>
      </w:pPr>
    </w:p>
    <w:p w14:paraId="2BA249B3" w14:textId="77777777" w:rsidR="006C73F6" w:rsidRDefault="006C73F6" w:rsidP="00012D2F">
      <w:pPr>
        <w:spacing w:line="276" w:lineRule="auto"/>
        <w:rPr>
          <w:rFonts w:eastAsia="Aptos" w:cs="Arial"/>
        </w:rPr>
      </w:pPr>
    </w:p>
    <w:p w14:paraId="41CE5562" w14:textId="77777777" w:rsidR="006C73F6" w:rsidRDefault="006C73F6" w:rsidP="00012D2F">
      <w:pPr>
        <w:spacing w:line="276" w:lineRule="auto"/>
        <w:rPr>
          <w:rFonts w:eastAsia="Aptos" w:cs="Arial"/>
        </w:rPr>
      </w:pPr>
    </w:p>
    <w:p w14:paraId="4C6096A2" w14:textId="77777777" w:rsidR="006C73F6" w:rsidRDefault="006C73F6" w:rsidP="00012D2F">
      <w:pPr>
        <w:spacing w:line="276" w:lineRule="auto"/>
        <w:rPr>
          <w:rFonts w:eastAsia="Aptos" w:cs="Arial"/>
        </w:rPr>
      </w:pPr>
    </w:p>
    <w:p w14:paraId="14662586" w14:textId="77777777" w:rsidR="006C73F6" w:rsidRDefault="006C73F6" w:rsidP="00012D2F">
      <w:pPr>
        <w:spacing w:line="276" w:lineRule="auto"/>
        <w:rPr>
          <w:rFonts w:eastAsia="Aptos" w:cs="Arial"/>
        </w:rPr>
      </w:pPr>
    </w:p>
    <w:p w14:paraId="76DFB29D" w14:textId="77777777" w:rsidR="006C73F6" w:rsidRDefault="006C73F6" w:rsidP="00012D2F">
      <w:pPr>
        <w:spacing w:line="276" w:lineRule="auto"/>
        <w:rPr>
          <w:rFonts w:eastAsia="Aptos" w:cs="Arial"/>
        </w:rPr>
      </w:pPr>
    </w:p>
    <w:p w14:paraId="63999FED" w14:textId="77777777" w:rsidR="006C73F6" w:rsidRDefault="006C73F6" w:rsidP="00012D2F">
      <w:pPr>
        <w:spacing w:line="276" w:lineRule="auto"/>
        <w:rPr>
          <w:rFonts w:eastAsia="Aptos" w:cs="Arial"/>
        </w:rPr>
      </w:pPr>
    </w:p>
    <w:p w14:paraId="66313763" w14:textId="77777777" w:rsidR="006C73F6" w:rsidRDefault="006C73F6" w:rsidP="00012D2F">
      <w:pPr>
        <w:spacing w:line="276" w:lineRule="auto"/>
        <w:rPr>
          <w:rFonts w:eastAsia="Aptos" w:cs="Arial"/>
        </w:rPr>
      </w:pPr>
    </w:p>
    <w:p w14:paraId="2D32BA7B" w14:textId="77777777" w:rsidR="006C73F6" w:rsidRDefault="006C73F6" w:rsidP="00012D2F">
      <w:pPr>
        <w:spacing w:line="276" w:lineRule="auto"/>
        <w:rPr>
          <w:rFonts w:eastAsia="Aptos" w:cs="Arial"/>
        </w:rPr>
      </w:pPr>
    </w:p>
    <w:p w14:paraId="2A07E55E" w14:textId="77777777" w:rsidR="006C73F6" w:rsidRDefault="006C73F6" w:rsidP="00012D2F">
      <w:pPr>
        <w:spacing w:line="276" w:lineRule="auto"/>
        <w:rPr>
          <w:rFonts w:eastAsia="Aptos" w:cs="Arial"/>
        </w:rPr>
      </w:pPr>
    </w:p>
    <w:p w14:paraId="42028526" w14:textId="77777777" w:rsidR="006C73F6" w:rsidRDefault="006C73F6" w:rsidP="00012D2F">
      <w:pPr>
        <w:spacing w:line="276" w:lineRule="auto"/>
        <w:rPr>
          <w:rFonts w:eastAsia="Aptos" w:cs="Arial"/>
        </w:rPr>
      </w:pPr>
    </w:p>
    <w:p w14:paraId="09D101F3" w14:textId="77777777" w:rsidR="006C73F6" w:rsidRDefault="006C73F6" w:rsidP="00012D2F">
      <w:pPr>
        <w:spacing w:line="276" w:lineRule="auto"/>
        <w:rPr>
          <w:rFonts w:eastAsia="Aptos" w:cs="Arial"/>
        </w:rPr>
      </w:pPr>
    </w:p>
    <w:p w14:paraId="4BB61950" w14:textId="77777777" w:rsidR="006C73F6" w:rsidRDefault="006C73F6" w:rsidP="00012D2F">
      <w:pPr>
        <w:spacing w:line="276" w:lineRule="auto"/>
        <w:rPr>
          <w:rFonts w:eastAsia="Aptos" w:cs="Arial"/>
        </w:rPr>
      </w:pPr>
    </w:p>
    <w:p w14:paraId="661EFB1C" w14:textId="77777777" w:rsidR="006C73F6" w:rsidRDefault="006C73F6" w:rsidP="00012D2F">
      <w:pPr>
        <w:spacing w:line="276" w:lineRule="auto"/>
        <w:rPr>
          <w:rFonts w:eastAsia="Aptos" w:cs="Arial"/>
        </w:rPr>
      </w:pPr>
    </w:p>
    <w:p w14:paraId="52E965F7" w14:textId="77777777" w:rsidR="006C73F6" w:rsidRDefault="006C73F6" w:rsidP="00012D2F">
      <w:pPr>
        <w:spacing w:line="276" w:lineRule="auto"/>
        <w:rPr>
          <w:rFonts w:eastAsia="Aptos" w:cs="Arial"/>
        </w:rPr>
      </w:pPr>
    </w:p>
    <w:p w14:paraId="1A5D3F3B" w14:textId="77777777" w:rsidR="006C73F6" w:rsidRDefault="006C73F6" w:rsidP="00012D2F">
      <w:pPr>
        <w:spacing w:line="276" w:lineRule="auto"/>
        <w:rPr>
          <w:rFonts w:eastAsia="Aptos" w:cs="Arial"/>
        </w:rPr>
      </w:pPr>
    </w:p>
    <w:p w14:paraId="69289399" w14:textId="77777777" w:rsidR="006C73F6" w:rsidRDefault="006C73F6" w:rsidP="00012D2F">
      <w:pPr>
        <w:spacing w:line="276" w:lineRule="auto"/>
        <w:rPr>
          <w:rFonts w:eastAsia="Aptos" w:cs="Arial"/>
        </w:rPr>
      </w:pPr>
    </w:p>
    <w:p w14:paraId="071FBB57" w14:textId="77777777" w:rsidR="006C73F6" w:rsidRDefault="006C73F6" w:rsidP="00012D2F">
      <w:pPr>
        <w:spacing w:line="276" w:lineRule="auto"/>
        <w:rPr>
          <w:rFonts w:eastAsia="Aptos" w:cs="Arial"/>
        </w:rPr>
      </w:pPr>
    </w:p>
    <w:p w14:paraId="08E6C449" w14:textId="77777777" w:rsidR="006C73F6" w:rsidRDefault="006C73F6" w:rsidP="00012D2F">
      <w:pPr>
        <w:spacing w:line="276" w:lineRule="auto"/>
        <w:rPr>
          <w:rFonts w:eastAsia="Aptos" w:cs="Arial"/>
        </w:rPr>
      </w:pPr>
    </w:p>
    <w:p w14:paraId="06F64AA4" w14:textId="77777777" w:rsidR="006C73F6" w:rsidRDefault="006C73F6" w:rsidP="00012D2F">
      <w:pPr>
        <w:spacing w:line="276" w:lineRule="auto"/>
        <w:rPr>
          <w:rFonts w:eastAsia="Aptos" w:cs="Arial"/>
        </w:rPr>
      </w:pPr>
    </w:p>
    <w:p w14:paraId="19443B97" w14:textId="77777777" w:rsidR="006C73F6" w:rsidRDefault="006C73F6" w:rsidP="00012D2F">
      <w:pPr>
        <w:spacing w:line="276" w:lineRule="auto"/>
        <w:rPr>
          <w:rFonts w:eastAsia="Aptos" w:cs="Arial"/>
        </w:rPr>
      </w:pPr>
    </w:p>
    <w:p w14:paraId="617D8A9C" w14:textId="77777777" w:rsidR="006C73F6" w:rsidRDefault="006C73F6" w:rsidP="00012D2F">
      <w:pPr>
        <w:spacing w:line="276" w:lineRule="auto"/>
        <w:rPr>
          <w:rFonts w:eastAsia="Aptos" w:cs="Arial"/>
        </w:rPr>
      </w:pPr>
    </w:p>
    <w:p w14:paraId="363F39C7" w14:textId="77777777" w:rsidR="006C73F6" w:rsidRDefault="006C73F6" w:rsidP="00012D2F">
      <w:pPr>
        <w:spacing w:line="276" w:lineRule="auto"/>
        <w:rPr>
          <w:rFonts w:eastAsia="Aptos" w:cs="Arial"/>
        </w:rPr>
      </w:pPr>
    </w:p>
    <w:p w14:paraId="61E70A94" w14:textId="77777777" w:rsidR="006C73F6" w:rsidRDefault="006C73F6" w:rsidP="00012D2F">
      <w:pPr>
        <w:spacing w:line="276" w:lineRule="auto"/>
        <w:rPr>
          <w:rFonts w:eastAsia="Aptos" w:cs="Arial"/>
        </w:rPr>
      </w:pPr>
    </w:p>
    <w:p w14:paraId="1487A95A" w14:textId="77777777" w:rsidR="006C73F6" w:rsidRDefault="006C73F6" w:rsidP="00012D2F">
      <w:pPr>
        <w:spacing w:line="276" w:lineRule="auto"/>
        <w:rPr>
          <w:rFonts w:eastAsia="Aptos" w:cs="Arial"/>
        </w:rPr>
      </w:pPr>
    </w:p>
    <w:p w14:paraId="6620E2F0" w14:textId="77777777" w:rsidR="006C73F6" w:rsidRDefault="006C73F6" w:rsidP="00012D2F">
      <w:pPr>
        <w:spacing w:line="276" w:lineRule="auto"/>
        <w:rPr>
          <w:rFonts w:eastAsia="Aptos" w:cs="Arial"/>
        </w:rPr>
      </w:pPr>
    </w:p>
    <w:p w14:paraId="6AFD255D" w14:textId="77777777" w:rsidR="006C73F6" w:rsidRDefault="006C73F6" w:rsidP="00012D2F">
      <w:pPr>
        <w:spacing w:line="276" w:lineRule="auto"/>
        <w:rPr>
          <w:rFonts w:eastAsia="Aptos" w:cs="Arial"/>
        </w:rPr>
      </w:pPr>
    </w:p>
    <w:p w14:paraId="542C31CA" w14:textId="77777777" w:rsidR="006C73F6" w:rsidRDefault="006C73F6" w:rsidP="00012D2F">
      <w:pPr>
        <w:spacing w:line="276" w:lineRule="auto"/>
        <w:rPr>
          <w:rFonts w:eastAsia="Aptos" w:cs="Arial"/>
        </w:rPr>
      </w:pPr>
    </w:p>
    <w:p w14:paraId="093425BD" w14:textId="77777777" w:rsidR="006C73F6" w:rsidRDefault="006C73F6" w:rsidP="00012D2F">
      <w:pPr>
        <w:spacing w:line="276" w:lineRule="auto"/>
        <w:rPr>
          <w:rFonts w:eastAsia="Aptos" w:cs="Arial"/>
        </w:rPr>
      </w:pPr>
    </w:p>
    <w:p w14:paraId="31A2723B" w14:textId="77777777" w:rsidR="006C73F6" w:rsidRDefault="006C73F6" w:rsidP="00012D2F">
      <w:pPr>
        <w:spacing w:line="276" w:lineRule="auto"/>
        <w:rPr>
          <w:rFonts w:eastAsia="Aptos" w:cs="Arial"/>
        </w:rPr>
      </w:pPr>
    </w:p>
    <w:p w14:paraId="592347D4" w14:textId="77777777" w:rsidR="006C73F6" w:rsidRDefault="006C73F6" w:rsidP="00012D2F">
      <w:pPr>
        <w:spacing w:line="276" w:lineRule="auto"/>
        <w:rPr>
          <w:rFonts w:eastAsia="Aptos" w:cs="Arial"/>
        </w:rPr>
      </w:pPr>
    </w:p>
    <w:p w14:paraId="4460C512" w14:textId="77777777" w:rsidR="006C73F6" w:rsidRDefault="006C73F6" w:rsidP="00012D2F">
      <w:pPr>
        <w:spacing w:line="276" w:lineRule="auto"/>
        <w:rPr>
          <w:rFonts w:eastAsia="Aptos" w:cs="Arial"/>
        </w:rPr>
      </w:pPr>
    </w:p>
    <w:p w14:paraId="292C1921" w14:textId="77777777" w:rsidR="006C73F6" w:rsidRDefault="006C73F6" w:rsidP="00012D2F">
      <w:pPr>
        <w:spacing w:line="276" w:lineRule="auto"/>
        <w:rPr>
          <w:rFonts w:eastAsia="Aptos" w:cs="Arial"/>
        </w:rPr>
      </w:pPr>
    </w:p>
    <w:p w14:paraId="7F739CA4" w14:textId="77777777" w:rsidR="006C73F6" w:rsidRDefault="006C73F6" w:rsidP="00012D2F">
      <w:pPr>
        <w:spacing w:line="276" w:lineRule="auto"/>
        <w:rPr>
          <w:rFonts w:eastAsia="Aptos" w:cs="Arial"/>
        </w:rPr>
      </w:pPr>
    </w:p>
    <w:p w14:paraId="35239057" w14:textId="77777777" w:rsidR="006C73F6" w:rsidRDefault="006C73F6" w:rsidP="00012D2F">
      <w:pPr>
        <w:spacing w:line="276" w:lineRule="auto"/>
        <w:rPr>
          <w:rFonts w:eastAsia="Aptos" w:cs="Arial"/>
        </w:rPr>
      </w:pPr>
    </w:p>
    <w:p w14:paraId="11C4449D" w14:textId="77777777" w:rsidR="006C73F6" w:rsidRDefault="006C73F6" w:rsidP="00012D2F">
      <w:pPr>
        <w:spacing w:line="276" w:lineRule="auto"/>
        <w:rPr>
          <w:rFonts w:eastAsia="Aptos" w:cs="Arial"/>
        </w:rPr>
      </w:pPr>
    </w:p>
    <w:p w14:paraId="3826859C" w14:textId="77777777" w:rsidR="006C73F6" w:rsidRDefault="006C73F6" w:rsidP="00012D2F">
      <w:pPr>
        <w:spacing w:line="276" w:lineRule="auto"/>
        <w:rPr>
          <w:rFonts w:eastAsia="Aptos" w:cs="Arial"/>
        </w:rPr>
      </w:pPr>
    </w:p>
    <w:p w14:paraId="69228E9D" w14:textId="77777777" w:rsidR="006C73F6" w:rsidRDefault="006C73F6" w:rsidP="00012D2F">
      <w:pPr>
        <w:spacing w:line="276" w:lineRule="auto"/>
        <w:rPr>
          <w:rFonts w:eastAsia="Aptos" w:cs="Arial"/>
        </w:rPr>
      </w:pPr>
    </w:p>
    <w:p w14:paraId="4CCB3885" w14:textId="77777777" w:rsidR="006C73F6" w:rsidRDefault="006C73F6" w:rsidP="00012D2F">
      <w:pPr>
        <w:spacing w:line="276" w:lineRule="auto"/>
        <w:rPr>
          <w:rFonts w:eastAsia="Aptos" w:cs="Arial"/>
        </w:rPr>
      </w:pPr>
    </w:p>
    <w:p w14:paraId="1E81A14A" w14:textId="77777777" w:rsidR="006C73F6" w:rsidRDefault="006C73F6" w:rsidP="00012D2F">
      <w:pPr>
        <w:spacing w:line="276" w:lineRule="auto"/>
        <w:rPr>
          <w:rFonts w:eastAsia="Aptos" w:cs="Arial"/>
        </w:rPr>
      </w:pPr>
    </w:p>
    <w:p w14:paraId="22B2582B" w14:textId="77777777" w:rsidR="006C73F6" w:rsidRDefault="006C73F6" w:rsidP="00012D2F">
      <w:pPr>
        <w:spacing w:line="276" w:lineRule="auto"/>
        <w:rPr>
          <w:rFonts w:eastAsia="Aptos" w:cs="Arial"/>
        </w:rPr>
      </w:pPr>
    </w:p>
    <w:p w14:paraId="494570E6" w14:textId="77777777" w:rsidR="006C73F6" w:rsidRDefault="006C73F6" w:rsidP="00012D2F">
      <w:pPr>
        <w:spacing w:line="276" w:lineRule="auto"/>
        <w:rPr>
          <w:rFonts w:eastAsia="Aptos" w:cs="Arial"/>
        </w:rPr>
      </w:pPr>
    </w:p>
    <w:p w14:paraId="3FA63D15" w14:textId="77777777" w:rsidR="006C73F6" w:rsidRDefault="006C73F6" w:rsidP="00012D2F">
      <w:pPr>
        <w:spacing w:line="276" w:lineRule="auto"/>
        <w:rPr>
          <w:rFonts w:eastAsia="Aptos" w:cs="Arial"/>
        </w:rPr>
      </w:pPr>
    </w:p>
    <w:p w14:paraId="777A825C" w14:textId="77777777" w:rsidR="006C73F6" w:rsidRDefault="006C73F6" w:rsidP="00012D2F">
      <w:pPr>
        <w:spacing w:line="276" w:lineRule="auto"/>
        <w:rPr>
          <w:rFonts w:eastAsia="Aptos" w:cs="Arial"/>
        </w:rPr>
      </w:pPr>
    </w:p>
    <w:p w14:paraId="77BBA72B" w14:textId="77777777" w:rsidR="006C73F6" w:rsidRDefault="006C73F6" w:rsidP="00012D2F">
      <w:pPr>
        <w:spacing w:line="276" w:lineRule="auto"/>
        <w:rPr>
          <w:rFonts w:eastAsia="Aptos" w:cs="Arial"/>
        </w:rPr>
      </w:pPr>
    </w:p>
    <w:p w14:paraId="5E164510" w14:textId="77777777" w:rsidR="006C73F6" w:rsidRDefault="006C73F6" w:rsidP="00012D2F">
      <w:pPr>
        <w:spacing w:line="276" w:lineRule="auto"/>
        <w:rPr>
          <w:rFonts w:eastAsia="Aptos" w:cs="Arial"/>
        </w:rPr>
      </w:pPr>
    </w:p>
    <w:p w14:paraId="2C1E7AC0" w14:textId="77777777" w:rsidR="006C73F6" w:rsidRDefault="006C73F6" w:rsidP="00012D2F">
      <w:pPr>
        <w:spacing w:line="276" w:lineRule="auto"/>
        <w:rPr>
          <w:rFonts w:eastAsia="Aptos" w:cs="Arial"/>
        </w:rPr>
      </w:pPr>
    </w:p>
    <w:p w14:paraId="29535A40" w14:textId="77777777" w:rsidR="006C73F6" w:rsidRDefault="006C73F6" w:rsidP="00012D2F">
      <w:pPr>
        <w:spacing w:line="276" w:lineRule="auto"/>
        <w:rPr>
          <w:rFonts w:eastAsia="Aptos" w:cs="Arial"/>
        </w:rPr>
      </w:pPr>
    </w:p>
    <w:p w14:paraId="553025B5" w14:textId="77777777" w:rsidR="006C73F6" w:rsidRDefault="006C73F6" w:rsidP="00012D2F">
      <w:pPr>
        <w:spacing w:line="276" w:lineRule="auto"/>
        <w:rPr>
          <w:rFonts w:eastAsia="Aptos" w:cs="Arial"/>
        </w:rPr>
      </w:pPr>
    </w:p>
    <w:p w14:paraId="0E29BF18" w14:textId="77777777" w:rsidR="006C73F6" w:rsidRDefault="006C73F6" w:rsidP="00012D2F">
      <w:pPr>
        <w:spacing w:line="276" w:lineRule="auto"/>
        <w:rPr>
          <w:rFonts w:eastAsia="Aptos" w:cs="Arial"/>
        </w:rPr>
      </w:pPr>
    </w:p>
    <w:p w14:paraId="6B8A1F00" w14:textId="77777777" w:rsidR="006C73F6" w:rsidRDefault="006C73F6" w:rsidP="00012D2F">
      <w:pPr>
        <w:spacing w:line="276" w:lineRule="auto"/>
        <w:rPr>
          <w:rFonts w:eastAsia="Aptos" w:cs="Arial"/>
        </w:rPr>
      </w:pPr>
    </w:p>
    <w:p w14:paraId="15A84CD2" w14:textId="77777777" w:rsidR="006C73F6" w:rsidRDefault="006C73F6" w:rsidP="00012D2F">
      <w:pPr>
        <w:spacing w:line="276" w:lineRule="auto"/>
        <w:rPr>
          <w:rFonts w:eastAsia="Aptos" w:cs="Arial"/>
        </w:rPr>
      </w:pPr>
    </w:p>
    <w:p w14:paraId="0571DAEE" w14:textId="77777777" w:rsidR="006C73F6" w:rsidRDefault="006C73F6" w:rsidP="00012D2F">
      <w:pPr>
        <w:spacing w:line="276" w:lineRule="auto"/>
        <w:rPr>
          <w:rFonts w:eastAsia="Aptos" w:cs="Arial"/>
        </w:rPr>
      </w:pPr>
    </w:p>
    <w:p w14:paraId="1AC0A350" w14:textId="77777777" w:rsidR="006C73F6" w:rsidRDefault="006C73F6" w:rsidP="00012D2F">
      <w:pPr>
        <w:spacing w:line="276" w:lineRule="auto"/>
        <w:rPr>
          <w:rFonts w:eastAsia="Aptos" w:cs="Arial"/>
        </w:rPr>
      </w:pPr>
    </w:p>
    <w:p w14:paraId="78C16F0C" w14:textId="776E6765" w:rsidR="001D5370" w:rsidRPr="001A1921" w:rsidRDefault="006C73F6" w:rsidP="00E40430">
      <w:pPr>
        <w:pStyle w:val="Heading2"/>
        <w:rPr>
          <w:rFonts w:asciiTheme="minorHAnsi" w:eastAsia="Aptos" w:hAnsiTheme="minorHAnsi" w:cs="Arial"/>
        </w:rPr>
      </w:pPr>
      <w:bookmarkStart w:id="13" w:name="_Toc214608746"/>
      <w:r>
        <w:rPr>
          <w:rFonts w:asciiTheme="minorHAnsi" w:eastAsia="Aptos" w:hAnsiTheme="minorHAnsi" w:cs="Arial"/>
        </w:rPr>
        <w:lastRenderedPageBreak/>
        <w:t>B</w:t>
      </w:r>
      <w:r w:rsidR="001D5370" w:rsidRPr="001A1921">
        <w:rPr>
          <w:rFonts w:asciiTheme="minorHAnsi" w:eastAsia="Aptos" w:hAnsiTheme="minorHAnsi" w:cs="Arial"/>
        </w:rPr>
        <w:t>etter Data, Better Outcomes</w:t>
      </w:r>
      <w:bookmarkEnd w:id="13"/>
      <w:r w:rsidR="001D5370" w:rsidRPr="001A1921">
        <w:rPr>
          <w:rFonts w:asciiTheme="minorHAnsi" w:eastAsia="Aptos" w:hAnsiTheme="minorHAnsi" w:cs="Arial"/>
        </w:rPr>
        <w:t xml:space="preserve"> </w:t>
      </w:r>
    </w:p>
    <w:p w14:paraId="484FD5A7" w14:textId="4A65AFBF" w:rsidR="00A4076F" w:rsidRPr="001A1921" w:rsidRDefault="00A4076F" w:rsidP="00431C2D">
      <w:pPr>
        <w:rPr>
          <w:rFonts w:cs="Arial"/>
        </w:rPr>
      </w:pPr>
      <w:r w:rsidRPr="001A1921">
        <w:rPr>
          <w:rFonts w:cs="Arial"/>
        </w:rPr>
        <w:t>Good data is essential for designing, delivering, and improving mental health services for people with intellectual disability. It also helps tackle the serious inequalities they face in accessing care.</w:t>
      </w:r>
    </w:p>
    <w:p w14:paraId="39C45297" w14:textId="592DEC9B" w:rsidR="00A4076F" w:rsidRPr="001A1921" w:rsidRDefault="0058370A" w:rsidP="00431C2D">
      <w:pPr>
        <w:rPr>
          <w:rFonts w:cs="Arial"/>
        </w:rPr>
      </w:pPr>
      <w:r>
        <w:rPr>
          <w:rFonts w:cs="Arial"/>
          <w:b/>
          <w:bCs/>
          <w:noProof/>
          <w:u w:val="single"/>
        </w:rPr>
        <w:drawing>
          <wp:anchor distT="0" distB="0" distL="114300" distR="114300" simplePos="0" relativeHeight="251674624" behindDoc="1" locked="0" layoutInCell="1" allowOverlap="1" wp14:anchorId="613127DE" wp14:editId="556F90F2">
            <wp:simplePos x="0" y="0"/>
            <wp:positionH relativeFrom="column">
              <wp:posOffset>-66675</wp:posOffset>
            </wp:positionH>
            <wp:positionV relativeFrom="paragraph">
              <wp:posOffset>323850</wp:posOffset>
            </wp:positionV>
            <wp:extent cx="352425" cy="352425"/>
            <wp:effectExtent l="0" t="0" r="9525" b="9525"/>
            <wp:wrapSquare wrapText="bothSides"/>
            <wp:docPr id="547623872" name="Graphic 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23872" name="Graphic 547623872" descr="Magnifying glass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352425" cy="352425"/>
                    </a:xfrm>
                    <a:prstGeom prst="rect">
                      <a:avLst/>
                    </a:prstGeom>
                  </pic:spPr>
                </pic:pic>
              </a:graphicData>
            </a:graphic>
          </wp:anchor>
        </w:drawing>
      </w:r>
      <w:r w:rsidR="001B7A0B">
        <w:rPr>
          <w:rFonts w:cs="Arial"/>
        </w:rPr>
        <w:t>Inclusive data</w:t>
      </w:r>
      <w:r w:rsidR="00A4076F" w:rsidRPr="001A1921">
        <w:rPr>
          <w:rFonts w:cs="Arial"/>
        </w:rPr>
        <w:t xml:space="preserve"> systems should:</w:t>
      </w:r>
    </w:p>
    <w:p w14:paraId="3BA14C6A" w14:textId="0CCE880E" w:rsidR="00A4076F" w:rsidRDefault="00A4076F" w:rsidP="006F5CB7">
      <w:pPr>
        <w:ind w:left="720"/>
        <w:rPr>
          <w:rFonts w:cs="Arial"/>
        </w:rPr>
      </w:pPr>
      <w:r w:rsidRPr="006F5CB7">
        <w:rPr>
          <w:rFonts w:cs="Arial"/>
        </w:rPr>
        <w:t>Help identify people with intellectual disability</w:t>
      </w:r>
    </w:p>
    <w:p w14:paraId="798D7EE9" w14:textId="61549343" w:rsidR="0058370A" w:rsidRPr="006F5CB7" w:rsidRDefault="0058370A" w:rsidP="006F5CB7">
      <w:pPr>
        <w:ind w:left="720"/>
        <w:rPr>
          <w:rFonts w:cs="Arial"/>
        </w:rPr>
      </w:pPr>
      <w:r>
        <w:rPr>
          <w:rFonts w:cs="Arial"/>
          <w:noProof/>
        </w:rPr>
        <w:drawing>
          <wp:anchor distT="0" distB="0" distL="114300" distR="114300" simplePos="0" relativeHeight="251675648" behindDoc="0" locked="0" layoutInCell="1" allowOverlap="1" wp14:anchorId="5F44C648" wp14:editId="1C959DE7">
            <wp:simplePos x="0" y="0"/>
            <wp:positionH relativeFrom="column">
              <wp:posOffset>-28575</wp:posOffset>
            </wp:positionH>
            <wp:positionV relativeFrom="paragraph">
              <wp:posOffset>315595</wp:posOffset>
            </wp:positionV>
            <wp:extent cx="400050" cy="400050"/>
            <wp:effectExtent l="0" t="0" r="0" b="0"/>
            <wp:wrapSquare wrapText="bothSides"/>
            <wp:docPr id="1748694265" name="Graphic 2" descr="Mental Heal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94265" name="Graphic 1748694265" descr="Mental Health with solid fill"/>
                    <pic:cNvPicPr/>
                  </pic:nvPicPr>
                  <pic:blipFill>
                    <a:blip r:embed="rId36">
                      <a:extLst>
                        <a:ext uri="{96DAC541-7B7A-43D3-8B79-37D633B846F1}">
                          <asvg:svgBlip xmlns:asvg="http://schemas.microsoft.com/office/drawing/2016/SVG/main" r:embed="rId37"/>
                        </a:ext>
                      </a:extLst>
                    </a:blip>
                    <a:stretch>
                      <a:fillRect/>
                    </a:stretch>
                  </pic:blipFill>
                  <pic:spPr>
                    <a:xfrm>
                      <a:off x="0" y="0"/>
                      <a:ext cx="400050" cy="400050"/>
                    </a:xfrm>
                    <a:prstGeom prst="rect">
                      <a:avLst/>
                    </a:prstGeom>
                  </pic:spPr>
                </pic:pic>
              </a:graphicData>
            </a:graphic>
            <wp14:sizeRelH relativeFrom="page">
              <wp14:pctWidth>0</wp14:pctWidth>
            </wp14:sizeRelH>
            <wp14:sizeRelV relativeFrom="page">
              <wp14:pctHeight>0</wp14:pctHeight>
            </wp14:sizeRelV>
          </wp:anchor>
        </w:drawing>
      </w:r>
    </w:p>
    <w:p w14:paraId="35FD4504" w14:textId="58FF9DC6" w:rsidR="00A4076F" w:rsidRDefault="00A4076F" w:rsidP="006F5CB7">
      <w:pPr>
        <w:ind w:left="720"/>
        <w:rPr>
          <w:rFonts w:cs="Arial"/>
        </w:rPr>
      </w:pPr>
      <w:r w:rsidRPr="006F5CB7">
        <w:rPr>
          <w:rFonts w:cs="Arial"/>
        </w:rPr>
        <w:t>Track their health journeys</w:t>
      </w:r>
    </w:p>
    <w:p w14:paraId="3E21F0F7" w14:textId="77777777" w:rsidR="0058370A" w:rsidRPr="006F5CB7" w:rsidRDefault="0058370A" w:rsidP="006F5CB7">
      <w:pPr>
        <w:ind w:left="720"/>
        <w:rPr>
          <w:rFonts w:cs="Arial"/>
        </w:rPr>
      </w:pPr>
    </w:p>
    <w:p w14:paraId="504D815F" w14:textId="1F3FE3D6" w:rsidR="00A4076F" w:rsidRPr="006F5CB7" w:rsidRDefault="0058370A" w:rsidP="006F5CB7">
      <w:pPr>
        <w:ind w:left="720"/>
        <w:rPr>
          <w:rFonts w:cs="Arial"/>
        </w:rPr>
      </w:pPr>
      <w:r>
        <w:rPr>
          <w:rFonts w:cs="Arial"/>
          <w:noProof/>
        </w:rPr>
        <w:drawing>
          <wp:anchor distT="0" distB="0" distL="114300" distR="114300" simplePos="0" relativeHeight="251676672" behindDoc="0" locked="0" layoutInCell="1" allowOverlap="1" wp14:anchorId="2B8F0E7D" wp14:editId="36E862B4">
            <wp:simplePos x="0" y="0"/>
            <wp:positionH relativeFrom="margin">
              <wp:align>left</wp:align>
            </wp:positionH>
            <wp:positionV relativeFrom="paragraph">
              <wp:posOffset>75565</wp:posOffset>
            </wp:positionV>
            <wp:extent cx="400050" cy="400050"/>
            <wp:effectExtent l="0" t="0" r="0" b="0"/>
            <wp:wrapSquare wrapText="bothSides"/>
            <wp:docPr id="1954429642" name="Graphic 4" descr="Rul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29642" name="Graphic 1954429642" descr="Ruler outline"/>
                    <pic:cNvPicPr/>
                  </pic:nvPicPr>
                  <pic:blipFill>
                    <a:blip r:embed="rId38">
                      <a:extLst>
                        <a:ext uri="{96DAC541-7B7A-43D3-8B79-37D633B846F1}">
                          <asvg:svgBlip xmlns:asvg="http://schemas.microsoft.com/office/drawing/2016/SVG/main" r:embed="rId39"/>
                        </a:ext>
                      </a:extLst>
                    </a:blip>
                    <a:stretch>
                      <a:fillRect/>
                    </a:stretch>
                  </pic:blipFill>
                  <pic:spPr>
                    <a:xfrm>
                      <a:off x="0" y="0"/>
                      <a:ext cx="400050" cy="400050"/>
                    </a:xfrm>
                    <a:prstGeom prst="rect">
                      <a:avLst/>
                    </a:prstGeom>
                  </pic:spPr>
                </pic:pic>
              </a:graphicData>
            </a:graphic>
            <wp14:sizeRelH relativeFrom="page">
              <wp14:pctWidth>0</wp14:pctWidth>
            </wp14:sizeRelH>
            <wp14:sizeRelV relativeFrom="page">
              <wp14:pctHeight>0</wp14:pctHeight>
            </wp14:sizeRelV>
          </wp:anchor>
        </w:drawing>
      </w:r>
      <w:r w:rsidR="00A4076F" w:rsidRPr="006F5CB7">
        <w:rPr>
          <w:rFonts w:cs="Arial"/>
        </w:rPr>
        <w:t>Measure how well services and treatments are working</w:t>
      </w:r>
    </w:p>
    <w:p w14:paraId="2CF05F22" w14:textId="77777777" w:rsidR="0058370A" w:rsidRDefault="0058370A" w:rsidP="00001E73">
      <w:pPr>
        <w:rPr>
          <w:rStyle w:val="normaltextrun"/>
          <w:rFonts w:eastAsiaTheme="majorEastAsia" w:cs="Arial"/>
        </w:rPr>
      </w:pPr>
    </w:p>
    <w:p w14:paraId="3C822383" w14:textId="1042925B" w:rsidR="006A6F55" w:rsidRPr="0058370A" w:rsidRDefault="004B6AC2" w:rsidP="0058370A">
      <w:pPr>
        <w:rPr>
          <w:rFonts w:cs="Arial"/>
        </w:rPr>
      </w:pPr>
      <w:r w:rsidRPr="001A1921">
        <w:rPr>
          <w:rStyle w:val="normaltextrun"/>
          <w:rFonts w:eastAsiaTheme="majorEastAsia" w:cs="Arial"/>
        </w:rPr>
        <w:t xml:space="preserve">However, current data collection systems have </w:t>
      </w:r>
      <w:r w:rsidR="00A4076F" w:rsidRPr="001A1921">
        <w:rPr>
          <w:rStyle w:val="normaltextrun"/>
          <w:rFonts w:eastAsiaTheme="majorEastAsia" w:cs="Arial"/>
        </w:rPr>
        <w:t>gaps</w:t>
      </w:r>
      <w:r w:rsidRPr="001A1921">
        <w:rPr>
          <w:rStyle w:val="normaltextrun"/>
          <w:rFonts w:eastAsiaTheme="majorEastAsia" w:cs="Arial"/>
        </w:rPr>
        <w:t xml:space="preserve">. NSW Health's routine data collections often do not capture intellectual disability in a consistent or accurate way. Standard clinical documentation tools are not designed </w:t>
      </w:r>
      <w:r w:rsidR="00655CF9" w:rsidRPr="001A1921">
        <w:rPr>
          <w:rStyle w:val="normaltextrun"/>
          <w:rFonts w:eastAsiaTheme="majorEastAsia" w:cs="Arial"/>
        </w:rPr>
        <w:t xml:space="preserve">or tested </w:t>
      </w:r>
      <w:r w:rsidRPr="001A1921">
        <w:rPr>
          <w:rStyle w:val="normaltextrun"/>
          <w:rFonts w:eastAsiaTheme="majorEastAsia" w:cs="Arial"/>
        </w:rPr>
        <w:t>to reflect the specific needs or experiences of people with intellectual disability</w:t>
      </w:r>
      <w:r w:rsidR="00655CF9" w:rsidRPr="001A1921">
        <w:rPr>
          <w:rStyle w:val="normaltextrun"/>
          <w:rFonts w:eastAsiaTheme="majorEastAsia" w:cs="Arial"/>
        </w:rPr>
        <w:t>.</w:t>
      </w:r>
    </w:p>
    <w:p w14:paraId="7F831607" w14:textId="25C639FE" w:rsidR="000A3024" w:rsidRPr="001A1921" w:rsidRDefault="000A3024" w:rsidP="000A3024">
      <w:pPr>
        <w:jc w:val="center"/>
        <w:rPr>
          <w:rFonts w:cs="Arial"/>
          <w:b/>
          <w:bCs/>
          <w:u w:val="single"/>
        </w:rPr>
      </w:pPr>
      <w:r w:rsidRPr="001A1921">
        <w:rPr>
          <w:rFonts w:cs="Arial"/>
          <w:b/>
          <w:bCs/>
          <w:u w:val="single"/>
        </w:rPr>
        <w:t>Outcomes</w:t>
      </w:r>
    </w:p>
    <w:p w14:paraId="62F10EAD" w14:textId="7D6C1B98" w:rsidR="000A3024" w:rsidRPr="001A1921" w:rsidRDefault="000A3024" w:rsidP="000A3024">
      <w:pPr>
        <w:rPr>
          <w:rFonts w:cs="Arial"/>
        </w:rPr>
      </w:pPr>
    </w:p>
    <w:p w14:paraId="54CCFC4E" w14:textId="77777777" w:rsidR="000A3024" w:rsidRPr="001A1921" w:rsidRDefault="000A3024" w:rsidP="000A3024">
      <w:pPr>
        <w:spacing w:after="200" w:line="276" w:lineRule="auto"/>
        <w:rPr>
          <w:rFonts w:cs="Arial"/>
        </w:rPr>
      </w:pPr>
      <w:r w:rsidRPr="001A1921">
        <w:rPr>
          <w:rFonts w:cs="Arial"/>
          <w:b/>
          <w:bCs/>
        </w:rPr>
        <w:t>Outcome 1:</w:t>
      </w:r>
      <w:r w:rsidRPr="001A1921">
        <w:rPr>
          <w:rFonts w:cs="Arial"/>
        </w:rPr>
        <w:t xml:space="preserve"> People with intellectual disability are accurately identified in NSW mental health and health data systems. </w:t>
      </w:r>
    </w:p>
    <w:p w14:paraId="56F82708" w14:textId="77777777" w:rsidR="000A3024" w:rsidRPr="001A1921" w:rsidRDefault="000A3024" w:rsidP="000A3024">
      <w:pPr>
        <w:rPr>
          <w:rFonts w:cs="Arial"/>
        </w:rPr>
      </w:pPr>
    </w:p>
    <w:p w14:paraId="08FE50ED" w14:textId="77777777" w:rsidR="000A3024" w:rsidRPr="001A1921" w:rsidRDefault="000A3024" w:rsidP="000A3024">
      <w:pPr>
        <w:spacing w:after="200" w:line="276" w:lineRule="auto"/>
        <w:rPr>
          <w:rFonts w:cs="Arial"/>
        </w:rPr>
      </w:pPr>
      <w:r w:rsidRPr="001A1921">
        <w:rPr>
          <w:rFonts w:cs="Arial"/>
          <w:b/>
          <w:bCs/>
        </w:rPr>
        <w:t>Outcome 2:</w:t>
      </w:r>
      <w:r w:rsidRPr="001A1921">
        <w:rPr>
          <w:rFonts w:cs="Arial"/>
        </w:rPr>
        <w:t xml:space="preserve"> Reasonable adjustments and person-centred information are consistently recorded to support individualised care.  </w:t>
      </w:r>
    </w:p>
    <w:p w14:paraId="1F73409B" w14:textId="77777777" w:rsidR="000A3024" w:rsidRPr="001A1921" w:rsidRDefault="000A3024" w:rsidP="000A3024">
      <w:pPr>
        <w:rPr>
          <w:rFonts w:cs="Arial"/>
        </w:rPr>
      </w:pPr>
    </w:p>
    <w:p w14:paraId="2382501B" w14:textId="77777777" w:rsidR="000A3024" w:rsidRPr="001A1921" w:rsidRDefault="000A3024" w:rsidP="000A3024">
      <w:pPr>
        <w:spacing w:after="200" w:line="276" w:lineRule="auto"/>
        <w:rPr>
          <w:rFonts w:cs="Arial"/>
        </w:rPr>
      </w:pPr>
      <w:r w:rsidRPr="001A1921">
        <w:rPr>
          <w:rFonts w:cs="Arial"/>
          <w:b/>
          <w:bCs/>
        </w:rPr>
        <w:t>Outcome 3:</w:t>
      </w:r>
      <w:r w:rsidRPr="001A1921">
        <w:rPr>
          <w:rFonts w:cs="Arial"/>
        </w:rPr>
        <w:t xml:space="preserve"> Data about people with intellectual disability is used to drive research, planning, service improvement, and accountability. </w:t>
      </w:r>
    </w:p>
    <w:p w14:paraId="0EEA7612" w14:textId="77777777" w:rsidR="00B503A9" w:rsidRPr="001A1921" w:rsidRDefault="00B503A9" w:rsidP="00001E73">
      <w:pPr>
        <w:rPr>
          <w:rFonts w:cs="Arial"/>
        </w:rPr>
      </w:pPr>
    </w:p>
    <w:p w14:paraId="38FD8004" w14:textId="1D26DCAE" w:rsidR="00E4780A" w:rsidRDefault="00E4780A" w:rsidP="00001E73">
      <w:pPr>
        <w:rPr>
          <w:rFonts w:cs="Arial"/>
        </w:rPr>
      </w:pPr>
    </w:p>
    <w:p w14:paraId="1266D200" w14:textId="77777777" w:rsidR="006C73F6" w:rsidRDefault="006C73F6" w:rsidP="00001E73">
      <w:pPr>
        <w:rPr>
          <w:rFonts w:cs="Arial"/>
        </w:rPr>
      </w:pPr>
    </w:p>
    <w:p w14:paraId="59A033AD" w14:textId="77777777" w:rsidR="006C73F6" w:rsidRDefault="006C73F6" w:rsidP="00001E73">
      <w:pPr>
        <w:rPr>
          <w:rFonts w:cs="Arial"/>
        </w:rPr>
      </w:pPr>
    </w:p>
    <w:p w14:paraId="75C6C2D2" w14:textId="77777777" w:rsidR="006C73F6" w:rsidRDefault="006C73F6" w:rsidP="00001E73">
      <w:pPr>
        <w:rPr>
          <w:rFonts w:cs="Arial"/>
        </w:rPr>
      </w:pPr>
    </w:p>
    <w:p w14:paraId="169C59ED" w14:textId="77777777" w:rsidR="006C73F6" w:rsidRPr="001A1921" w:rsidRDefault="006C73F6" w:rsidP="00001E73">
      <w:pPr>
        <w:rPr>
          <w:rFonts w:cs="Arial"/>
        </w:rPr>
      </w:pPr>
    </w:p>
    <w:p w14:paraId="1982E022" w14:textId="77777777" w:rsidR="00B74D74" w:rsidRDefault="00B74D74" w:rsidP="00B74D74">
      <w:pPr>
        <w:spacing w:line="276" w:lineRule="auto"/>
        <w:jc w:val="center"/>
        <w:rPr>
          <w:rFonts w:eastAsia="Aptos" w:cs="Arial"/>
          <w:b/>
          <w:bCs/>
          <w:i/>
          <w:iCs/>
        </w:rPr>
      </w:pPr>
      <w:r w:rsidRPr="0031780C">
        <w:rPr>
          <w:rFonts w:eastAsia="Aptos" w:cs="Arial"/>
          <w:b/>
          <w:bCs/>
          <w:i/>
          <w:iCs/>
        </w:rPr>
        <w:t xml:space="preserve">If </w:t>
      </w:r>
      <w:r>
        <w:rPr>
          <w:rFonts w:eastAsia="Aptos" w:cs="Arial"/>
          <w:b/>
          <w:bCs/>
          <w:i/>
          <w:iCs/>
        </w:rPr>
        <w:t>this strategy is successfully</w:t>
      </w:r>
      <w:r w:rsidRPr="0031780C">
        <w:rPr>
          <w:rFonts w:eastAsia="Aptos" w:cs="Arial"/>
          <w:b/>
          <w:bCs/>
          <w:i/>
          <w:iCs/>
        </w:rPr>
        <w:t xml:space="preserve"> achieving these outcomes </w:t>
      </w:r>
      <w:r>
        <w:rPr>
          <w:rFonts w:eastAsia="Aptos" w:cs="Arial"/>
          <w:b/>
          <w:bCs/>
          <w:i/>
          <w:iCs/>
        </w:rPr>
        <w:t>we</w:t>
      </w:r>
      <w:r w:rsidRPr="0031780C">
        <w:rPr>
          <w:rFonts w:eastAsia="Aptos" w:cs="Arial"/>
          <w:b/>
          <w:bCs/>
          <w:i/>
          <w:iCs/>
        </w:rPr>
        <w:t xml:space="preserve"> may see</w:t>
      </w:r>
      <w:r>
        <w:rPr>
          <w:rFonts w:eastAsia="Aptos" w:cs="Arial"/>
          <w:b/>
          <w:bCs/>
          <w:i/>
          <w:iCs/>
        </w:rPr>
        <w:t xml:space="preserve">: </w:t>
      </w:r>
    </w:p>
    <w:p w14:paraId="4E77D68E" w14:textId="41777390" w:rsidR="00012D2F" w:rsidRDefault="00012D2F" w:rsidP="00012D2F">
      <w:pPr>
        <w:spacing w:line="276" w:lineRule="auto"/>
        <w:rPr>
          <w:rFonts w:eastAsia="Aptos" w:cs="Arial"/>
          <w:b/>
          <w:bCs/>
        </w:rPr>
      </w:pPr>
      <w:r>
        <w:rPr>
          <w:rFonts w:eastAsia="Aptos" w:cs="Arial"/>
          <w:b/>
          <w:bCs/>
        </w:rPr>
        <w:t xml:space="preserve">Person with Intellectual Disability: </w:t>
      </w:r>
      <w:r w:rsidRPr="00F267B7">
        <w:rPr>
          <w:rFonts w:eastAsia="Aptos" w:cs="Arial"/>
        </w:rPr>
        <w:t>When you go to hospital</w:t>
      </w:r>
      <w:r w:rsidR="00475E4A">
        <w:rPr>
          <w:rFonts w:eastAsia="Aptos" w:cs="Arial"/>
        </w:rPr>
        <w:t xml:space="preserve"> or access a community mental health service</w:t>
      </w:r>
      <w:r w:rsidRPr="00F267B7">
        <w:rPr>
          <w:rFonts w:eastAsia="Aptos" w:cs="Arial"/>
        </w:rPr>
        <w:t xml:space="preserve"> </w:t>
      </w:r>
      <w:r w:rsidR="00A61EB3">
        <w:rPr>
          <w:rFonts w:eastAsia="Aptos" w:cs="Arial"/>
        </w:rPr>
        <w:t>a</w:t>
      </w:r>
      <w:r w:rsidRPr="00F267B7">
        <w:rPr>
          <w:rFonts w:eastAsia="Aptos" w:cs="Arial"/>
        </w:rPr>
        <w:t xml:space="preserve"> staff member will </w:t>
      </w:r>
      <w:r w:rsidR="00E3636D">
        <w:rPr>
          <w:rFonts w:eastAsia="Aptos" w:cs="Arial"/>
        </w:rPr>
        <w:t xml:space="preserve">record your </w:t>
      </w:r>
      <w:r w:rsidR="0071294E">
        <w:rPr>
          <w:rFonts w:eastAsia="Aptos" w:cs="Arial"/>
        </w:rPr>
        <w:t>i</w:t>
      </w:r>
      <w:r w:rsidR="00465C73">
        <w:rPr>
          <w:rFonts w:eastAsia="Aptos" w:cs="Arial"/>
        </w:rPr>
        <w:t xml:space="preserve">ntellectual </w:t>
      </w:r>
      <w:r w:rsidR="0071294E">
        <w:rPr>
          <w:rFonts w:eastAsia="Aptos" w:cs="Arial"/>
        </w:rPr>
        <w:t>d</w:t>
      </w:r>
      <w:r w:rsidR="00465C73">
        <w:rPr>
          <w:rFonts w:eastAsia="Aptos" w:cs="Arial"/>
        </w:rPr>
        <w:t xml:space="preserve">isability </w:t>
      </w:r>
      <w:r w:rsidR="00F36BF6">
        <w:rPr>
          <w:rFonts w:eastAsia="Aptos" w:cs="Arial"/>
        </w:rPr>
        <w:t xml:space="preserve">in the health care system </w:t>
      </w:r>
      <w:r w:rsidR="00465C73">
        <w:rPr>
          <w:rFonts w:eastAsia="Aptos" w:cs="Arial"/>
        </w:rPr>
        <w:t xml:space="preserve">with your permission. This will allow for future appointments to be </w:t>
      </w:r>
      <w:r w:rsidR="00F36BF6">
        <w:rPr>
          <w:rFonts w:eastAsia="Aptos" w:cs="Arial"/>
        </w:rPr>
        <w:t xml:space="preserve">adjusted to your care needs. </w:t>
      </w:r>
    </w:p>
    <w:p w14:paraId="666ED409" w14:textId="0C40B6D2" w:rsidR="00012D2F" w:rsidRPr="000A719F" w:rsidRDefault="00012D2F" w:rsidP="000A719F">
      <w:r>
        <w:rPr>
          <w:rFonts w:eastAsia="Aptos" w:cs="Arial"/>
          <w:b/>
          <w:bCs/>
        </w:rPr>
        <w:t xml:space="preserve">NSW Health Clinician: </w:t>
      </w:r>
      <w:r w:rsidR="000A719F" w:rsidRPr="000A719F">
        <w:t>Clinicians can make more informed decisions with access to accurate, up-to-date data that reflects</w:t>
      </w:r>
      <w:r w:rsidR="000A719F" w:rsidRPr="00644A1F">
        <w:t xml:space="preserve"> the needs and experiences of people with intellectual disability.</w:t>
      </w:r>
      <w:r w:rsidR="000A719F">
        <w:t xml:space="preserve"> </w:t>
      </w:r>
      <w:r w:rsidRPr="0027430D">
        <w:rPr>
          <w:rFonts w:eastAsia="Aptos" w:cs="Arial"/>
        </w:rPr>
        <w:t xml:space="preserve">This allows Clinicians to feel </w:t>
      </w:r>
      <w:r w:rsidR="005B46F7" w:rsidRPr="0027430D">
        <w:rPr>
          <w:rFonts w:eastAsia="Aptos" w:cs="Arial"/>
        </w:rPr>
        <w:t>encouraged</w:t>
      </w:r>
      <w:r w:rsidR="005B46F7">
        <w:rPr>
          <w:rFonts w:eastAsia="Aptos" w:cs="Arial"/>
        </w:rPr>
        <w:t xml:space="preserve"> to use</w:t>
      </w:r>
      <w:r w:rsidRPr="0027430D">
        <w:rPr>
          <w:rFonts w:eastAsia="Aptos" w:cs="Arial"/>
        </w:rPr>
        <w:t xml:space="preserve"> </w:t>
      </w:r>
      <w:r w:rsidR="005B46F7" w:rsidRPr="00644A1F">
        <w:t>reasonable adjustments</w:t>
      </w:r>
      <w:r w:rsidR="005B46F7">
        <w:t xml:space="preserve"> with their </w:t>
      </w:r>
      <w:r w:rsidR="00E32551">
        <w:t>clients</w:t>
      </w:r>
      <w:r w:rsidR="005B46F7" w:rsidRPr="00644A1F">
        <w:t>.</w:t>
      </w:r>
    </w:p>
    <w:p w14:paraId="22A0F7E9" w14:textId="0AE7CBB1" w:rsidR="00210515" w:rsidRPr="00210515" w:rsidRDefault="00012D2F" w:rsidP="00210515">
      <w:r>
        <w:rPr>
          <w:rFonts w:eastAsia="Aptos" w:cs="Arial"/>
          <w:b/>
          <w:bCs/>
        </w:rPr>
        <w:t xml:space="preserve">NSW Health: </w:t>
      </w:r>
      <w:r w:rsidRPr="00210515">
        <w:rPr>
          <w:rFonts w:eastAsia="Aptos" w:cs="Arial"/>
        </w:rPr>
        <w:t xml:space="preserve">NSW Health </w:t>
      </w:r>
      <w:r w:rsidR="0071294E" w:rsidRPr="00210515">
        <w:rPr>
          <w:rFonts w:eastAsia="Aptos" w:cs="Arial"/>
        </w:rPr>
        <w:t>can</w:t>
      </w:r>
      <w:r w:rsidR="00210515" w:rsidRPr="00210515">
        <w:rPr>
          <w:rFonts w:eastAsia="Aptos" w:cs="Arial"/>
        </w:rPr>
        <w:t xml:space="preserve"> </w:t>
      </w:r>
      <w:r w:rsidR="00210515" w:rsidRPr="00210515">
        <w:t>design better services, policies and programs using data that highlights what works, where gaps exist, and how to target resources.</w:t>
      </w:r>
    </w:p>
    <w:p w14:paraId="44C93DED" w14:textId="14536616" w:rsidR="00012D2F" w:rsidRPr="00012D2F" w:rsidRDefault="00012D2F" w:rsidP="00012D2F">
      <w:pPr>
        <w:spacing w:line="276" w:lineRule="auto"/>
        <w:rPr>
          <w:rFonts w:eastAsia="Aptos" w:cs="Arial"/>
          <w:b/>
          <w:bCs/>
        </w:rPr>
      </w:pPr>
    </w:p>
    <w:p w14:paraId="3E3C2C33" w14:textId="77777777" w:rsidR="006A6F55" w:rsidRDefault="006A6F55" w:rsidP="006A6F55"/>
    <w:p w14:paraId="3FE8B610" w14:textId="77777777" w:rsidR="006C73F6" w:rsidRPr="006A6F55" w:rsidRDefault="006C73F6" w:rsidP="006A6F55"/>
    <w:p w14:paraId="56E6B76B" w14:textId="3A0712AF" w:rsidR="006227CA" w:rsidRPr="001A1921" w:rsidRDefault="006227CA" w:rsidP="00E55C79">
      <w:pPr>
        <w:pStyle w:val="Heading2"/>
        <w:rPr>
          <w:rFonts w:asciiTheme="minorHAnsi" w:hAnsiTheme="minorHAnsi" w:cs="Arial"/>
        </w:rPr>
      </w:pPr>
      <w:bookmarkStart w:id="14" w:name="_Toc214608747"/>
      <w:r w:rsidRPr="001A1921">
        <w:rPr>
          <w:rFonts w:asciiTheme="minorHAnsi" w:hAnsiTheme="minorHAnsi" w:cs="Arial"/>
        </w:rPr>
        <w:lastRenderedPageBreak/>
        <w:t>Learning Together</w:t>
      </w:r>
      <w:bookmarkEnd w:id="14"/>
      <w:r w:rsidRPr="001A1921">
        <w:rPr>
          <w:rFonts w:asciiTheme="minorHAnsi" w:hAnsiTheme="minorHAnsi" w:cs="Arial"/>
        </w:rPr>
        <w:t xml:space="preserve"> </w:t>
      </w:r>
    </w:p>
    <w:p w14:paraId="0E973819" w14:textId="31D66713" w:rsidR="00153908" w:rsidRDefault="00153908" w:rsidP="00E55C79">
      <w:pPr>
        <w:rPr>
          <w:rFonts w:cs="Arial"/>
        </w:rPr>
      </w:pPr>
      <w:r>
        <w:rPr>
          <w:rFonts w:cs="Arial"/>
          <w:noProof/>
        </w:rPr>
        <w:drawing>
          <wp:anchor distT="0" distB="0" distL="114300" distR="114300" simplePos="0" relativeHeight="251677696" behindDoc="1" locked="0" layoutInCell="1" allowOverlap="1" wp14:anchorId="043FF7E9" wp14:editId="5FCB788A">
            <wp:simplePos x="0" y="0"/>
            <wp:positionH relativeFrom="column">
              <wp:posOffset>714375</wp:posOffset>
            </wp:positionH>
            <wp:positionV relativeFrom="paragraph">
              <wp:posOffset>951230</wp:posOffset>
            </wp:positionV>
            <wp:extent cx="914400" cy="914400"/>
            <wp:effectExtent l="0" t="0" r="0" b="0"/>
            <wp:wrapTight wrapText="bothSides">
              <wp:wrapPolygon edited="0">
                <wp:start x="4500" y="1350"/>
                <wp:lineTo x="900" y="9450"/>
                <wp:lineTo x="450" y="12150"/>
                <wp:lineTo x="2250" y="20250"/>
                <wp:lineTo x="7200" y="20250"/>
                <wp:lineTo x="17550" y="19350"/>
                <wp:lineTo x="20700" y="18450"/>
                <wp:lineTo x="18900" y="1350"/>
                <wp:lineTo x="4500" y="1350"/>
              </wp:wrapPolygon>
            </wp:wrapTight>
            <wp:docPr id="801554149" name="Graphic 5"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54149" name="Graphic 801554149" descr="Classroom with solid fill"/>
                    <pic:cNvPicPr/>
                  </pic:nvPicPr>
                  <pic:blipFill>
                    <a:blip r:embed="rId40">
                      <a:extLst>
                        <a:ext uri="{96DAC541-7B7A-43D3-8B79-37D633B846F1}">
                          <asvg:svgBlip xmlns:asvg="http://schemas.microsoft.com/office/drawing/2016/SVG/main" r:embed="rId41"/>
                        </a:ext>
                      </a:extLst>
                    </a:blip>
                    <a:stretch>
                      <a:fillRect/>
                    </a:stretch>
                  </pic:blipFill>
                  <pic:spPr>
                    <a:xfrm>
                      <a:off x="0" y="0"/>
                      <a:ext cx="914400" cy="914400"/>
                    </a:xfrm>
                    <a:prstGeom prst="rect">
                      <a:avLst/>
                    </a:prstGeom>
                  </pic:spPr>
                </pic:pic>
              </a:graphicData>
            </a:graphic>
          </wp:anchor>
        </w:drawing>
      </w:r>
      <w:r w:rsidR="00655CF9" w:rsidRPr="001A1921">
        <w:rPr>
          <w:rFonts w:cs="Arial"/>
        </w:rPr>
        <w:t>Research shows</w:t>
      </w:r>
      <w:r w:rsidR="00E55C79" w:rsidRPr="001A1921">
        <w:rPr>
          <w:rFonts w:cs="Arial"/>
        </w:rPr>
        <w:t xml:space="preserve"> that many health professionals lack experience and confidence in meeting the mental health needs of people with intellectual disability. </w:t>
      </w:r>
    </w:p>
    <w:p w14:paraId="4550BCA2" w14:textId="483CA1F5" w:rsidR="00153908" w:rsidRDefault="00153908" w:rsidP="00E55C79">
      <w:pPr>
        <w:rPr>
          <w:rFonts w:cs="Arial"/>
        </w:rPr>
      </w:pPr>
    </w:p>
    <w:p w14:paraId="471A8262" w14:textId="595052DB" w:rsidR="00153908" w:rsidRDefault="00153908" w:rsidP="00E55C79">
      <w:pPr>
        <w:rPr>
          <w:rFonts w:cs="Arial"/>
        </w:rPr>
      </w:pPr>
    </w:p>
    <w:p w14:paraId="706C3EA1" w14:textId="669007C2" w:rsidR="00153908" w:rsidRDefault="00153908" w:rsidP="00E55C79">
      <w:pPr>
        <w:rPr>
          <w:rFonts w:cs="Arial"/>
        </w:rPr>
      </w:pPr>
    </w:p>
    <w:p w14:paraId="080CBAD0" w14:textId="77777777" w:rsidR="00153908" w:rsidRDefault="00153908" w:rsidP="00E55C79">
      <w:pPr>
        <w:rPr>
          <w:rFonts w:cs="Arial"/>
        </w:rPr>
      </w:pPr>
    </w:p>
    <w:p w14:paraId="5DAED25A" w14:textId="093D19A0" w:rsidR="00E55C79" w:rsidRPr="001A1921" w:rsidRDefault="00E55C79" w:rsidP="00E55C79">
      <w:pPr>
        <w:rPr>
          <w:rFonts w:cs="Arial"/>
        </w:rPr>
      </w:pPr>
      <w:r w:rsidRPr="001A1921">
        <w:rPr>
          <w:rFonts w:cs="Arial"/>
        </w:rPr>
        <w:t xml:space="preserve">This means that people </w:t>
      </w:r>
      <w:r w:rsidR="00655CF9" w:rsidRPr="001A1921">
        <w:rPr>
          <w:rFonts w:cs="Arial"/>
        </w:rPr>
        <w:t>move</w:t>
      </w:r>
      <w:r w:rsidRPr="001A1921">
        <w:rPr>
          <w:rFonts w:cs="Arial"/>
        </w:rPr>
        <w:t xml:space="preserve"> between services without access to the right types of care. If we help people build the right skills, we can make it much easier for people with intellectual disability to get better mental health care</w:t>
      </w:r>
      <w:r w:rsidR="00655CF9" w:rsidRPr="001A1921">
        <w:rPr>
          <w:rFonts w:cs="Arial"/>
        </w:rPr>
        <w:t xml:space="preserve">. </w:t>
      </w:r>
    </w:p>
    <w:p w14:paraId="16C8A70E" w14:textId="247C0A4A" w:rsidR="00E55C79" w:rsidRPr="001A1921" w:rsidRDefault="00E55C79" w:rsidP="00E55C79">
      <w:pPr>
        <w:rPr>
          <w:rFonts w:cs="Arial"/>
        </w:rPr>
      </w:pPr>
      <w:r w:rsidRPr="001A1921">
        <w:rPr>
          <w:rFonts w:cs="Arial"/>
        </w:rPr>
        <w:t>Building capacity in Intellectual Disability Mental Health care means developing skills, knowledge and resources across the health system to better support people with intellectual disability</w:t>
      </w:r>
      <w:r w:rsidR="00516312">
        <w:rPr>
          <w:rFonts w:cs="Arial"/>
        </w:rPr>
        <w:t xml:space="preserve"> who have co-occurring mental health concerns</w:t>
      </w:r>
      <w:r w:rsidRPr="001A1921">
        <w:rPr>
          <w:rFonts w:cs="Arial"/>
        </w:rPr>
        <w:t xml:space="preserve">. It includes training staff in how to work with, communicate and support people with disability and their families, as well as sharing specialist mental </w:t>
      </w:r>
      <w:r w:rsidRPr="001A1921">
        <w:rPr>
          <w:rFonts w:cs="Arial"/>
        </w:rPr>
        <w:t>health knowledge about the needs of people with intellectual disability.</w:t>
      </w:r>
    </w:p>
    <w:p w14:paraId="56A10A3B" w14:textId="02D33A4D" w:rsidR="006227CA" w:rsidRPr="001A1921" w:rsidRDefault="00E55C79" w:rsidP="006227CA">
      <w:pPr>
        <w:rPr>
          <w:rFonts w:cs="Arial"/>
        </w:rPr>
      </w:pPr>
      <w:r w:rsidRPr="001A1921">
        <w:rPr>
          <w:rFonts w:cs="Arial"/>
        </w:rPr>
        <w:t xml:space="preserve">By working together, we can make the training, resources and support needed </w:t>
      </w:r>
      <w:r w:rsidR="004B1FEA" w:rsidRPr="001A1921">
        <w:rPr>
          <w:rFonts w:cs="Arial"/>
        </w:rPr>
        <w:t>available, so</w:t>
      </w:r>
      <w:r w:rsidRPr="001A1921">
        <w:rPr>
          <w:rFonts w:cs="Arial"/>
        </w:rPr>
        <w:t xml:space="preserve"> that staff feel confident and capable, leading to a system where people with intellectual disability can access appropriate mental health services that meet their needs.</w:t>
      </w:r>
    </w:p>
    <w:p w14:paraId="705B4B42" w14:textId="77777777" w:rsidR="00350618" w:rsidRPr="001A1921" w:rsidRDefault="00350618" w:rsidP="00350618">
      <w:pPr>
        <w:tabs>
          <w:tab w:val="num" w:pos="720"/>
        </w:tabs>
        <w:spacing w:after="200" w:line="276" w:lineRule="auto"/>
        <w:jc w:val="center"/>
        <w:rPr>
          <w:rFonts w:cs="Arial"/>
          <w:b/>
          <w:bCs/>
          <w:u w:val="single"/>
        </w:rPr>
      </w:pPr>
      <w:r w:rsidRPr="001A1921">
        <w:rPr>
          <w:rFonts w:cs="Arial"/>
          <w:b/>
          <w:bCs/>
          <w:u w:val="single"/>
        </w:rPr>
        <w:t>Outcomes</w:t>
      </w:r>
    </w:p>
    <w:p w14:paraId="79630D39" w14:textId="77777777" w:rsidR="00350618" w:rsidRPr="001A1921" w:rsidRDefault="00350618" w:rsidP="00350618">
      <w:pPr>
        <w:spacing w:after="200" w:line="276" w:lineRule="auto"/>
        <w:rPr>
          <w:rFonts w:cs="Arial"/>
        </w:rPr>
      </w:pPr>
      <w:r w:rsidRPr="001A1921">
        <w:rPr>
          <w:rFonts w:cs="Arial"/>
          <w:b/>
          <w:bCs/>
        </w:rPr>
        <w:t>Outcome 1:</w:t>
      </w:r>
      <w:r w:rsidRPr="001A1921">
        <w:rPr>
          <w:rFonts w:cs="Arial"/>
        </w:rPr>
        <w:t xml:space="preserve"> Staff will help create a more inclusive and informed mental health system by continuing to engage in education and training focused on intellectual disability.</w:t>
      </w:r>
    </w:p>
    <w:p w14:paraId="67FF336C" w14:textId="77777777" w:rsidR="00350618" w:rsidRPr="001A1921" w:rsidRDefault="00350618" w:rsidP="00350618">
      <w:pPr>
        <w:rPr>
          <w:rFonts w:cs="Arial"/>
        </w:rPr>
      </w:pPr>
    </w:p>
    <w:p w14:paraId="4464AFD8" w14:textId="77777777" w:rsidR="00350618" w:rsidRPr="001A1921" w:rsidRDefault="00350618" w:rsidP="00350618">
      <w:pPr>
        <w:rPr>
          <w:rFonts w:cs="Arial"/>
        </w:rPr>
      </w:pPr>
      <w:r w:rsidRPr="001A1921">
        <w:rPr>
          <w:rFonts w:cs="Arial"/>
          <w:b/>
          <w:bCs/>
        </w:rPr>
        <w:t>Outcome 2:</w:t>
      </w:r>
      <w:r w:rsidRPr="001A1921">
        <w:rPr>
          <w:rFonts w:cs="Arial"/>
        </w:rPr>
        <w:t xml:space="preserve"> NSW Health’s capacity-building initiatives are enriched by authentic, real-world content that reflect lived experiences and practical application.</w:t>
      </w:r>
    </w:p>
    <w:p w14:paraId="0EB80A6E" w14:textId="77777777" w:rsidR="007B32C4" w:rsidRPr="001A1921" w:rsidRDefault="007B32C4" w:rsidP="00FA271D">
      <w:pPr>
        <w:spacing w:line="240" w:lineRule="auto"/>
        <w:rPr>
          <w:rFonts w:cs="Arial"/>
        </w:rPr>
      </w:pPr>
    </w:p>
    <w:p w14:paraId="570A88B3" w14:textId="77777777" w:rsidR="003315B9" w:rsidRPr="001A1921" w:rsidRDefault="003315B9" w:rsidP="00FA271D">
      <w:pPr>
        <w:spacing w:line="240" w:lineRule="auto"/>
        <w:rPr>
          <w:rFonts w:cs="Arial"/>
        </w:rPr>
      </w:pPr>
    </w:p>
    <w:p w14:paraId="71ACBBBD" w14:textId="77777777" w:rsidR="003315B9" w:rsidRPr="001A1921" w:rsidRDefault="003315B9" w:rsidP="00FA271D">
      <w:pPr>
        <w:spacing w:line="240" w:lineRule="auto"/>
        <w:rPr>
          <w:rFonts w:cs="Arial"/>
        </w:rPr>
      </w:pPr>
    </w:p>
    <w:p w14:paraId="6804A1DA" w14:textId="77777777" w:rsidR="003315B9" w:rsidRPr="001A1921" w:rsidRDefault="003315B9" w:rsidP="00FA271D">
      <w:pPr>
        <w:spacing w:line="240" w:lineRule="auto"/>
        <w:rPr>
          <w:rFonts w:cs="Arial"/>
        </w:rPr>
      </w:pPr>
    </w:p>
    <w:p w14:paraId="65EA3E35" w14:textId="77777777" w:rsidR="006A6F55" w:rsidRDefault="006A6F55" w:rsidP="00FA271D">
      <w:pPr>
        <w:spacing w:line="240" w:lineRule="auto"/>
        <w:rPr>
          <w:rFonts w:cs="Arial"/>
        </w:rPr>
      </w:pPr>
    </w:p>
    <w:p w14:paraId="324800CD" w14:textId="638F3DDE" w:rsidR="00DA2EC8" w:rsidRDefault="00DA2EC8" w:rsidP="00DA2EC8">
      <w:pPr>
        <w:spacing w:line="276" w:lineRule="auto"/>
        <w:jc w:val="center"/>
        <w:rPr>
          <w:rFonts w:eastAsia="Aptos" w:cs="Arial"/>
          <w:b/>
          <w:bCs/>
          <w:i/>
          <w:iCs/>
        </w:rPr>
      </w:pPr>
      <w:r w:rsidRPr="0031780C">
        <w:rPr>
          <w:rFonts w:eastAsia="Aptos" w:cs="Arial"/>
          <w:b/>
          <w:bCs/>
          <w:i/>
          <w:iCs/>
        </w:rPr>
        <w:t xml:space="preserve">If </w:t>
      </w:r>
      <w:r w:rsidR="00B74D74">
        <w:rPr>
          <w:rFonts w:eastAsia="Aptos" w:cs="Arial"/>
          <w:b/>
          <w:bCs/>
          <w:i/>
          <w:iCs/>
        </w:rPr>
        <w:t>this strategy is successfully</w:t>
      </w:r>
      <w:r w:rsidRPr="0031780C">
        <w:rPr>
          <w:rFonts w:eastAsia="Aptos" w:cs="Arial"/>
          <w:b/>
          <w:bCs/>
          <w:i/>
          <w:iCs/>
        </w:rPr>
        <w:t xml:space="preserve"> achieving these outcomes </w:t>
      </w:r>
      <w:r>
        <w:rPr>
          <w:rFonts w:eastAsia="Aptos" w:cs="Arial"/>
          <w:b/>
          <w:bCs/>
          <w:i/>
          <w:iCs/>
        </w:rPr>
        <w:t>we</w:t>
      </w:r>
      <w:r w:rsidRPr="0031780C">
        <w:rPr>
          <w:rFonts w:eastAsia="Aptos" w:cs="Arial"/>
          <w:b/>
          <w:bCs/>
          <w:i/>
          <w:iCs/>
        </w:rPr>
        <w:t xml:space="preserve"> may see</w:t>
      </w:r>
      <w:r>
        <w:rPr>
          <w:rFonts w:eastAsia="Aptos" w:cs="Arial"/>
          <w:b/>
          <w:bCs/>
          <w:i/>
          <w:iCs/>
        </w:rPr>
        <w:t xml:space="preserve">: </w:t>
      </w:r>
    </w:p>
    <w:p w14:paraId="0F537B16" w14:textId="1242F9A1" w:rsidR="00DA2EC8" w:rsidRDefault="00DA2EC8" w:rsidP="00040629">
      <w:pPr>
        <w:rPr>
          <w:rFonts w:eastAsia="Aptos" w:cs="Arial"/>
          <w:b/>
          <w:bCs/>
        </w:rPr>
      </w:pPr>
      <w:r w:rsidRPr="00040629">
        <w:rPr>
          <w:rFonts w:eastAsia="Aptos" w:cs="Arial"/>
          <w:b/>
          <w:bCs/>
        </w:rPr>
        <w:t>Person with Intellectual Disability:</w:t>
      </w:r>
      <w:r w:rsidRPr="00040629">
        <w:rPr>
          <w:rFonts w:eastAsia="Aptos" w:cs="Arial"/>
        </w:rPr>
        <w:t xml:space="preserve"> When you go to hospital or access a community mental health service a staff member </w:t>
      </w:r>
      <w:r w:rsidR="00BA4FF8" w:rsidRPr="00040629">
        <w:rPr>
          <w:rFonts w:eastAsia="Aptos" w:cs="Arial"/>
        </w:rPr>
        <w:t>b</w:t>
      </w:r>
      <w:r w:rsidR="006D1BBF" w:rsidRPr="00040629">
        <w:rPr>
          <w:rFonts w:eastAsia="Aptos" w:cs="Arial"/>
        </w:rPr>
        <w:t>e</w:t>
      </w:r>
      <w:r w:rsidR="00BA4FF8" w:rsidRPr="00040629">
        <w:rPr>
          <w:rFonts w:eastAsia="Aptos" w:cs="Arial"/>
        </w:rPr>
        <w:t xml:space="preserve"> </w:t>
      </w:r>
      <w:r w:rsidR="006D1BBF" w:rsidRPr="00040629">
        <w:t xml:space="preserve">trained to understand and support your unique needs. </w:t>
      </w:r>
      <w:r w:rsidR="00040629" w:rsidRPr="00040629">
        <w:t>This will help you feel safer and more included in mental health settings where communication is adapted</w:t>
      </w:r>
      <w:r w:rsidR="00F227CC">
        <w:t xml:space="preserve">. </w:t>
      </w:r>
    </w:p>
    <w:p w14:paraId="10A5C0D4" w14:textId="2734AFDF" w:rsidR="00DA2EC8" w:rsidRPr="000A719F" w:rsidRDefault="00DA2EC8" w:rsidP="00DA2EC8">
      <w:r>
        <w:rPr>
          <w:rFonts w:eastAsia="Aptos" w:cs="Arial"/>
          <w:b/>
          <w:bCs/>
        </w:rPr>
        <w:t xml:space="preserve">NSW Health Clinician: </w:t>
      </w:r>
      <w:r w:rsidR="00CD048B" w:rsidRPr="00CD048B">
        <w:t>Clinicians feel more confident and capable in supporting people with intellectual disability through targeted training and access to practical resources.</w:t>
      </w:r>
      <w:r w:rsidR="00193462">
        <w:t xml:space="preserve"> Training will include </w:t>
      </w:r>
      <w:r w:rsidR="00193462" w:rsidRPr="00644A1F">
        <w:t>real-world knowledge and inclusive practices learned through capacity-building initiatives.</w:t>
      </w:r>
    </w:p>
    <w:p w14:paraId="3DE016A3" w14:textId="27C7FE59" w:rsidR="00B9347C" w:rsidRPr="00B9347C" w:rsidRDefault="00DA2EC8" w:rsidP="00B9347C">
      <w:r>
        <w:rPr>
          <w:rFonts w:eastAsia="Aptos" w:cs="Arial"/>
          <w:b/>
          <w:bCs/>
        </w:rPr>
        <w:t xml:space="preserve">NSW Health: </w:t>
      </w:r>
      <w:r w:rsidRPr="00B9347C">
        <w:rPr>
          <w:rFonts w:eastAsia="Aptos" w:cs="Arial"/>
        </w:rPr>
        <w:t xml:space="preserve">NSW Health </w:t>
      </w:r>
      <w:r w:rsidR="0071294E" w:rsidRPr="00B9347C">
        <w:rPr>
          <w:rFonts w:eastAsia="Aptos" w:cs="Arial"/>
        </w:rPr>
        <w:t>can</w:t>
      </w:r>
      <w:r w:rsidR="00B9347C" w:rsidRPr="00B9347C">
        <w:rPr>
          <w:rFonts w:eastAsia="Aptos" w:cs="Arial"/>
        </w:rPr>
        <w:t xml:space="preserve"> build</w:t>
      </w:r>
      <w:r w:rsidR="00B9347C" w:rsidRPr="00B9347C">
        <w:t xml:space="preserve"> long-term staff capability by investing in inclusive education, leadership, and collaboration across regional, metropolitan, and custodial settings.</w:t>
      </w:r>
    </w:p>
    <w:p w14:paraId="2BEA18F6" w14:textId="77777777" w:rsidR="006A6F55" w:rsidRDefault="006A6F55" w:rsidP="00FA271D">
      <w:pPr>
        <w:spacing w:line="240" w:lineRule="auto"/>
        <w:rPr>
          <w:rFonts w:cs="Arial"/>
        </w:rPr>
      </w:pPr>
    </w:p>
    <w:p w14:paraId="43830C9A" w14:textId="3889585F" w:rsidR="007B32C4" w:rsidRPr="001A1921" w:rsidRDefault="00763F54" w:rsidP="00763F54">
      <w:pPr>
        <w:pStyle w:val="Heading2"/>
        <w:rPr>
          <w:rFonts w:asciiTheme="minorHAnsi" w:hAnsiTheme="minorHAnsi" w:cs="Arial"/>
        </w:rPr>
      </w:pPr>
      <w:bookmarkStart w:id="15" w:name="_Toc214608748"/>
      <w:r w:rsidRPr="001A1921">
        <w:rPr>
          <w:rFonts w:asciiTheme="minorHAnsi" w:hAnsiTheme="minorHAnsi" w:cs="Arial"/>
        </w:rPr>
        <w:lastRenderedPageBreak/>
        <w:t>Better Everyday Care</w:t>
      </w:r>
      <w:bookmarkEnd w:id="15"/>
      <w:r w:rsidRPr="001A1921">
        <w:rPr>
          <w:rFonts w:asciiTheme="minorHAnsi" w:hAnsiTheme="minorHAnsi" w:cs="Arial"/>
        </w:rPr>
        <w:t xml:space="preserve"> </w:t>
      </w:r>
    </w:p>
    <w:p w14:paraId="6086363C" w14:textId="0515CFB4" w:rsidR="00150214" w:rsidRPr="001A1921" w:rsidRDefault="00150214" w:rsidP="003B430F">
      <w:pPr>
        <w:tabs>
          <w:tab w:val="num" w:pos="720"/>
        </w:tabs>
        <w:spacing w:after="200" w:line="240" w:lineRule="auto"/>
        <w:rPr>
          <w:rFonts w:cs="Arial"/>
        </w:rPr>
      </w:pPr>
      <w:r w:rsidRPr="001A1921">
        <w:rPr>
          <w:rFonts w:cs="Arial"/>
        </w:rPr>
        <w:t xml:space="preserve">NSW Health is dedicated to giving people in New South Wales the best possible health care. This obligation is guided by its core values: working together, being honest, treating everyone with respect, and helping people take control of their health. </w:t>
      </w:r>
    </w:p>
    <w:p w14:paraId="17DB8CB7" w14:textId="77777777" w:rsidR="00150214" w:rsidRPr="001A1921" w:rsidRDefault="00150214" w:rsidP="003B430F">
      <w:pPr>
        <w:tabs>
          <w:tab w:val="num" w:pos="720"/>
        </w:tabs>
        <w:spacing w:after="200" w:line="240" w:lineRule="auto"/>
        <w:rPr>
          <w:rFonts w:cs="Arial"/>
          <w:b/>
          <w:bCs/>
        </w:rPr>
      </w:pPr>
      <w:r w:rsidRPr="001A1921">
        <w:rPr>
          <w:rFonts w:cs="Arial"/>
          <w:b/>
          <w:bCs/>
        </w:rPr>
        <w:t>Why Early Support Matters</w:t>
      </w:r>
    </w:p>
    <w:p w14:paraId="5CB2180E" w14:textId="77777777" w:rsidR="00150214" w:rsidRPr="001A1921" w:rsidRDefault="00150214" w:rsidP="003B430F">
      <w:pPr>
        <w:tabs>
          <w:tab w:val="num" w:pos="720"/>
        </w:tabs>
        <w:spacing w:after="200" w:line="240" w:lineRule="auto"/>
        <w:rPr>
          <w:rFonts w:cs="Arial"/>
        </w:rPr>
      </w:pPr>
      <w:r w:rsidRPr="001A1921">
        <w:rPr>
          <w:rFonts w:cs="Arial"/>
        </w:rPr>
        <w:t>Getting help early is key to good health care—especially for people with intellectual disability, who are more likely to face mental health challenges than others. The more serious the disability, the higher the risk of mental illness. That’s why it’s so important to spot health problems early and act quickly. Early support can help people avoid pain, long-term damage, or even early death.</w:t>
      </w:r>
    </w:p>
    <w:p w14:paraId="52875E3C" w14:textId="77777777" w:rsidR="00150214" w:rsidRPr="001A1921" w:rsidRDefault="00150214" w:rsidP="003B430F">
      <w:pPr>
        <w:tabs>
          <w:tab w:val="num" w:pos="720"/>
        </w:tabs>
        <w:spacing w:after="200" w:line="240" w:lineRule="auto"/>
        <w:rPr>
          <w:rFonts w:cs="Arial"/>
          <w:b/>
          <w:bCs/>
        </w:rPr>
      </w:pPr>
      <w:r w:rsidRPr="001A1921">
        <w:rPr>
          <w:rFonts w:cs="Arial"/>
          <w:b/>
          <w:bCs/>
        </w:rPr>
        <w:t>Involving People in Their Own Care</w:t>
      </w:r>
    </w:p>
    <w:p w14:paraId="10BE1018" w14:textId="2AFDD260" w:rsidR="00150214" w:rsidRPr="001A1921" w:rsidRDefault="00150214" w:rsidP="003B430F">
      <w:pPr>
        <w:tabs>
          <w:tab w:val="num" w:pos="720"/>
        </w:tabs>
        <w:spacing w:after="200" w:line="240" w:lineRule="auto"/>
        <w:rPr>
          <w:rFonts w:cs="Arial"/>
        </w:rPr>
      </w:pPr>
      <w:r w:rsidRPr="001A1921">
        <w:rPr>
          <w:rFonts w:cs="Arial"/>
        </w:rPr>
        <w:t>When people with intellectual disability and mental illness are involved in decisions about their health, it makes a big difference. Studies show that people who take part in their care feel more satisfied, understand their health better, and are more likely to follow through with treatment. They also feel less worried, avoid unnecessary tests, and often have better health outcomes overall.</w:t>
      </w:r>
    </w:p>
    <w:p w14:paraId="3E9EDAB1" w14:textId="77777777" w:rsidR="001427D7" w:rsidRPr="001A1921" w:rsidRDefault="001427D7" w:rsidP="003B430F">
      <w:pPr>
        <w:tabs>
          <w:tab w:val="num" w:pos="720"/>
        </w:tabs>
        <w:spacing w:after="200" w:line="240" w:lineRule="auto"/>
        <w:rPr>
          <w:rFonts w:cs="Arial"/>
          <w:b/>
          <w:bCs/>
        </w:rPr>
      </w:pPr>
    </w:p>
    <w:p w14:paraId="667C24BC" w14:textId="31492FA9" w:rsidR="00150214" w:rsidRPr="001A1921" w:rsidRDefault="00150214" w:rsidP="003B430F">
      <w:pPr>
        <w:tabs>
          <w:tab w:val="num" w:pos="720"/>
        </w:tabs>
        <w:spacing w:after="200" w:line="240" w:lineRule="auto"/>
        <w:rPr>
          <w:rFonts w:cs="Arial"/>
          <w:b/>
          <w:bCs/>
        </w:rPr>
      </w:pPr>
      <w:r w:rsidRPr="001A1921">
        <w:rPr>
          <w:rFonts w:cs="Arial"/>
          <w:b/>
          <w:bCs/>
        </w:rPr>
        <w:t xml:space="preserve">Safe and </w:t>
      </w:r>
      <w:r w:rsidR="00C61E24">
        <w:rPr>
          <w:rFonts w:cs="Arial"/>
          <w:b/>
          <w:bCs/>
        </w:rPr>
        <w:t>Personalised</w:t>
      </w:r>
      <w:r w:rsidRPr="001A1921">
        <w:rPr>
          <w:rFonts w:cs="Arial"/>
          <w:b/>
          <w:bCs/>
        </w:rPr>
        <w:t xml:space="preserve"> Support</w:t>
      </w:r>
    </w:p>
    <w:p w14:paraId="0417BF52" w14:textId="5D012C19" w:rsidR="00763F54" w:rsidRPr="001A1921" w:rsidRDefault="00150214" w:rsidP="006A6F55">
      <w:pPr>
        <w:tabs>
          <w:tab w:val="num" w:pos="720"/>
        </w:tabs>
        <w:spacing w:after="200" w:line="240" w:lineRule="auto"/>
        <w:rPr>
          <w:rFonts w:cs="Arial"/>
        </w:rPr>
      </w:pPr>
      <w:r w:rsidRPr="001A1921">
        <w:rPr>
          <w:rFonts w:cs="Arial"/>
        </w:rPr>
        <w:t>To make health care safe for people with intellectual disability, services must work together in a well-organised way. This means recognising their specific needs and providing care that is both supportive and tailored to them, guided by strong standards and dedicated services.</w:t>
      </w:r>
    </w:p>
    <w:p w14:paraId="64D5FAC0" w14:textId="77777777" w:rsidR="006569A7" w:rsidRPr="001A1921" w:rsidRDefault="006569A7" w:rsidP="006569A7">
      <w:pPr>
        <w:tabs>
          <w:tab w:val="num" w:pos="720"/>
        </w:tabs>
        <w:spacing w:after="200" w:line="276" w:lineRule="auto"/>
        <w:jc w:val="center"/>
        <w:rPr>
          <w:rFonts w:cs="Arial"/>
          <w:b/>
          <w:bCs/>
          <w:u w:val="single"/>
        </w:rPr>
      </w:pPr>
      <w:r w:rsidRPr="001A1921">
        <w:rPr>
          <w:rFonts w:cs="Arial"/>
          <w:b/>
          <w:bCs/>
          <w:u w:val="single"/>
        </w:rPr>
        <w:t>Outcomes</w:t>
      </w:r>
    </w:p>
    <w:p w14:paraId="69339AB6" w14:textId="25D17015" w:rsidR="006D794D" w:rsidRPr="001A1921" w:rsidRDefault="006D794D" w:rsidP="006D794D">
      <w:pPr>
        <w:spacing w:after="200" w:line="276" w:lineRule="auto"/>
        <w:rPr>
          <w:rFonts w:cs="Arial"/>
        </w:rPr>
      </w:pPr>
      <w:r w:rsidRPr="001A1921">
        <w:rPr>
          <w:rFonts w:cs="Arial"/>
          <w:b/>
          <w:bCs/>
        </w:rPr>
        <w:t>Outcome 1:</w:t>
      </w:r>
      <w:r w:rsidRPr="001A1921">
        <w:rPr>
          <w:rFonts w:cs="Arial"/>
        </w:rPr>
        <w:t xml:space="preserve"> People with Intellectual Disability in contact with NSW Health delivered mental health services are supported to meet their full range of health care needs, including preventative, primary and specialist care. </w:t>
      </w:r>
    </w:p>
    <w:p w14:paraId="7BC33385" w14:textId="77777777" w:rsidR="006D794D" w:rsidRPr="001A1921" w:rsidRDefault="006D794D" w:rsidP="006D794D">
      <w:pPr>
        <w:spacing w:after="200" w:line="276" w:lineRule="auto"/>
        <w:rPr>
          <w:rFonts w:cs="Arial"/>
        </w:rPr>
      </w:pPr>
      <w:r w:rsidRPr="001A1921">
        <w:rPr>
          <w:rFonts w:cs="Arial"/>
          <w:b/>
          <w:bCs/>
        </w:rPr>
        <w:t>Outcome 2:</w:t>
      </w:r>
      <w:r w:rsidRPr="001A1921">
        <w:rPr>
          <w:rFonts w:cs="Arial"/>
        </w:rPr>
        <w:t xml:space="preserve"> NSW Health staff support people with intellectual disability to lead and make decisions about their mental health care </w:t>
      </w:r>
    </w:p>
    <w:p w14:paraId="1A1126C4" w14:textId="24FE07BC" w:rsidR="006A6F55" w:rsidRDefault="006D794D" w:rsidP="000B3679">
      <w:pPr>
        <w:spacing w:after="200" w:line="276" w:lineRule="auto"/>
        <w:rPr>
          <w:rFonts w:cs="Arial"/>
        </w:rPr>
      </w:pPr>
      <w:r w:rsidRPr="001A1921">
        <w:rPr>
          <w:rFonts w:cs="Arial"/>
          <w:b/>
          <w:bCs/>
        </w:rPr>
        <w:t>Outcome 3:</w:t>
      </w:r>
      <w:r w:rsidRPr="001A1921">
        <w:rPr>
          <w:rFonts w:cs="Arial"/>
        </w:rPr>
        <w:t xml:space="preserve"> NSW Health staff support the delivery of safe and effective care through access to training and capacity building activities.  </w:t>
      </w:r>
    </w:p>
    <w:p w14:paraId="5BAA695B" w14:textId="77777777" w:rsidR="000B3679" w:rsidRDefault="000B3679" w:rsidP="000B3679">
      <w:pPr>
        <w:spacing w:after="200" w:line="276" w:lineRule="auto"/>
        <w:rPr>
          <w:rFonts w:cs="Arial"/>
        </w:rPr>
      </w:pPr>
    </w:p>
    <w:p w14:paraId="189714C1" w14:textId="77777777" w:rsidR="00B74D74" w:rsidRDefault="00B74D74" w:rsidP="00B74D74">
      <w:pPr>
        <w:spacing w:line="276" w:lineRule="auto"/>
        <w:jc w:val="center"/>
        <w:rPr>
          <w:rFonts w:eastAsia="Aptos" w:cs="Arial"/>
          <w:b/>
          <w:bCs/>
          <w:i/>
          <w:iCs/>
        </w:rPr>
      </w:pPr>
      <w:r w:rsidRPr="0031780C">
        <w:rPr>
          <w:rFonts w:eastAsia="Aptos" w:cs="Arial"/>
          <w:b/>
          <w:bCs/>
          <w:i/>
          <w:iCs/>
        </w:rPr>
        <w:t xml:space="preserve">If </w:t>
      </w:r>
      <w:r>
        <w:rPr>
          <w:rFonts w:eastAsia="Aptos" w:cs="Arial"/>
          <w:b/>
          <w:bCs/>
          <w:i/>
          <w:iCs/>
        </w:rPr>
        <w:t>this strategy is successfully</w:t>
      </w:r>
      <w:r w:rsidRPr="0031780C">
        <w:rPr>
          <w:rFonts w:eastAsia="Aptos" w:cs="Arial"/>
          <w:b/>
          <w:bCs/>
          <w:i/>
          <w:iCs/>
        </w:rPr>
        <w:t xml:space="preserve"> achieving these outcomes </w:t>
      </w:r>
      <w:r>
        <w:rPr>
          <w:rFonts w:eastAsia="Aptos" w:cs="Arial"/>
          <w:b/>
          <w:bCs/>
          <w:i/>
          <w:iCs/>
        </w:rPr>
        <w:t>we</w:t>
      </w:r>
      <w:r w:rsidRPr="0031780C">
        <w:rPr>
          <w:rFonts w:eastAsia="Aptos" w:cs="Arial"/>
          <w:b/>
          <w:bCs/>
          <w:i/>
          <w:iCs/>
        </w:rPr>
        <w:t xml:space="preserve"> may see</w:t>
      </w:r>
      <w:r>
        <w:rPr>
          <w:rFonts w:eastAsia="Aptos" w:cs="Arial"/>
          <w:b/>
          <w:bCs/>
          <w:i/>
          <w:iCs/>
        </w:rPr>
        <w:t xml:space="preserve">: </w:t>
      </w:r>
    </w:p>
    <w:p w14:paraId="482F6F8A" w14:textId="1191C4F9" w:rsidR="000B3679" w:rsidRPr="00141E94" w:rsidRDefault="000B3679" w:rsidP="000B3679">
      <w:pPr>
        <w:rPr>
          <w:rFonts w:eastAsia="Aptos" w:cs="Arial"/>
        </w:rPr>
      </w:pPr>
      <w:r w:rsidRPr="00040629">
        <w:rPr>
          <w:rFonts w:eastAsia="Aptos" w:cs="Arial"/>
          <w:b/>
          <w:bCs/>
        </w:rPr>
        <w:t>Person with Intellectual Disability:</w:t>
      </w:r>
      <w:r w:rsidRPr="00040629">
        <w:rPr>
          <w:rFonts w:eastAsia="Aptos" w:cs="Arial"/>
        </w:rPr>
        <w:t xml:space="preserve"> </w:t>
      </w:r>
      <w:r w:rsidRPr="00141E94">
        <w:rPr>
          <w:rFonts w:eastAsia="Aptos" w:cs="Arial"/>
        </w:rPr>
        <w:t xml:space="preserve">When you go to hospital or access a community mental health service </w:t>
      </w:r>
      <w:r w:rsidR="00A8327F" w:rsidRPr="00141E94">
        <w:rPr>
          <w:rFonts w:eastAsia="Aptos" w:cs="Arial"/>
        </w:rPr>
        <w:t xml:space="preserve">you will receive safe, personalised care that meets all </w:t>
      </w:r>
      <w:r w:rsidR="00141E94" w:rsidRPr="00141E94">
        <w:rPr>
          <w:rFonts w:eastAsia="Aptos" w:cs="Arial"/>
        </w:rPr>
        <w:t>your</w:t>
      </w:r>
      <w:r w:rsidR="00A8327F" w:rsidRPr="00141E94">
        <w:rPr>
          <w:rFonts w:eastAsia="Aptos" w:cs="Arial"/>
        </w:rPr>
        <w:t xml:space="preserve"> health needs—mental, physical, and preventiv</w:t>
      </w:r>
      <w:r w:rsidR="00141E94" w:rsidRPr="00141E94">
        <w:rPr>
          <w:rFonts w:eastAsia="Aptos" w:cs="Arial"/>
        </w:rPr>
        <w:t xml:space="preserve">e. You will be </w:t>
      </w:r>
      <w:r w:rsidR="00A8327F" w:rsidRPr="00141E94">
        <w:rPr>
          <w:rFonts w:eastAsia="Aptos" w:cs="Arial"/>
        </w:rPr>
        <w:t xml:space="preserve">supported to lead decisions about </w:t>
      </w:r>
      <w:r w:rsidR="00141E94" w:rsidRPr="00141E94">
        <w:rPr>
          <w:rFonts w:eastAsia="Aptos" w:cs="Arial"/>
        </w:rPr>
        <w:t>your</w:t>
      </w:r>
      <w:r w:rsidR="00A8327F" w:rsidRPr="00141E94">
        <w:rPr>
          <w:rFonts w:eastAsia="Aptos" w:cs="Arial"/>
        </w:rPr>
        <w:t xml:space="preserve"> care</w:t>
      </w:r>
      <w:r w:rsidR="00141E94" w:rsidRPr="00141E94">
        <w:rPr>
          <w:rFonts w:eastAsia="Aptos" w:cs="Arial"/>
        </w:rPr>
        <w:t xml:space="preserve"> this will be regardless of where you</w:t>
      </w:r>
      <w:r w:rsidR="00A8327F" w:rsidRPr="00141E94">
        <w:rPr>
          <w:rFonts w:eastAsia="Aptos" w:cs="Arial"/>
        </w:rPr>
        <w:t xml:space="preserve"> live and how </w:t>
      </w:r>
      <w:r w:rsidR="00141E94" w:rsidRPr="00141E94">
        <w:rPr>
          <w:rFonts w:eastAsia="Aptos" w:cs="Arial"/>
        </w:rPr>
        <w:t>you</w:t>
      </w:r>
      <w:r w:rsidR="00A8327F" w:rsidRPr="00141E94">
        <w:rPr>
          <w:rFonts w:eastAsia="Aptos" w:cs="Arial"/>
        </w:rPr>
        <w:t xml:space="preserve"> access services.</w:t>
      </w:r>
      <w:r w:rsidRPr="00141E94">
        <w:t xml:space="preserve"> </w:t>
      </w:r>
    </w:p>
    <w:p w14:paraId="5ED6E0F7" w14:textId="7026E380" w:rsidR="000B3679" w:rsidRPr="000A719F" w:rsidRDefault="000B3679" w:rsidP="000B3679">
      <w:r>
        <w:rPr>
          <w:rFonts w:eastAsia="Aptos" w:cs="Arial"/>
          <w:b/>
          <w:bCs/>
        </w:rPr>
        <w:t xml:space="preserve">NSW Health Clinician: </w:t>
      </w:r>
      <w:r w:rsidRPr="00697936">
        <w:t xml:space="preserve">Clinicians feel </w:t>
      </w:r>
      <w:r w:rsidR="0057285B" w:rsidRPr="00697936">
        <w:t>empowered to engage in</w:t>
      </w:r>
      <w:r w:rsidRPr="00697936">
        <w:t xml:space="preserve"> </w:t>
      </w:r>
      <w:r w:rsidR="0057285B" w:rsidRPr="00697936">
        <w:t>Clinician support</w:t>
      </w:r>
      <w:r w:rsidR="00697936" w:rsidRPr="00697936">
        <w:t xml:space="preserve">ed </w:t>
      </w:r>
      <w:r w:rsidR="0057285B" w:rsidRPr="00697936">
        <w:t>shared decision-making</w:t>
      </w:r>
      <w:r w:rsidR="00697936" w:rsidRPr="00697936">
        <w:t xml:space="preserve"> practiced with people with Intellectual Disability. They can</w:t>
      </w:r>
      <w:r w:rsidR="0057285B" w:rsidRPr="00697936">
        <w:t xml:space="preserve"> </w:t>
      </w:r>
      <w:r w:rsidR="00697936" w:rsidRPr="00697936">
        <w:t>help people with Intellectual Disability to</w:t>
      </w:r>
      <w:r w:rsidR="0057285B" w:rsidRPr="00697936">
        <w:t xml:space="preserve"> understand their options and take control of their mental health journey.</w:t>
      </w:r>
    </w:p>
    <w:p w14:paraId="64A92E23" w14:textId="3E7556C7" w:rsidR="00AA2335" w:rsidRPr="00AA2335" w:rsidRDefault="000B3679" w:rsidP="00AA2335">
      <w:r>
        <w:rPr>
          <w:rFonts w:eastAsia="Aptos" w:cs="Arial"/>
          <w:b/>
          <w:bCs/>
        </w:rPr>
        <w:t xml:space="preserve">NSW Health: </w:t>
      </w:r>
      <w:r w:rsidRPr="00AA2335">
        <w:rPr>
          <w:rFonts w:eastAsia="Aptos" w:cs="Arial"/>
        </w:rPr>
        <w:t>NSW Health</w:t>
      </w:r>
      <w:r w:rsidR="00AA2335" w:rsidRPr="00AA2335">
        <w:rPr>
          <w:rFonts w:eastAsia="Aptos" w:cs="Arial"/>
        </w:rPr>
        <w:t xml:space="preserve"> aims to </w:t>
      </w:r>
      <w:r w:rsidR="00AA2335" w:rsidRPr="00AA2335">
        <w:t>deliver more proactive and integrated care, ensuring early identification and timely support for people with intellectual disability and mental illness.</w:t>
      </w:r>
      <w:r w:rsidR="00E44C65">
        <w:t xml:space="preserve"> </w:t>
      </w:r>
    </w:p>
    <w:p w14:paraId="748149C8" w14:textId="495BD034" w:rsidR="000B3679" w:rsidRPr="00B9347C" w:rsidRDefault="000B3679" w:rsidP="000B3679"/>
    <w:p w14:paraId="6B18A21C" w14:textId="22731026" w:rsidR="00EC0CA4" w:rsidRPr="001A1921" w:rsidRDefault="00EC0CA4" w:rsidP="00880DBC">
      <w:pPr>
        <w:pStyle w:val="Heading2"/>
        <w:rPr>
          <w:rFonts w:asciiTheme="minorHAnsi" w:hAnsiTheme="minorHAnsi" w:cs="Arial"/>
        </w:rPr>
      </w:pPr>
      <w:bookmarkStart w:id="16" w:name="_Toc214608749"/>
      <w:r w:rsidRPr="001A1921">
        <w:rPr>
          <w:rFonts w:asciiTheme="minorHAnsi" w:hAnsiTheme="minorHAnsi" w:cs="Arial"/>
        </w:rPr>
        <w:lastRenderedPageBreak/>
        <w:t>Removing Barriers, Enabling Care</w:t>
      </w:r>
      <w:bookmarkEnd w:id="16"/>
    </w:p>
    <w:p w14:paraId="075FE20B" w14:textId="714A53DA" w:rsidR="00EC0CA4" w:rsidRPr="001A1921" w:rsidRDefault="00A274C6" w:rsidP="00EC0CA4">
      <w:pPr>
        <w:rPr>
          <w:rFonts w:cs="Arial"/>
        </w:rPr>
      </w:pPr>
      <w:r w:rsidRPr="001A1921">
        <w:rPr>
          <w:rFonts w:cs="Arial"/>
        </w:rPr>
        <w:t xml:space="preserve">NSW Health is committed to delivering services that are non-discriminatory, equitable, and efficient, in line with the Anti-Discrimination Act. This includes ensuring that people with co-occurring Intellectual Disability and Mental Health </w:t>
      </w:r>
      <w:r w:rsidR="00E25E2C">
        <w:rPr>
          <w:rFonts w:cs="Arial"/>
        </w:rPr>
        <w:t>concerns</w:t>
      </w:r>
      <w:r w:rsidRPr="001A1921">
        <w:rPr>
          <w:rFonts w:cs="Arial"/>
        </w:rPr>
        <w:t xml:space="preserve"> can access timely, inclusive care and fully participate in their communities. Mental health services play a key role in removing barriers to access and promoting fair treatment for all.</w:t>
      </w:r>
      <w:r w:rsidR="003A36F5" w:rsidRPr="001A1921">
        <w:rPr>
          <w:rFonts w:cs="Arial"/>
        </w:rPr>
        <w:t xml:space="preserve"> </w:t>
      </w:r>
    </w:p>
    <w:p w14:paraId="046F66BD" w14:textId="6E18D646" w:rsidR="00C72156" w:rsidRPr="001A1921" w:rsidRDefault="00C72156" w:rsidP="00C72156">
      <w:pPr>
        <w:spacing w:after="200" w:line="276" w:lineRule="auto"/>
        <w:rPr>
          <w:rFonts w:cs="Arial"/>
        </w:rPr>
      </w:pPr>
      <w:r w:rsidRPr="001A1921">
        <w:rPr>
          <w:rFonts w:cs="Arial"/>
        </w:rPr>
        <w:t>People with intellectual disability commonly experience trauma, stigma, loneliness and social isolation, lower socioeconomic status and impoverished living situations which contribute to poorer mental health outcomes.</w:t>
      </w:r>
    </w:p>
    <w:p w14:paraId="40C5109D" w14:textId="77777777" w:rsidR="00C72156" w:rsidRPr="001A1921" w:rsidRDefault="00C72156" w:rsidP="00C72156">
      <w:pPr>
        <w:spacing w:after="200" w:line="276" w:lineRule="auto"/>
        <w:rPr>
          <w:rFonts w:cs="Arial"/>
          <w:b/>
          <w:bCs/>
        </w:rPr>
      </w:pPr>
      <w:r w:rsidRPr="001A1921">
        <w:rPr>
          <w:rFonts w:cs="Arial"/>
          <w:b/>
          <w:bCs/>
        </w:rPr>
        <w:t>Person Led Care</w:t>
      </w:r>
    </w:p>
    <w:p w14:paraId="631B3A77" w14:textId="77777777" w:rsidR="00C72156" w:rsidRPr="001A1921" w:rsidRDefault="00C72156" w:rsidP="00C72156">
      <w:pPr>
        <w:tabs>
          <w:tab w:val="num" w:pos="720"/>
        </w:tabs>
        <w:spacing w:after="200" w:line="276" w:lineRule="auto"/>
        <w:rPr>
          <w:rFonts w:cs="Arial"/>
        </w:rPr>
      </w:pPr>
      <w:r w:rsidRPr="001A1921">
        <w:rPr>
          <w:rFonts w:cs="Arial"/>
        </w:rPr>
        <w:t xml:space="preserve">When working with people with an intellectual disability, mental health interventions and care planning need to take a person-centred approach and family focused approach that considers the impact and influence of co-occurring conditions. It </w:t>
      </w:r>
      <w:r w:rsidRPr="001A1921">
        <w:rPr>
          <w:rFonts w:cs="Arial"/>
        </w:rPr>
        <w:t>is important that interventions provided take into consideration and complement those prescribed for the person by other health and disability professionals. Mental health care that is not provided in a person-centred way can increase contact with the mental health system, reinforce stigma, escalate or cause unnecessary negative behaviours and lead to further traumatisation a person.  Informing planning, workforce, service design, and policy. </w:t>
      </w:r>
    </w:p>
    <w:p w14:paraId="33983EC1" w14:textId="48DF1169" w:rsidR="00C72156" w:rsidRPr="00E44C65" w:rsidRDefault="00C72156" w:rsidP="00E44C65">
      <w:pPr>
        <w:tabs>
          <w:tab w:val="num" w:pos="720"/>
        </w:tabs>
        <w:spacing w:after="200" w:line="276" w:lineRule="auto"/>
        <w:jc w:val="center"/>
        <w:rPr>
          <w:rFonts w:cs="Arial"/>
          <w:b/>
          <w:bCs/>
          <w:u w:val="single"/>
        </w:rPr>
      </w:pPr>
      <w:r w:rsidRPr="001A1921">
        <w:rPr>
          <w:rFonts w:cs="Arial"/>
          <w:b/>
          <w:bCs/>
          <w:u w:val="single"/>
        </w:rPr>
        <w:t>Outcomes</w:t>
      </w:r>
    </w:p>
    <w:p w14:paraId="72AC49ED" w14:textId="77777777" w:rsidR="00C72156" w:rsidRPr="001A1921" w:rsidRDefault="00C72156" w:rsidP="00C72156">
      <w:pPr>
        <w:spacing w:after="200" w:line="276" w:lineRule="auto"/>
        <w:rPr>
          <w:rFonts w:cs="Arial"/>
        </w:rPr>
      </w:pPr>
      <w:r w:rsidRPr="001A1921">
        <w:rPr>
          <w:rFonts w:cs="Arial"/>
          <w:b/>
          <w:bCs/>
        </w:rPr>
        <w:t>Outcome 1:</w:t>
      </w:r>
      <w:r w:rsidRPr="001A1921">
        <w:rPr>
          <w:rFonts w:cs="Arial"/>
        </w:rPr>
        <w:t xml:space="preserve"> People with intellectual disability are to be provided reasonable adjustments to access care.  </w:t>
      </w:r>
    </w:p>
    <w:p w14:paraId="569D04CE" w14:textId="77777777" w:rsidR="00C72156" w:rsidRPr="001A1921" w:rsidRDefault="00C72156" w:rsidP="00C72156">
      <w:pPr>
        <w:rPr>
          <w:rFonts w:cs="Arial"/>
        </w:rPr>
      </w:pPr>
    </w:p>
    <w:p w14:paraId="60CE287A" w14:textId="77777777" w:rsidR="00C72156" w:rsidRPr="001A1921" w:rsidRDefault="00C72156" w:rsidP="00C72156">
      <w:pPr>
        <w:spacing w:after="200" w:line="276" w:lineRule="auto"/>
        <w:rPr>
          <w:rFonts w:cs="Arial"/>
        </w:rPr>
      </w:pPr>
      <w:r w:rsidRPr="001A1921">
        <w:rPr>
          <w:rFonts w:cs="Arial"/>
          <w:b/>
          <w:bCs/>
        </w:rPr>
        <w:t>Outcome 2:</w:t>
      </w:r>
      <w:r w:rsidRPr="001A1921">
        <w:rPr>
          <w:rFonts w:cs="Arial"/>
        </w:rPr>
        <w:t xml:space="preserve"> Modified environments where mental health care is delivered are offered where possible for a person with Intellectual Disability.</w:t>
      </w:r>
    </w:p>
    <w:p w14:paraId="5FF3C1C3" w14:textId="77777777" w:rsidR="00C72156" w:rsidRPr="001A1921" w:rsidRDefault="00C72156" w:rsidP="00C72156">
      <w:pPr>
        <w:rPr>
          <w:rFonts w:cs="Arial"/>
        </w:rPr>
      </w:pPr>
    </w:p>
    <w:p w14:paraId="0B54482A" w14:textId="409480C9" w:rsidR="000F3814" w:rsidRPr="001A1921" w:rsidRDefault="00C72156" w:rsidP="001A1921">
      <w:pPr>
        <w:spacing w:after="200" w:line="276" w:lineRule="auto"/>
        <w:rPr>
          <w:rFonts w:cs="Arial"/>
        </w:rPr>
      </w:pPr>
      <w:r w:rsidRPr="001A1921">
        <w:rPr>
          <w:rFonts w:cs="Arial"/>
          <w:b/>
          <w:bCs/>
        </w:rPr>
        <w:t>Outcome 3:</w:t>
      </w:r>
      <w:r w:rsidRPr="001A1921">
        <w:rPr>
          <w:rFonts w:cs="Arial"/>
        </w:rPr>
        <w:t xml:space="preserve"> Improving access for priority populations</w:t>
      </w:r>
      <w:r w:rsidRPr="001A1921">
        <w:rPr>
          <w:rFonts w:cs="Arial"/>
          <w:b/>
          <w:bCs/>
        </w:rPr>
        <w:t> </w:t>
      </w:r>
      <w:r w:rsidRPr="001A1921">
        <w:rPr>
          <w:rFonts w:cs="Arial"/>
        </w:rPr>
        <w:t xml:space="preserve">such as regional and remote </w:t>
      </w:r>
      <w:r w:rsidRPr="001A1921">
        <w:rPr>
          <w:rFonts w:cs="Arial"/>
        </w:rPr>
        <w:t xml:space="preserve">citizens, Aboriginal people, women and LGBTQ+ </w:t>
      </w:r>
    </w:p>
    <w:p w14:paraId="2BB0EA3C" w14:textId="77777777" w:rsidR="00B74D74" w:rsidRDefault="00B74D74" w:rsidP="00B74D74">
      <w:pPr>
        <w:spacing w:line="276" w:lineRule="auto"/>
        <w:jc w:val="center"/>
        <w:rPr>
          <w:rFonts w:eastAsia="Aptos" w:cs="Arial"/>
          <w:b/>
          <w:bCs/>
          <w:i/>
          <w:iCs/>
        </w:rPr>
      </w:pPr>
      <w:r w:rsidRPr="0031780C">
        <w:rPr>
          <w:rFonts w:eastAsia="Aptos" w:cs="Arial"/>
          <w:b/>
          <w:bCs/>
          <w:i/>
          <w:iCs/>
        </w:rPr>
        <w:t xml:space="preserve">If </w:t>
      </w:r>
      <w:r>
        <w:rPr>
          <w:rFonts w:eastAsia="Aptos" w:cs="Arial"/>
          <w:b/>
          <w:bCs/>
          <w:i/>
          <w:iCs/>
        </w:rPr>
        <w:t>this strategy is successfully</w:t>
      </w:r>
      <w:r w:rsidRPr="0031780C">
        <w:rPr>
          <w:rFonts w:eastAsia="Aptos" w:cs="Arial"/>
          <w:b/>
          <w:bCs/>
          <w:i/>
          <w:iCs/>
        </w:rPr>
        <w:t xml:space="preserve"> achieving these outcomes </w:t>
      </w:r>
      <w:r>
        <w:rPr>
          <w:rFonts w:eastAsia="Aptos" w:cs="Arial"/>
          <w:b/>
          <w:bCs/>
          <w:i/>
          <w:iCs/>
        </w:rPr>
        <w:t>we</w:t>
      </w:r>
      <w:r w:rsidRPr="0031780C">
        <w:rPr>
          <w:rFonts w:eastAsia="Aptos" w:cs="Arial"/>
          <w:b/>
          <w:bCs/>
          <w:i/>
          <w:iCs/>
        </w:rPr>
        <w:t xml:space="preserve"> may see</w:t>
      </w:r>
      <w:r>
        <w:rPr>
          <w:rFonts w:eastAsia="Aptos" w:cs="Arial"/>
          <w:b/>
          <w:bCs/>
          <w:i/>
          <w:iCs/>
        </w:rPr>
        <w:t xml:space="preserve">: </w:t>
      </w:r>
    </w:p>
    <w:p w14:paraId="0784594D" w14:textId="607C5ABF" w:rsidR="00872A6F" w:rsidRPr="00644A1F" w:rsidRDefault="00E44C65" w:rsidP="00872A6F">
      <w:r w:rsidRPr="00040629">
        <w:rPr>
          <w:rFonts w:eastAsia="Aptos" w:cs="Arial"/>
          <w:b/>
          <w:bCs/>
        </w:rPr>
        <w:t>Person with Intellectual Disability:</w:t>
      </w:r>
      <w:r w:rsidRPr="00040629">
        <w:rPr>
          <w:rFonts w:eastAsia="Aptos" w:cs="Arial"/>
        </w:rPr>
        <w:t xml:space="preserve"> </w:t>
      </w:r>
      <w:r w:rsidRPr="00872A6F">
        <w:rPr>
          <w:rFonts w:eastAsia="Aptos" w:cs="Arial"/>
        </w:rPr>
        <w:t xml:space="preserve">When you go to hospital or access a community mental health service you will </w:t>
      </w:r>
      <w:r w:rsidR="00872A6F" w:rsidRPr="00872A6F">
        <w:rPr>
          <w:rFonts w:eastAsia="Aptos" w:cs="Arial"/>
        </w:rPr>
        <w:t xml:space="preserve">feel </w:t>
      </w:r>
      <w:r w:rsidR="00872A6F" w:rsidRPr="00872A6F">
        <w:t>less stigma and more inclusion as these services will actively work to reduce discrimination and promote person-led care.</w:t>
      </w:r>
    </w:p>
    <w:p w14:paraId="7796730A" w14:textId="4ED90D9D" w:rsidR="00D360CB" w:rsidRPr="00D360CB" w:rsidRDefault="00E44C65" w:rsidP="00D360CB">
      <w:pPr>
        <w:rPr>
          <w:rFonts w:eastAsia="Aptos" w:cs="Arial"/>
        </w:rPr>
      </w:pPr>
      <w:r w:rsidRPr="00141E94">
        <w:t xml:space="preserve"> </w:t>
      </w:r>
      <w:r>
        <w:rPr>
          <w:rFonts w:eastAsia="Aptos" w:cs="Arial"/>
          <w:b/>
          <w:bCs/>
        </w:rPr>
        <w:t xml:space="preserve">NSW Health Clinician: </w:t>
      </w:r>
      <w:r w:rsidRPr="00697936">
        <w:t xml:space="preserve">Clinicians feel </w:t>
      </w:r>
      <w:r w:rsidR="00D360CB">
        <w:t>supported</w:t>
      </w:r>
      <w:r w:rsidRPr="00697936">
        <w:t xml:space="preserve"> to engage </w:t>
      </w:r>
      <w:r w:rsidR="00D360CB">
        <w:t xml:space="preserve">in </w:t>
      </w:r>
      <w:r w:rsidR="00D360CB" w:rsidRPr="00D360CB">
        <w:t>actions that better remove barriers to mental health care. They may do this by applying inclusive practices and making reasonable adjustments for people with intellectual disability.</w:t>
      </w:r>
    </w:p>
    <w:p w14:paraId="3E1E6BC4" w14:textId="0DA25940" w:rsidR="00E25E2C" w:rsidRDefault="00E44C65" w:rsidP="00D472B0">
      <w:r>
        <w:rPr>
          <w:rFonts w:eastAsia="Aptos" w:cs="Arial"/>
          <w:b/>
          <w:bCs/>
        </w:rPr>
        <w:t xml:space="preserve">NSW Health: </w:t>
      </w:r>
      <w:r w:rsidRPr="00D472B0">
        <w:rPr>
          <w:rFonts w:eastAsia="Aptos" w:cs="Arial"/>
        </w:rPr>
        <w:t xml:space="preserve">NSW Health </w:t>
      </w:r>
      <w:r w:rsidR="00D472B0" w:rsidRPr="00D472B0">
        <w:t>strengthens person-led care by supporting workforce development</w:t>
      </w:r>
      <w:r w:rsidR="00D472B0">
        <w:t xml:space="preserve"> including staff training and lived experience employment</w:t>
      </w:r>
      <w:r w:rsidR="00D472B0" w:rsidRPr="00D472B0">
        <w:t>, cross-sector collaboration, and trauma-informed practices.</w:t>
      </w:r>
    </w:p>
    <w:p w14:paraId="39FFC202" w14:textId="77777777" w:rsidR="00D472B0" w:rsidRDefault="00D472B0" w:rsidP="00D472B0">
      <w:pPr>
        <w:rPr>
          <w:rFonts w:cs="Arial"/>
        </w:rPr>
      </w:pPr>
    </w:p>
    <w:p w14:paraId="4749640F" w14:textId="77777777" w:rsidR="00E44C65" w:rsidRDefault="00E44C65" w:rsidP="007A3894">
      <w:pPr>
        <w:spacing w:after="200" w:line="240" w:lineRule="auto"/>
        <w:rPr>
          <w:rFonts w:cs="Arial"/>
        </w:rPr>
      </w:pPr>
    </w:p>
    <w:p w14:paraId="71391BFE" w14:textId="77777777" w:rsidR="00E44C65" w:rsidRPr="001A1921" w:rsidRDefault="00E44C65" w:rsidP="007A3894">
      <w:pPr>
        <w:spacing w:after="200" w:line="240" w:lineRule="auto"/>
        <w:rPr>
          <w:rFonts w:cs="Arial"/>
        </w:rPr>
      </w:pPr>
    </w:p>
    <w:p w14:paraId="570F10DD" w14:textId="77777777" w:rsidR="007A3894" w:rsidRPr="001A1921" w:rsidRDefault="007A3894" w:rsidP="001A1921">
      <w:pPr>
        <w:pStyle w:val="Heading1"/>
        <w:rPr>
          <w:rFonts w:asciiTheme="minorHAnsi" w:hAnsiTheme="minorHAnsi"/>
        </w:rPr>
      </w:pPr>
      <w:bookmarkStart w:id="17" w:name="_Toc214608750"/>
      <w:r w:rsidRPr="001A1921">
        <w:rPr>
          <w:rFonts w:asciiTheme="minorHAnsi" w:hAnsiTheme="minorHAnsi"/>
        </w:rPr>
        <w:t>Strategy Developmen</w:t>
      </w:r>
      <w:r w:rsidR="00751F3A" w:rsidRPr="001A1921">
        <w:rPr>
          <w:rFonts w:asciiTheme="minorHAnsi" w:hAnsiTheme="minorHAnsi"/>
        </w:rPr>
        <w:t>t</w:t>
      </w:r>
      <w:bookmarkEnd w:id="17"/>
    </w:p>
    <w:p w14:paraId="169E2BD5" w14:textId="77777777" w:rsidR="003942E6" w:rsidRPr="001A1921" w:rsidRDefault="003942E6" w:rsidP="001A1921">
      <w:pPr>
        <w:spacing w:line="276" w:lineRule="auto"/>
        <w:rPr>
          <w:rFonts w:cs="Arial"/>
        </w:rPr>
        <w:sectPr w:rsidR="003942E6" w:rsidRPr="001A1921" w:rsidSect="00FA271D">
          <w:pgSz w:w="16838" w:h="11906" w:orient="landscape"/>
          <w:pgMar w:top="720" w:right="720" w:bottom="720" w:left="720" w:header="708" w:footer="708" w:gutter="0"/>
          <w:cols w:num="3" w:space="708"/>
          <w:docGrid w:linePitch="360"/>
        </w:sectPr>
      </w:pPr>
    </w:p>
    <w:p w14:paraId="2C6A8210" w14:textId="77777777" w:rsidR="001A1921" w:rsidRPr="001A1921" w:rsidRDefault="001A1921" w:rsidP="001A1921">
      <w:pPr>
        <w:spacing w:line="276" w:lineRule="auto"/>
        <w:rPr>
          <w:rFonts w:cs="Arial"/>
        </w:rPr>
      </w:pPr>
    </w:p>
    <w:p w14:paraId="0A88A43B" w14:textId="38E46103" w:rsidR="003942E6" w:rsidRPr="001A1921" w:rsidRDefault="003942E6" w:rsidP="001A1921">
      <w:pPr>
        <w:spacing w:line="276" w:lineRule="auto"/>
        <w:rPr>
          <w:rFonts w:cs="Arial"/>
        </w:rPr>
      </w:pPr>
      <w:r w:rsidRPr="001A1921">
        <w:rPr>
          <w:rFonts w:cs="Arial"/>
        </w:rPr>
        <w:t>The NSW Intellectual Disability Mental Health (IDMH) Strategy was created to improve mental health services for people with intellectual disability. From the beginning, the strategy was shaped by the voices and leadership of people with lived experience.</w:t>
      </w:r>
    </w:p>
    <w:p w14:paraId="1AEAFBFD" w14:textId="3BBC67B2" w:rsidR="00BC479E" w:rsidRPr="001A1921" w:rsidRDefault="003942E6" w:rsidP="001A1921">
      <w:pPr>
        <w:spacing w:line="276" w:lineRule="auto"/>
        <w:rPr>
          <w:rFonts w:cs="Arial"/>
        </w:rPr>
      </w:pPr>
      <w:r w:rsidRPr="001A1921">
        <w:rPr>
          <w:rFonts w:cs="Arial"/>
        </w:rPr>
        <w:t xml:space="preserve">The NSW Ministry of Health worked with researchers, families, carers, service providers, and people with intellectual disability to understand what was working, what wasn’t, and what needed to change. A drafting group, including people with intellectual disability and partners from the National Centre of Excellence in Intellectual Disability Health and NSW Council for Intellectual Disability, helped guide the process. </w:t>
      </w:r>
      <w:r w:rsidR="00BC479E" w:rsidRPr="001A1921">
        <w:rPr>
          <w:rFonts w:cs="Arial"/>
        </w:rPr>
        <w:t xml:space="preserve"> </w:t>
      </w:r>
      <w:r w:rsidR="00051FF3" w:rsidRPr="001A1921">
        <w:rPr>
          <w:rFonts w:cs="Arial"/>
        </w:rPr>
        <w:t>Consultation</w:t>
      </w:r>
      <w:r w:rsidR="00BC479E" w:rsidRPr="001A1921">
        <w:rPr>
          <w:rFonts w:cs="Arial"/>
        </w:rPr>
        <w:t xml:space="preserve"> started </w:t>
      </w:r>
      <w:r w:rsidR="00051FF3" w:rsidRPr="001A1921">
        <w:rPr>
          <w:rFonts w:cs="Arial"/>
        </w:rPr>
        <w:t xml:space="preserve">in 2022 with people with disability and continued through 2025. This was supported by consultation and support of the NSW Health IDMH Network, who provided structure, strategy design and guidance through the 2024 and 2025 IDMH Forums. </w:t>
      </w:r>
    </w:p>
    <w:p w14:paraId="4D04419A" w14:textId="13DD2D99" w:rsidR="003942E6" w:rsidRPr="001A1921" w:rsidRDefault="003942E6" w:rsidP="001A1921">
      <w:pPr>
        <w:spacing w:line="276" w:lineRule="auto"/>
        <w:rPr>
          <w:rFonts w:cs="Arial"/>
        </w:rPr>
        <w:sectPr w:rsidR="003942E6" w:rsidRPr="001A1921" w:rsidSect="00431C2D">
          <w:type w:val="continuous"/>
          <w:pgSz w:w="16838" w:h="11906" w:orient="landscape"/>
          <w:pgMar w:top="720" w:right="720" w:bottom="720" w:left="720" w:header="708" w:footer="708" w:gutter="0"/>
          <w:cols w:space="708"/>
          <w:docGrid w:linePitch="360"/>
        </w:sectPr>
      </w:pPr>
      <w:r w:rsidRPr="001A1921">
        <w:rPr>
          <w:rFonts w:cs="Arial"/>
        </w:rPr>
        <w:t>Consultations were held across NSW using Easy Read materials, supported participation, and co-design workshops to mak</w:t>
      </w:r>
      <w:r w:rsidR="00BC479E" w:rsidRPr="001A1921">
        <w:rPr>
          <w:rFonts w:cs="Arial"/>
        </w:rPr>
        <w:t xml:space="preserve">e sure everyone could be involved. </w:t>
      </w:r>
    </w:p>
    <w:p w14:paraId="435286B4" w14:textId="67D67EF9" w:rsidR="003942E6" w:rsidRPr="001A1921" w:rsidRDefault="003942E6" w:rsidP="001A1921">
      <w:pPr>
        <w:spacing w:line="276" w:lineRule="auto"/>
        <w:rPr>
          <w:rFonts w:cs="Arial"/>
        </w:rPr>
      </w:pPr>
      <w:r w:rsidRPr="001A1921">
        <w:rPr>
          <w:rFonts w:cs="Arial"/>
        </w:rPr>
        <w:t>People shared their stories and ideas. They said services needed to be easier to access, more welcoming, and better at listening. They wanted staff to be trained to understand their needs, and for services to work together—not in silos. They also wanted to be part of the solution—not just as clients, but as leaders, peer workers, and advisors.</w:t>
      </w:r>
    </w:p>
    <w:p w14:paraId="529EA04F" w14:textId="742035E3" w:rsidR="003942E6" w:rsidRPr="001A1921" w:rsidRDefault="003942E6" w:rsidP="001A1921">
      <w:pPr>
        <w:spacing w:line="276" w:lineRule="auto"/>
        <w:rPr>
          <w:rFonts w:cs="Arial"/>
        </w:rPr>
        <w:sectPr w:rsidR="003942E6" w:rsidRPr="001A1921" w:rsidSect="00431C2D">
          <w:type w:val="continuous"/>
          <w:pgSz w:w="16838" w:h="11906" w:orient="landscape"/>
          <w:pgMar w:top="720" w:right="720" w:bottom="720" w:left="720" w:header="708" w:footer="708" w:gutter="0"/>
          <w:cols w:space="708"/>
          <w:docGrid w:linePitch="360"/>
        </w:sectPr>
      </w:pPr>
      <w:r w:rsidRPr="001A1921">
        <w:rPr>
          <w:rFonts w:cs="Arial"/>
        </w:rPr>
        <w:t>The strategy was built around these messages. It includes actions to support peer roles, improve communication, and make services more inclusive and culturally safe. A communications plan was also developed to keep people informed and involved, using accessible formats and clear messages</w:t>
      </w:r>
      <w:r w:rsidR="00BC479E" w:rsidRPr="001A1921">
        <w:rPr>
          <w:rFonts w:cs="Arial"/>
        </w:rPr>
        <w:t>.</w:t>
      </w:r>
    </w:p>
    <w:p w14:paraId="635F592B" w14:textId="5A666ED2" w:rsidR="00751F3A" w:rsidRPr="001A1921" w:rsidRDefault="003942E6" w:rsidP="001A1921">
      <w:pPr>
        <w:spacing w:line="276" w:lineRule="auto"/>
        <w:rPr>
          <w:rFonts w:cs="Arial"/>
        </w:rPr>
      </w:pPr>
      <w:r w:rsidRPr="001A1921">
        <w:rPr>
          <w:rFonts w:cs="Arial"/>
        </w:rPr>
        <w:t xml:space="preserve">This strategy is not just a </w:t>
      </w:r>
      <w:r w:rsidR="001A1921" w:rsidRPr="001A1921">
        <w:rPr>
          <w:rFonts w:cs="Arial"/>
        </w:rPr>
        <w:t>document;</w:t>
      </w:r>
      <w:r w:rsidRPr="001A1921">
        <w:rPr>
          <w:rFonts w:cs="Arial"/>
        </w:rPr>
        <w:t xml:space="preserve"> </w:t>
      </w:r>
      <w:r w:rsidR="001A1921" w:rsidRPr="001A1921">
        <w:rPr>
          <w:rFonts w:cs="Arial"/>
        </w:rPr>
        <w:t>It is</w:t>
      </w:r>
      <w:r w:rsidRPr="001A1921">
        <w:rPr>
          <w:rFonts w:cs="Arial"/>
        </w:rPr>
        <w:t xml:space="preserve"> a commitment to doing things differently. It recognises that people with intellectual disability are experts in their own lives and deserve to lead the way in shaping the services they use.</w:t>
      </w:r>
    </w:p>
    <w:p w14:paraId="1B4B0A58" w14:textId="77777777" w:rsidR="00751F3A" w:rsidRDefault="00751F3A" w:rsidP="00431C2D"/>
    <w:p w14:paraId="6C15B838" w14:textId="77777777" w:rsidR="0071294E" w:rsidRDefault="0071294E" w:rsidP="00431C2D"/>
    <w:p w14:paraId="09DE9945" w14:textId="074162F1" w:rsidR="0071294E" w:rsidRPr="001A1921" w:rsidRDefault="0071294E" w:rsidP="00431C2D">
      <w:pPr>
        <w:sectPr w:rsidR="0071294E" w:rsidRPr="001A1921" w:rsidSect="00431C2D">
          <w:type w:val="continuous"/>
          <w:pgSz w:w="16838" w:h="11906" w:orient="landscape"/>
          <w:pgMar w:top="720" w:right="720" w:bottom="720" w:left="720" w:header="708" w:footer="708" w:gutter="0"/>
          <w:cols w:space="708"/>
          <w:docGrid w:linePitch="360"/>
        </w:sectPr>
      </w:pPr>
    </w:p>
    <w:bookmarkStart w:id="18" w:name="_Toc214608751" w:displacedByCustomXml="next"/>
    <w:sdt>
      <w:sdtPr>
        <w:rPr>
          <w:rFonts w:asciiTheme="minorHAnsi" w:eastAsiaTheme="minorHAnsi" w:hAnsiTheme="minorHAnsi" w:cstheme="minorBidi"/>
          <w:color w:val="auto"/>
          <w:sz w:val="24"/>
          <w:szCs w:val="24"/>
        </w:rPr>
        <w:id w:val="2082252502"/>
        <w:docPartObj>
          <w:docPartGallery w:val="Bibliographies"/>
          <w:docPartUnique/>
        </w:docPartObj>
      </w:sdtPr>
      <w:sdtContent>
        <w:p w14:paraId="5422FE20" w14:textId="0032F5DC" w:rsidR="0071294E" w:rsidRDefault="0071294E">
          <w:pPr>
            <w:pStyle w:val="Heading1"/>
          </w:pPr>
          <w:r>
            <w:t>References</w:t>
          </w:r>
          <w:bookmarkEnd w:id="18"/>
        </w:p>
        <w:p w14:paraId="0FFCC4FB" w14:textId="267055E0" w:rsidR="0071294E" w:rsidRDefault="0071294E">
          <w:pPr>
            <w:rPr>
              <w:noProof/>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1"/>
            <w:gridCol w:w="45"/>
            <w:gridCol w:w="211"/>
            <w:gridCol w:w="72"/>
            <w:gridCol w:w="13228"/>
            <w:gridCol w:w="33"/>
            <w:gridCol w:w="48"/>
          </w:tblGrid>
          <w:tr w:rsidR="0071294E" w14:paraId="1118EEDF" w14:textId="77777777" w:rsidTr="0071294E">
            <w:trPr>
              <w:gridAfter w:val="2"/>
              <w:divId w:val="1976526931"/>
              <w:wAfter w:w="13" w:type="pct"/>
              <w:tblCellSpacing w:w="15" w:type="dxa"/>
            </w:trPr>
            <w:tc>
              <w:tcPr>
                <w:tcW w:w="115" w:type="pct"/>
                <w:gridSpan w:val="2"/>
                <w:hideMark/>
              </w:tcPr>
              <w:p w14:paraId="67AD3512" w14:textId="6B149749" w:rsidR="0071294E" w:rsidRDefault="0071294E">
                <w:pPr>
                  <w:pStyle w:val="Bibliography"/>
                  <w:rPr>
                    <w:noProof/>
                    <w:kern w:val="0"/>
                    <w14:ligatures w14:val="none"/>
                  </w:rPr>
                </w:pPr>
                <w:r>
                  <w:rPr>
                    <w:noProof/>
                  </w:rPr>
                  <w:t xml:space="preserve">[1] </w:t>
                </w:r>
              </w:p>
            </w:tc>
            <w:tc>
              <w:tcPr>
                <w:tcW w:w="4829" w:type="pct"/>
                <w:gridSpan w:val="3"/>
                <w:hideMark/>
              </w:tcPr>
              <w:p w14:paraId="7AD9D04C" w14:textId="77777777" w:rsidR="0071294E" w:rsidRDefault="0071294E">
                <w:pPr>
                  <w:pStyle w:val="Bibliography"/>
                  <w:rPr>
                    <w:noProof/>
                  </w:rPr>
                </w:pPr>
                <w:r>
                  <w:rPr>
                    <w:noProof/>
                  </w:rPr>
                  <w:t>NSW Health, “What is mental illness?,” NSW Health, 20 January 2020. [Online]. Available: https://www.health.nsw.gov.au/mentalhealth/psychosocial/foundations/Pages/mental-illness.aspx. [Accessed 26 August 2025].</w:t>
                </w:r>
              </w:p>
            </w:tc>
          </w:tr>
          <w:tr w:rsidR="0071294E" w14:paraId="732E3B2B" w14:textId="77777777" w:rsidTr="0071294E">
            <w:trPr>
              <w:gridAfter w:val="2"/>
              <w:divId w:val="1976526931"/>
              <w:wAfter w:w="13" w:type="pct"/>
              <w:tblCellSpacing w:w="15" w:type="dxa"/>
            </w:trPr>
            <w:tc>
              <w:tcPr>
                <w:tcW w:w="115" w:type="pct"/>
                <w:gridSpan w:val="2"/>
                <w:hideMark/>
              </w:tcPr>
              <w:p w14:paraId="04908CD9" w14:textId="77777777" w:rsidR="0071294E" w:rsidRDefault="0071294E">
                <w:pPr>
                  <w:pStyle w:val="Bibliography"/>
                  <w:rPr>
                    <w:noProof/>
                  </w:rPr>
                </w:pPr>
                <w:r>
                  <w:rPr>
                    <w:noProof/>
                  </w:rPr>
                  <w:t xml:space="preserve">[2] </w:t>
                </w:r>
              </w:p>
            </w:tc>
            <w:tc>
              <w:tcPr>
                <w:tcW w:w="4829" w:type="pct"/>
                <w:gridSpan w:val="3"/>
                <w:hideMark/>
              </w:tcPr>
              <w:p w14:paraId="38781E46" w14:textId="77777777" w:rsidR="0071294E" w:rsidRDefault="0071294E">
                <w:pPr>
                  <w:pStyle w:val="Bibliography"/>
                  <w:rPr>
                    <w:noProof/>
                  </w:rPr>
                </w:pPr>
                <w:r>
                  <w:rPr>
                    <w:noProof/>
                  </w:rPr>
                  <w:t>NSW Health , “Future Health: Guiding the next decade of care in NSW,” NSW Health, Sydney, 2022-2032.</w:t>
                </w:r>
              </w:p>
            </w:tc>
          </w:tr>
          <w:tr w:rsidR="0071294E" w14:paraId="157E5004" w14:textId="77777777" w:rsidTr="0071294E">
            <w:trPr>
              <w:gridAfter w:val="2"/>
              <w:divId w:val="1976526931"/>
              <w:wAfter w:w="13" w:type="pct"/>
              <w:tblCellSpacing w:w="15" w:type="dxa"/>
            </w:trPr>
            <w:tc>
              <w:tcPr>
                <w:tcW w:w="115" w:type="pct"/>
                <w:gridSpan w:val="2"/>
                <w:hideMark/>
              </w:tcPr>
              <w:p w14:paraId="4FA0D55C" w14:textId="77777777" w:rsidR="0071294E" w:rsidRDefault="0071294E">
                <w:pPr>
                  <w:pStyle w:val="Bibliography"/>
                  <w:rPr>
                    <w:noProof/>
                  </w:rPr>
                </w:pPr>
                <w:r>
                  <w:rPr>
                    <w:noProof/>
                  </w:rPr>
                  <w:t xml:space="preserve">[3] </w:t>
                </w:r>
              </w:p>
            </w:tc>
            <w:tc>
              <w:tcPr>
                <w:tcW w:w="4829" w:type="pct"/>
                <w:gridSpan w:val="3"/>
                <w:hideMark/>
              </w:tcPr>
              <w:p w14:paraId="68260442" w14:textId="77777777" w:rsidR="0071294E" w:rsidRDefault="0071294E">
                <w:pPr>
                  <w:pStyle w:val="Bibliography"/>
                  <w:rPr>
                    <w:noProof/>
                  </w:rPr>
                </w:pPr>
                <w:r>
                  <w:rPr>
                    <w:noProof/>
                  </w:rPr>
                  <w:t>NSW Government , “NSW Disability Inclusion Plan,” NSW Government , Sydney, 2021.</w:t>
                </w:r>
              </w:p>
            </w:tc>
          </w:tr>
          <w:tr w:rsidR="0071294E" w14:paraId="64F4BE65" w14:textId="77777777" w:rsidTr="0071294E">
            <w:trPr>
              <w:gridAfter w:val="2"/>
              <w:divId w:val="1976526931"/>
              <w:wAfter w:w="13" w:type="pct"/>
              <w:tblCellSpacing w:w="15" w:type="dxa"/>
            </w:trPr>
            <w:tc>
              <w:tcPr>
                <w:tcW w:w="115" w:type="pct"/>
                <w:gridSpan w:val="2"/>
                <w:hideMark/>
              </w:tcPr>
              <w:p w14:paraId="29D05C7B" w14:textId="77777777" w:rsidR="0071294E" w:rsidRDefault="0071294E">
                <w:pPr>
                  <w:pStyle w:val="Bibliography"/>
                  <w:rPr>
                    <w:noProof/>
                  </w:rPr>
                </w:pPr>
                <w:r>
                  <w:rPr>
                    <w:noProof/>
                  </w:rPr>
                  <w:t xml:space="preserve">[4] </w:t>
                </w:r>
              </w:p>
            </w:tc>
            <w:tc>
              <w:tcPr>
                <w:tcW w:w="4829" w:type="pct"/>
                <w:gridSpan w:val="3"/>
                <w:hideMark/>
              </w:tcPr>
              <w:p w14:paraId="3978A8E9" w14:textId="77777777" w:rsidR="0071294E" w:rsidRDefault="0071294E">
                <w:pPr>
                  <w:pStyle w:val="Bibliography"/>
                  <w:rPr>
                    <w:noProof/>
                  </w:rPr>
                </w:pPr>
                <w:r>
                  <w:rPr>
                    <w:noProof/>
                  </w:rPr>
                  <w:t>World Health Organization , “Mental disorders,” World Health Organization, 8 June 2022. [Online]. Available: https://www.who.int/news-room/fact-sheets/detail/mental-disorders. [Accessed 10 March 2025].</w:t>
                </w:r>
              </w:p>
            </w:tc>
          </w:tr>
          <w:tr w:rsidR="0071294E" w14:paraId="7CDF33E6" w14:textId="77777777" w:rsidTr="0071294E">
            <w:trPr>
              <w:gridAfter w:val="2"/>
              <w:divId w:val="1976526931"/>
              <w:wAfter w:w="13" w:type="pct"/>
              <w:tblCellSpacing w:w="15" w:type="dxa"/>
            </w:trPr>
            <w:tc>
              <w:tcPr>
                <w:tcW w:w="115" w:type="pct"/>
                <w:gridSpan w:val="2"/>
                <w:hideMark/>
              </w:tcPr>
              <w:p w14:paraId="1C391B09" w14:textId="77777777" w:rsidR="0071294E" w:rsidRDefault="0071294E">
                <w:pPr>
                  <w:pStyle w:val="Bibliography"/>
                  <w:rPr>
                    <w:noProof/>
                  </w:rPr>
                </w:pPr>
                <w:r>
                  <w:rPr>
                    <w:noProof/>
                  </w:rPr>
                  <w:t xml:space="preserve">[5] </w:t>
                </w:r>
              </w:p>
            </w:tc>
            <w:tc>
              <w:tcPr>
                <w:tcW w:w="4829" w:type="pct"/>
                <w:gridSpan w:val="3"/>
                <w:hideMark/>
              </w:tcPr>
              <w:p w14:paraId="55CEE2CA" w14:textId="77777777" w:rsidR="0071294E" w:rsidRDefault="0071294E">
                <w:pPr>
                  <w:pStyle w:val="Bibliography"/>
                  <w:rPr>
                    <w:noProof/>
                  </w:rPr>
                </w:pPr>
                <w:r>
                  <w:rPr>
                    <w:noProof/>
                  </w:rPr>
                  <w:t>NSW Government , “What is mental illness?,” NSW Health, 20 January 2020. [Online]. Available: https://www.health.nsw.gov.au/mentalhealth/psychosocial/foundations/Pages/mental-illness.aspx#:~:text=%E2%80%9CA%20mental%20illness%20is%20a%20health%20problem%20that,to%20these%20health%20problems.%E2%80%9D%20%28Australia%20Department%20of%20Health%29. [Accessed 31 July 2025].</w:t>
                </w:r>
              </w:p>
            </w:tc>
          </w:tr>
          <w:tr w:rsidR="0071294E" w14:paraId="17118331" w14:textId="77777777" w:rsidTr="0071294E">
            <w:trPr>
              <w:gridAfter w:val="2"/>
              <w:divId w:val="1976526931"/>
              <w:wAfter w:w="13" w:type="pct"/>
              <w:tblCellSpacing w:w="15" w:type="dxa"/>
            </w:trPr>
            <w:tc>
              <w:tcPr>
                <w:tcW w:w="115" w:type="pct"/>
                <w:gridSpan w:val="2"/>
                <w:hideMark/>
              </w:tcPr>
              <w:p w14:paraId="19D6FA90" w14:textId="77777777" w:rsidR="0071294E" w:rsidRDefault="0071294E">
                <w:pPr>
                  <w:pStyle w:val="Bibliography"/>
                  <w:rPr>
                    <w:noProof/>
                  </w:rPr>
                </w:pPr>
                <w:r>
                  <w:rPr>
                    <w:noProof/>
                  </w:rPr>
                  <w:t xml:space="preserve">[6] </w:t>
                </w:r>
              </w:p>
            </w:tc>
            <w:tc>
              <w:tcPr>
                <w:tcW w:w="4829" w:type="pct"/>
                <w:gridSpan w:val="3"/>
                <w:hideMark/>
              </w:tcPr>
              <w:p w14:paraId="67573177" w14:textId="77777777" w:rsidR="0071294E" w:rsidRDefault="0071294E">
                <w:pPr>
                  <w:pStyle w:val="Bibliography"/>
                  <w:rPr>
                    <w:noProof/>
                  </w:rPr>
                </w:pPr>
                <w:r>
                  <w:rPr>
                    <w:noProof/>
                  </w:rPr>
                  <w:t xml:space="preserve">S. R. Arnold , Y. Huang , P. Srasuebkul, R. R. C. Cvejic , S. C. Michalski and J. N. Trollor , “Prevalence of psychiatric conditions in people with intellectual disability: A record linkage study in New South Wales, Australia,” </w:t>
                </w:r>
                <w:r>
                  <w:rPr>
                    <w:i/>
                    <w:iCs/>
                    <w:noProof/>
                  </w:rPr>
                  <w:t xml:space="preserve">The Australian &amp; New Zealand Journal of Psychiatry (ANZJP) , </w:t>
                </w:r>
                <w:r>
                  <w:rPr>
                    <w:noProof/>
                  </w:rPr>
                  <w:t xml:space="preserve">2025. </w:t>
                </w:r>
              </w:p>
            </w:tc>
          </w:tr>
          <w:tr w:rsidR="0071294E" w14:paraId="469A7B37" w14:textId="77777777" w:rsidTr="0071294E">
            <w:trPr>
              <w:gridAfter w:val="2"/>
              <w:divId w:val="1976526931"/>
              <w:wAfter w:w="13" w:type="pct"/>
              <w:tblCellSpacing w:w="15" w:type="dxa"/>
            </w:trPr>
            <w:tc>
              <w:tcPr>
                <w:tcW w:w="115" w:type="pct"/>
                <w:gridSpan w:val="2"/>
                <w:hideMark/>
              </w:tcPr>
              <w:p w14:paraId="15E2A3EE" w14:textId="77777777" w:rsidR="0071294E" w:rsidRDefault="0071294E">
                <w:pPr>
                  <w:pStyle w:val="Bibliography"/>
                  <w:rPr>
                    <w:noProof/>
                  </w:rPr>
                </w:pPr>
                <w:r>
                  <w:rPr>
                    <w:noProof/>
                  </w:rPr>
                  <w:t xml:space="preserve">[7] </w:t>
                </w:r>
              </w:p>
            </w:tc>
            <w:tc>
              <w:tcPr>
                <w:tcW w:w="4829" w:type="pct"/>
                <w:gridSpan w:val="3"/>
                <w:hideMark/>
              </w:tcPr>
              <w:p w14:paraId="32B78C9F" w14:textId="77777777" w:rsidR="0071294E" w:rsidRDefault="0071294E">
                <w:pPr>
                  <w:pStyle w:val="Bibliography"/>
                  <w:rPr>
                    <w:noProof/>
                  </w:rPr>
                </w:pPr>
                <w:r>
                  <w:rPr>
                    <w:noProof/>
                  </w:rPr>
                  <w:t xml:space="preserve">E. L. Whittle, K. R. Fisher, S. Reppermund, R. Lenroot and J. Trollor, “Barriers and Enablers to Accessing Mental Health Services For People with Intellectual Disability: A Scoping Review,” </w:t>
                </w:r>
                <w:r>
                  <w:rPr>
                    <w:i/>
                    <w:iCs/>
                    <w:noProof/>
                  </w:rPr>
                  <w:t xml:space="preserve">Journal of Mental Health Research in Intellectual Disabilities, </w:t>
                </w:r>
                <w:r>
                  <w:rPr>
                    <w:noProof/>
                  </w:rPr>
                  <w:t xml:space="preserve">vol. 11, no. 1, pp. 69-102, 2018. </w:t>
                </w:r>
              </w:p>
            </w:tc>
          </w:tr>
          <w:tr w:rsidR="0071294E" w14:paraId="1B6414AE" w14:textId="77777777" w:rsidTr="0071294E">
            <w:trPr>
              <w:gridAfter w:val="1"/>
              <w:divId w:val="1976526931"/>
              <w:wAfter w:w="1" w:type="pct"/>
              <w:tblCellSpacing w:w="15" w:type="dxa"/>
            </w:trPr>
            <w:tc>
              <w:tcPr>
                <w:tcW w:w="176" w:type="pct"/>
                <w:gridSpan w:val="3"/>
                <w:hideMark/>
              </w:tcPr>
              <w:p w14:paraId="2F75C373" w14:textId="77777777" w:rsidR="0071294E" w:rsidRDefault="0071294E">
                <w:pPr>
                  <w:pStyle w:val="Bibliography"/>
                  <w:rPr>
                    <w:noProof/>
                  </w:rPr>
                </w:pPr>
                <w:r>
                  <w:rPr>
                    <w:noProof/>
                  </w:rPr>
                  <w:lastRenderedPageBreak/>
                  <w:t xml:space="preserve">[8] </w:t>
                </w:r>
              </w:p>
            </w:tc>
            <w:tc>
              <w:tcPr>
                <w:tcW w:w="4780" w:type="pct"/>
                <w:gridSpan w:val="3"/>
                <w:hideMark/>
              </w:tcPr>
              <w:p w14:paraId="53D7DDC8" w14:textId="77777777" w:rsidR="0071294E" w:rsidRDefault="0071294E">
                <w:pPr>
                  <w:pStyle w:val="Bibliography"/>
                  <w:rPr>
                    <w:noProof/>
                  </w:rPr>
                </w:pPr>
                <w:r>
                  <w:rPr>
                    <w:noProof/>
                  </w:rPr>
                  <w:t xml:space="preserve">P. S. J. N. T. Janelle C Weise, “Potentially preventable hospitalisations of people with,” </w:t>
                </w:r>
                <w:r>
                  <w:rPr>
                    <w:i/>
                    <w:iCs/>
                    <w:noProof/>
                  </w:rPr>
                  <w:t xml:space="preserve">The Medical Journal of Australia , </w:t>
                </w:r>
                <w:r>
                  <w:rPr>
                    <w:noProof/>
                  </w:rPr>
                  <w:t xml:space="preserve">vol. 215, no. 1, pp. 31-36, 2021. </w:t>
                </w:r>
              </w:p>
            </w:tc>
          </w:tr>
          <w:tr w:rsidR="0071294E" w14:paraId="6B8B9997" w14:textId="77777777" w:rsidTr="0071294E">
            <w:trPr>
              <w:gridAfter w:val="1"/>
              <w:divId w:val="1976526931"/>
              <w:wAfter w:w="1" w:type="pct"/>
              <w:tblCellSpacing w:w="15" w:type="dxa"/>
            </w:trPr>
            <w:tc>
              <w:tcPr>
                <w:tcW w:w="176" w:type="pct"/>
                <w:gridSpan w:val="3"/>
                <w:hideMark/>
              </w:tcPr>
              <w:p w14:paraId="00524BCF" w14:textId="77777777" w:rsidR="0071294E" w:rsidRDefault="0071294E">
                <w:pPr>
                  <w:pStyle w:val="Bibliography"/>
                  <w:rPr>
                    <w:rFonts w:eastAsiaTheme="minorEastAsia"/>
                    <w:noProof/>
                  </w:rPr>
                </w:pPr>
                <w:r>
                  <w:rPr>
                    <w:noProof/>
                  </w:rPr>
                  <w:t xml:space="preserve">[10] </w:t>
                </w:r>
              </w:p>
            </w:tc>
            <w:tc>
              <w:tcPr>
                <w:tcW w:w="4780" w:type="pct"/>
                <w:gridSpan w:val="3"/>
                <w:hideMark/>
              </w:tcPr>
              <w:p w14:paraId="7032E517" w14:textId="77777777" w:rsidR="0071294E" w:rsidRDefault="0071294E">
                <w:pPr>
                  <w:pStyle w:val="Bibliography"/>
                  <w:rPr>
                    <w:noProof/>
                  </w:rPr>
                </w:pPr>
                <w:r>
                  <w:rPr>
                    <w:noProof/>
                  </w:rPr>
                  <w:t>Department of Health., “National Roadmap for Improving the Health of People with Intellectual Disability,” Commonwealth of Australia, 2021.</w:t>
                </w:r>
              </w:p>
            </w:tc>
          </w:tr>
          <w:tr w:rsidR="0071294E" w14:paraId="08B8C54F" w14:textId="77777777" w:rsidTr="0071294E">
            <w:trPr>
              <w:gridAfter w:val="1"/>
              <w:divId w:val="1976526931"/>
              <w:wAfter w:w="1" w:type="pct"/>
              <w:tblCellSpacing w:w="15" w:type="dxa"/>
            </w:trPr>
            <w:tc>
              <w:tcPr>
                <w:tcW w:w="176" w:type="pct"/>
                <w:gridSpan w:val="3"/>
                <w:hideMark/>
              </w:tcPr>
              <w:p w14:paraId="65903635" w14:textId="77777777" w:rsidR="0071294E" w:rsidRDefault="0071294E">
                <w:pPr>
                  <w:pStyle w:val="Bibliography"/>
                  <w:rPr>
                    <w:noProof/>
                  </w:rPr>
                </w:pPr>
                <w:r>
                  <w:rPr>
                    <w:noProof/>
                  </w:rPr>
                  <w:t xml:space="preserve">[11] </w:t>
                </w:r>
              </w:p>
            </w:tc>
            <w:tc>
              <w:tcPr>
                <w:tcW w:w="4780" w:type="pct"/>
                <w:gridSpan w:val="3"/>
                <w:hideMark/>
              </w:tcPr>
              <w:p w14:paraId="687C6EEF" w14:textId="77777777" w:rsidR="0071294E" w:rsidRDefault="0071294E">
                <w:pPr>
                  <w:pStyle w:val="Bibliography"/>
                  <w:rPr>
                    <w:noProof/>
                  </w:rPr>
                </w:pPr>
                <w:r>
                  <w:rPr>
                    <w:noProof/>
                  </w:rPr>
                  <w:t xml:space="preserve">Royal Commission into the Violence, Abuse Exploitation and Neglect of People with Disability , Final Report, Canberra: Author, 2023. </w:t>
                </w:r>
              </w:p>
            </w:tc>
          </w:tr>
          <w:tr w:rsidR="0071294E" w14:paraId="70306212" w14:textId="77777777" w:rsidTr="0071294E">
            <w:trPr>
              <w:gridAfter w:val="1"/>
              <w:divId w:val="1976526931"/>
              <w:wAfter w:w="1" w:type="pct"/>
              <w:tblCellSpacing w:w="15" w:type="dxa"/>
            </w:trPr>
            <w:tc>
              <w:tcPr>
                <w:tcW w:w="176" w:type="pct"/>
                <w:gridSpan w:val="3"/>
                <w:hideMark/>
              </w:tcPr>
              <w:p w14:paraId="33760C31" w14:textId="77777777" w:rsidR="0071294E" w:rsidRDefault="0071294E">
                <w:pPr>
                  <w:pStyle w:val="Bibliography"/>
                  <w:rPr>
                    <w:noProof/>
                  </w:rPr>
                </w:pPr>
                <w:r>
                  <w:rPr>
                    <w:noProof/>
                  </w:rPr>
                  <w:t xml:space="preserve">[12] </w:t>
                </w:r>
              </w:p>
            </w:tc>
            <w:tc>
              <w:tcPr>
                <w:tcW w:w="4780" w:type="pct"/>
                <w:gridSpan w:val="3"/>
                <w:hideMark/>
              </w:tcPr>
              <w:p w14:paraId="52BE78E2" w14:textId="77777777" w:rsidR="0071294E" w:rsidRDefault="0071294E">
                <w:pPr>
                  <w:pStyle w:val="Bibliography"/>
                  <w:rPr>
                    <w:noProof/>
                  </w:rPr>
                </w:pPr>
                <w:r>
                  <w:rPr>
                    <w:noProof/>
                  </w:rPr>
                  <w:t>NSW Health , “Future Health: Guiding the next decade of health care in NSW 2022-2032,” Author, Sydney, 2022.</w:t>
                </w:r>
              </w:p>
            </w:tc>
          </w:tr>
          <w:tr w:rsidR="0071294E" w14:paraId="1359E461" w14:textId="77777777" w:rsidTr="0071294E">
            <w:trPr>
              <w:gridAfter w:val="1"/>
              <w:divId w:val="1976526931"/>
              <w:wAfter w:w="1" w:type="pct"/>
              <w:tblCellSpacing w:w="15" w:type="dxa"/>
            </w:trPr>
            <w:tc>
              <w:tcPr>
                <w:tcW w:w="176" w:type="pct"/>
                <w:gridSpan w:val="3"/>
                <w:hideMark/>
              </w:tcPr>
              <w:p w14:paraId="0B2F42EE" w14:textId="77777777" w:rsidR="0071294E" w:rsidRDefault="0071294E">
                <w:pPr>
                  <w:pStyle w:val="Bibliography"/>
                  <w:rPr>
                    <w:noProof/>
                  </w:rPr>
                </w:pPr>
                <w:r>
                  <w:rPr>
                    <w:noProof/>
                  </w:rPr>
                  <w:t xml:space="preserve">[13] </w:t>
                </w:r>
              </w:p>
            </w:tc>
            <w:tc>
              <w:tcPr>
                <w:tcW w:w="4780" w:type="pct"/>
                <w:gridSpan w:val="3"/>
                <w:hideMark/>
              </w:tcPr>
              <w:p w14:paraId="2F2757A3" w14:textId="77777777" w:rsidR="0071294E" w:rsidRDefault="0071294E">
                <w:pPr>
                  <w:pStyle w:val="Bibliography"/>
                  <w:rPr>
                    <w:noProof/>
                  </w:rPr>
                </w:pPr>
                <w:r>
                  <w:rPr>
                    <w:noProof/>
                  </w:rPr>
                  <w:t>NSW Health , “NSW Strategic Framework for integrating care,” Author, Sydney , 2018 .</w:t>
                </w:r>
              </w:p>
            </w:tc>
          </w:tr>
          <w:tr w:rsidR="0071294E" w14:paraId="4F514C29" w14:textId="77777777" w:rsidTr="0071294E">
            <w:trPr>
              <w:gridAfter w:val="1"/>
              <w:divId w:val="1976526931"/>
              <w:wAfter w:w="1" w:type="pct"/>
              <w:tblCellSpacing w:w="15" w:type="dxa"/>
            </w:trPr>
            <w:tc>
              <w:tcPr>
                <w:tcW w:w="176" w:type="pct"/>
                <w:gridSpan w:val="3"/>
                <w:hideMark/>
              </w:tcPr>
              <w:p w14:paraId="7A9B20BF" w14:textId="77777777" w:rsidR="0071294E" w:rsidRDefault="0071294E">
                <w:pPr>
                  <w:pStyle w:val="Bibliography"/>
                  <w:rPr>
                    <w:noProof/>
                  </w:rPr>
                </w:pPr>
                <w:r>
                  <w:rPr>
                    <w:noProof/>
                  </w:rPr>
                  <w:t xml:space="preserve">[14] </w:t>
                </w:r>
              </w:p>
            </w:tc>
            <w:tc>
              <w:tcPr>
                <w:tcW w:w="4780" w:type="pct"/>
                <w:gridSpan w:val="3"/>
                <w:hideMark/>
              </w:tcPr>
              <w:p w14:paraId="2C44327A" w14:textId="77777777" w:rsidR="0071294E" w:rsidRDefault="0071294E">
                <w:pPr>
                  <w:pStyle w:val="Bibliography"/>
                  <w:rPr>
                    <w:noProof/>
                  </w:rPr>
                </w:pPr>
                <w:r>
                  <w:rPr>
                    <w:noProof/>
                  </w:rPr>
                  <w:t xml:space="preserve">R. C. T. H. S. R. a. J. N. T. Preeyaporn Srasuebkul 1, “Public mental health service use by people with intellectual disability in New South Wales and its costs,” </w:t>
                </w:r>
                <w:r>
                  <w:rPr>
                    <w:i/>
                    <w:iCs/>
                    <w:noProof/>
                  </w:rPr>
                  <w:t xml:space="preserve">The Medical Journal of Australia , </w:t>
                </w:r>
                <w:r>
                  <w:rPr>
                    <w:noProof/>
                  </w:rPr>
                  <w:t xml:space="preserve">vol. 215, no. 7, pp. 325-331, 2021. </w:t>
                </w:r>
              </w:p>
            </w:tc>
          </w:tr>
          <w:tr w:rsidR="0071294E" w14:paraId="180EC07B" w14:textId="77777777" w:rsidTr="0071294E">
            <w:trPr>
              <w:gridAfter w:val="1"/>
              <w:divId w:val="1976526931"/>
              <w:wAfter w:w="1" w:type="pct"/>
              <w:tblCellSpacing w:w="15" w:type="dxa"/>
            </w:trPr>
            <w:tc>
              <w:tcPr>
                <w:tcW w:w="176" w:type="pct"/>
                <w:gridSpan w:val="3"/>
                <w:hideMark/>
              </w:tcPr>
              <w:p w14:paraId="7CE39290" w14:textId="77777777" w:rsidR="0071294E" w:rsidRDefault="0071294E">
                <w:pPr>
                  <w:pStyle w:val="Bibliography"/>
                  <w:rPr>
                    <w:noProof/>
                  </w:rPr>
                </w:pPr>
                <w:r>
                  <w:rPr>
                    <w:noProof/>
                  </w:rPr>
                  <w:t xml:space="preserve">[15] </w:t>
                </w:r>
              </w:p>
            </w:tc>
            <w:tc>
              <w:tcPr>
                <w:tcW w:w="4780" w:type="pct"/>
                <w:gridSpan w:val="3"/>
                <w:hideMark/>
              </w:tcPr>
              <w:p w14:paraId="417A9E11" w14:textId="77777777" w:rsidR="0071294E" w:rsidRDefault="0071294E">
                <w:pPr>
                  <w:pStyle w:val="Bibliography"/>
                  <w:rPr>
                    <w:noProof/>
                  </w:rPr>
                </w:pPr>
                <w:r>
                  <w:rPr>
                    <w:noProof/>
                  </w:rPr>
                  <w:t>NSW Mental Health Commission , “Living Well: A Strategic Plan for Mental Health in NSW 2020–2024,” NSW Government , Sydney, 2020.</w:t>
                </w:r>
              </w:p>
            </w:tc>
          </w:tr>
          <w:tr w:rsidR="0071294E" w14:paraId="393E1874" w14:textId="77777777" w:rsidTr="0071294E">
            <w:trPr>
              <w:gridAfter w:val="1"/>
              <w:divId w:val="1976526931"/>
              <w:wAfter w:w="1" w:type="pct"/>
              <w:tblCellSpacing w:w="15" w:type="dxa"/>
            </w:trPr>
            <w:tc>
              <w:tcPr>
                <w:tcW w:w="176" w:type="pct"/>
                <w:gridSpan w:val="3"/>
                <w:hideMark/>
              </w:tcPr>
              <w:p w14:paraId="08FADB0B" w14:textId="77777777" w:rsidR="0071294E" w:rsidRDefault="0071294E">
                <w:pPr>
                  <w:pStyle w:val="Bibliography"/>
                  <w:rPr>
                    <w:noProof/>
                  </w:rPr>
                </w:pPr>
                <w:r>
                  <w:rPr>
                    <w:noProof/>
                  </w:rPr>
                  <w:t xml:space="preserve">[16] </w:t>
                </w:r>
              </w:p>
            </w:tc>
            <w:tc>
              <w:tcPr>
                <w:tcW w:w="4780" w:type="pct"/>
                <w:gridSpan w:val="3"/>
                <w:hideMark/>
              </w:tcPr>
              <w:p w14:paraId="1AB1FCDB" w14:textId="77777777" w:rsidR="0071294E" w:rsidRDefault="0071294E">
                <w:pPr>
                  <w:pStyle w:val="Bibliography"/>
                  <w:rPr>
                    <w:noProof/>
                  </w:rPr>
                </w:pPr>
                <w:r>
                  <w:rPr>
                    <w:noProof/>
                  </w:rPr>
                  <w:t>NSW Ministry of Health , “The 6 Dimensions of Healthcare Safety and Quality,” Clinical Excellence Commission, 31 July 2025. [Online]. Available: https://www.cec.health.nsw.gov.au/CEC-Academy/safety-and-quality-essentials-pathways/foundational.</w:t>
                </w:r>
              </w:p>
            </w:tc>
          </w:tr>
          <w:tr w:rsidR="0071294E" w14:paraId="2EA09CDA" w14:textId="77777777" w:rsidTr="0071294E">
            <w:trPr>
              <w:gridAfter w:val="1"/>
              <w:divId w:val="1976526931"/>
              <w:wAfter w:w="1" w:type="pct"/>
              <w:tblCellSpacing w:w="15" w:type="dxa"/>
            </w:trPr>
            <w:tc>
              <w:tcPr>
                <w:tcW w:w="176" w:type="pct"/>
                <w:gridSpan w:val="3"/>
                <w:hideMark/>
              </w:tcPr>
              <w:p w14:paraId="1E3CEB24" w14:textId="77777777" w:rsidR="0071294E" w:rsidRDefault="0071294E">
                <w:pPr>
                  <w:pStyle w:val="Bibliography"/>
                  <w:rPr>
                    <w:noProof/>
                  </w:rPr>
                </w:pPr>
                <w:r>
                  <w:rPr>
                    <w:noProof/>
                  </w:rPr>
                  <w:t xml:space="preserve">[17] </w:t>
                </w:r>
              </w:p>
            </w:tc>
            <w:tc>
              <w:tcPr>
                <w:tcW w:w="4780" w:type="pct"/>
                <w:gridSpan w:val="3"/>
                <w:hideMark/>
              </w:tcPr>
              <w:p w14:paraId="2215851E" w14:textId="77777777" w:rsidR="0071294E" w:rsidRDefault="0071294E">
                <w:pPr>
                  <w:pStyle w:val="Bibliography"/>
                  <w:rPr>
                    <w:noProof/>
                  </w:rPr>
                </w:pPr>
                <w:r>
                  <w:rPr>
                    <w:noProof/>
                  </w:rPr>
                  <w:t>NSW Government Agency for Clinical Innovation , “Collaborative care planning,” 29 July 2025. [Online]. Available: https://aci.health.nsw.gov.au/projects/collaborative-cultures/action-area/systems/care-planning.</w:t>
                </w:r>
              </w:p>
            </w:tc>
          </w:tr>
          <w:tr w:rsidR="0071294E" w14:paraId="4F6D516A" w14:textId="77777777" w:rsidTr="0071294E">
            <w:trPr>
              <w:divId w:val="1976526931"/>
              <w:tblCellSpacing w:w="15" w:type="dxa"/>
            </w:trPr>
            <w:tc>
              <w:tcPr>
                <w:tcW w:w="99" w:type="pct"/>
                <w:hideMark/>
              </w:tcPr>
              <w:p w14:paraId="62AE1F93" w14:textId="77777777" w:rsidR="0071294E" w:rsidRDefault="0071294E">
                <w:pPr>
                  <w:pStyle w:val="Bibliography"/>
                  <w:rPr>
                    <w:noProof/>
                  </w:rPr>
                </w:pPr>
                <w:r>
                  <w:rPr>
                    <w:noProof/>
                  </w:rPr>
                  <w:t xml:space="preserve">[18] </w:t>
                </w:r>
              </w:p>
            </w:tc>
            <w:tc>
              <w:tcPr>
                <w:tcW w:w="4869" w:type="pct"/>
                <w:gridSpan w:val="6"/>
                <w:hideMark/>
              </w:tcPr>
              <w:p w14:paraId="4CFE3613" w14:textId="77777777" w:rsidR="0071294E" w:rsidRDefault="0071294E">
                <w:pPr>
                  <w:pStyle w:val="Bibliography"/>
                  <w:rPr>
                    <w:noProof/>
                  </w:rPr>
                </w:pPr>
                <w:r>
                  <w:rPr>
                    <w:noProof/>
                  </w:rPr>
                  <w:t>NSW Health, “ACI Care Planning,” ACI, [Online]. Available: https://aci.health.nsw.gov.au/projects/collaborative-cultures/action-area/systems/care-planning. [Accessed 15 June 2025].</w:t>
                </w:r>
              </w:p>
            </w:tc>
          </w:tr>
          <w:tr w:rsidR="0071294E" w14:paraId="5CAD1122" w14:textId="77777777" w:rsidTr="0071294E">
            <w:trPr>
              <w:divId w:val="1976526931"/>
              <w:tblCellSpacing w:w="15" w:type="dxa"/>
            </w:trPr>
            <w:tc>
              <w:tcPr>
                <w:tcW w:w="187" w:type="pct"/>
                <w:gridSpan w:val="4"/>
                <w:hideMark/>
              </w:tcPr>
              <w:p w14:paraId="2FD93988" w14:textId="77777777" w:rsidR="0071294E" w:rsidRDefault="0071294E">
                <w:pPr>
                  <w:pStyle w:val="Bibliography"/>
                  <w:rPr>
                    <w:noProof/>
                  </w:rPr>
                </w:pPr>
                <w:r>
                  <w:rPr>
                    <w:noProof/>
                  </w:rPr>
                  <w:lastRenderedPageBreak/>
                  <w:t xml:space="preserve">[19] </w:t>
                </w:r>
              </w:p>
            </w:tc>
            <w:tc>
              <w:tcPr>
                <w:tcW w:w="4781" w:type="pct"/>
                <w:gridSpan w:val="3"/>
                <w:hideMark/>
              </w:tcPr>
              <w:p w14:paraId="3B80F112" w14:textId="77777777" w:rsidR="0071294E" w:rsidRDefault="0071294E">
                <w:pPr>
                  <w:pStyle w:val="Bibliography"/>
                  <w:rPr>
                    <w:noProof/>
                  </w:rPr>
                </w:pPr>
                <w:r>
                  <w:rPr>
                    <w:noProof/>
                  </w:rPr>
                  <w:t>P. O'Shea, K. R. Fisher, O. Geehan and C. Purcal, “Consultations to develop the Intellectual Disability Mental Health (IDMH) Strategy,” Commissioning Body: NSW Ministry of Health, Sydney, 2022.</w:t>
                </w:r>
              </w:p>
            </w:tc>
          </w:tr>
          <w:tr w:rsidR="0071294E" w14:paraId="6D8B0C43" w14:textId="77777777" w:rsidTr="0071294E">
            <w:trPr>
              <w:divId w:val="1976526931"/>
              <w:tblCellSpacing w:w="15" w:type="dxa"/>
            </w:trPr>
            <w:tc>
              <w:tcPr>
                <w:tcW w:w="187" w:type="pct"/>
                <w:gridSpan w:val="4"/>
                <w:hideMark/>
              </w:tcPr>
              <w:p w14:paraId="76773E22" w14:textId="77777777" w:rsidR="0071294E" w:rsidRDefault="0071294E">
                <w:pPr>
                  <w:pStyle w:val="Bibliography"/>
                  <w:rPr>
                    <w:noProof/>
                  </w:rPr>
                </w:pPr>
                <w:r>
                  <w:rPr>
                    <w:noProof/>
                  </w:rPr>
                  <w:t xml:space="preserve">[20] </w:t>
                </w:r>
              </w:p>
            </w:tc>
            <w:tc>
              <w:tcPr>
                <w:tcW w:w="4781" w:type="pct"/>
                <w:gridSpan w:val="3"/>
                <w:hideMark/>
              </w:tcPr>
              <w:p w14:paraId="5797970F" w14:textId="77777777" w:rsidR="0071294E" w:rsidRDefault="0071294E">
                <w:pPr>
                  <w:pStyle w:val="Bibliography"/>
                  <w:rPr>
                    <w:noProof/>
                  </w:rPr>
                </w:pPr>
                <w:r>
                  <w:rPr>
                    <w:noProof/>
                  </w:rPr>
                  <w:t xml:space="preserve">P. Srasueblkul, R. Cvejic, T. Heintze, S. Reppermund and J. Trollor, “Public mental health service use by people with intellectual disability in New South Wales and its costs,” </w:t>
                </w:r>
                <w:r>
                  <w:rPr>
                    <w:i/>
                    <w:iCs/>
                    <w:noProof/>
                  </w:rPr>
                  <w:t xml:space="preserve">Medical Journal of Australia, </w:t>
                </w:r>
                <w:r>
                  <w:rPr>
                    <w:noProof/>
                  </w:rPr>
                  <w:t xml:space="preserve">vol. 215, no. 4, pp. 325- 331, 2021. </w:t>
                </w:r>
              </w:p>
            </w:tc>
          </w:tr>
          <w:tr w:rsidR="0071294E" w14:paraId="7925D1AB" w14:textId="77777777" w:rsidTr="0071294E">
            <w:trPr>
              <w:divId w:val="1976526931"/>
              <w:tblCellSpacing w:w="15" w:type="dxa"/>
            </w:trPr>
            <w:tc>
              <w:tcPr>
                <w:tcW w:w="187" w:type="pct"/>
                <w:gridSpan w:val="4"/>
                <w:hideMark/>
              </w:tcPr>
              <w:p w14:paraId="0A62632D" w14:textId="77777777" w:rsidR="0071294E" w:rsidRDefault="0071294E">
                <w:pPr>
                  <w:pStyle w:val="Bibliography"/>
                  <w:rPr>
                    <w:noProof/>
                  </w:rPr>
                </w:pPr>
                <w:r>
                  <w:rPr>
                    <w:noProof/>
                  </w:rPr>
                  <w:t xml:space="preserve">[21] </w:t>
                </w:r>
              </w:p>
            </w:tc>
            <w:tc>
              <w:tcPr>
                <w:tcW w:w="4781" w:type="pct"/>
                <w:gridSpan w:val="3"/>
                <w:hideMark/>
              </w:tcPr>
              <w:p w14:paraId="7B835A22" w14:textId="77777777" w:rsidR="0071294E" w:rsidRDefault="0071294E">
                <w:pPr>
                  <w:pStyle w:val="Bibliography"/>
                  <w:rPr>
                    <w:noProof/>
                  </w:rPr>
                </w:pPr>
                <w:r>
                  <w:rPr>
                    <w:noProof/>
                  </w:rPr>
                  <w:t>Agency for Clinical Innovation, “Intellectual disability: Information for health professionals,” Febuary 2020. [Online]. [Accessed 26 August 2025].</w:t>
                </w:r>
              </w:p>
            </w:tc>
          </w:tr>
        </w:tbl>
        <w:p w14:paraId="3AE98F1F" w14:textId="77777777" w:rsidR="0071294E" w:rsidRDefault="0071294E">
          <w:pPr>
            <w:divId w:val="1976526931"/>
            <w:rPr>
              <w:rFonts w:eastAsia="Times New Roman"/>
              <w:noProof/>
            </w:rPr>
          </w:pPr>
        </w:p>
        <w:p w14:paraId="5D7BF1AE" w14:textId="7AB90135" w:rsidR="0071294E" w:rsidRDefault="00000000"/>
      </w:sdtContent>
    </w:sdt>
    <w:p w14:paraId="11166519" w14:textId="3FB66A90" w:rsidR="0071294E" w:rsidRDefault="0071294E"/>
    <w:p w14:paraId="4F210B7C" w14:textId="2E940612" w:rsidR="0071294E" w:rsidRDefault="0071294E"/>
    <w:p w14:paraId="00B1025A" w14:textId="12F03AB2" w:rsidR="001719E5" w:rsidRPr="001A1921" w:rsidRDefault="001719E5">
      <w:pPr>
        <w:rPr>
          <w:rFonts w:cs="Arial"/>
        </w:rPr>
      </w:pPr>
    </w:p>
    <w:p w14:paraId="0E5F3FBA" w14:textId="77777777" w:rsidR="00061895" w:rsidRPr="001A1921" w:rsidRDefault="00061895" w:rsidP="004E2860">
      <w:pPr>
        <w:rPr>
          <w:rFonts w:cs="Arial"/>
        </w:rPr>
      </w:pPr>
    </w:p>
    <w:sectPr w:rsidR="00061895" w:rsidRPr="001A1921" w:rsidSect="00431C2D">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0D04E" w14:textId="77777777" w:rsidR="00D938A7" w:rsidRDefault="00D938A7" w:rsidP="005E5E53">
      <w:pPr>
        <w:spacing w:after="0" w:line="240" w:lineRule="auto"/>
      </w:pPr>
      <w:r>
        <w:separator/>
      </w:r>
    </w:p>
  </w:endnote>
  <w:endnote w:type="continuationSeparator" w:id="0">
    <w:p w14:paraId="1BE0A4BD" w14:textId="77777777" w:rsidR="00D938A7" w:rsidRDefault="00D938A7" w:rsidP="005E5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6F7C4" w14:textId="6376CE28" w:rsidR="00D32251" w:rsidRDefault="00D32251">
    <w:pPr>
      <w:pStyle w:val="Footer"/>
    </w:pPr>
    <w:r>
      <w:rPr>
        <w:noProof/>
      </w:rPr>
      <mc:AlternateContent>
        <mc:Choice Requires="wps">
          <w:drawing>
            <wp:anchor distT="0" distB="0" distL="0" distR="0" simplePos="0" relativeHeight="251658752" behindDoc="0" locked="0" layoutInCell="1" allowOverlap="1" wp14:anchorId="5FCFAFCB" wp14:editId="258D97EC">
              <wp:simplePos x="635" y="635"/>
              <wp:positionH relativeFrom="page">
                <wp:align>center</wp:align>
              </wp:positionH>
              <wp:positionV relativeFrom="page">
                <wp:align>bottom</wp:align>
              </wp:positionV>
              <wp:extent cx="2795270" cy="393700"/>
              <wp:effectExtent l="0" t="0" r="5080" b="0"/>
              <wp:wrapNone/>
              <wp:docPr id="1382925024" name="Text Box 5" descr="OFFICIAL: Sensitive – NSW Govern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795270" cy="393700"/>
                      </a:xfrm>
                      <a:prstGeom prst="rect">
                        <a:avLst/>
                      </a:prstGeom>
                      <a:noFill/>
                      <a:ln>
                        <a:noFill/>
                      </a:ln>
                    </wps:spPr>
                    <wps:txbx>
                      <w:txbxContent>
                        <w:p w14:paraId="606CCF4E" w14:textId="4959DF44" w:rsidR="00D32251" w:rsidRPr="00D32251" w:rsidRDefault="00D32251" w:rsidP="00D32251">
                          <w:pPr>
                            <w:spacing w:after="0"/>
                            <w:rPr>
                              <w:rFonts w:ascii="Arial" w:eastAsia="Arial" w:hAnsi="Arial" w:cs="Arial"/>
                              <w:noProof/>
                              <w:color w:val="FF0000"/>
                            </w:rPr>
                          </w:pPr>
                          <w:r w:rsidRPr="00D32251">
                            <w:rPr>
                              <w:rFonts w:ascii="Arial" w:eastAsia="Arial" w:hAnsi="Arial" w:cs="Arial"/>
                              <w:noProof/>
                              <w:color w:val="FF0000"/>
                            </w:rPr>
                            <w:t>OFFICIAL: Sensitive – NSW Government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CFAFCB" id="_x0000_t202" coordsize="21600,21600" o:spt="202" path="m,l,21600r21600,l21600,xe">
              <v:stroke joinstyle="miter"/>
              <v:path gradientshapeok="t" o:connecttype="rect"/>
            </v:shapetype>
            <v:shape id="Text Box 5" o:spid="_x0000_s1028" type="#_x0000_t202" alt="OFFICIAL: Sensitive – NSW Government" style="position:absolute;margin-left:0;margin-top:0;width:220.1pt;height:31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" filled="f" stroked="f">
              <v:textbox style="mso-fit-shape-to-text:t" inset="0,0,0,15pt">
                <w:txbxContent>
                  <w:p w14:paraId="606CCF4E" w14:textId="4959DF44" w:rsidR="00D32251" w:rsidRPr="00D32251" w:rsidRDefault="00D32251" w:rsidP="00D32251">
                    <w:pPr>
                      <w:spacing w:after="0"/>
                      <w:rPr>
                        <w:rFonts w:ascii="Arial" w:eastAsia="Arial" w:hAnsi="Arial" w:cs="Arial"/>
                        <w:noProof/>
                        <w:color w:val="FF0000"/>
                      </w:rPr>
                    </w:pPr>
                    <w:r w:rsidRPr="00D32251">
                      <w:rPr>
                        <w:rFonts w:ascii="Arial" w:eastAsia="Arial" w:hAnsi="Arial" w:cs="Arial"/>
                        <w:noProof/>
                        <w:color w:val="FF0000"/>
                      </w:rPr>
                      <w:t>OFFICIAL: Sensitive – NSW Government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DCCC8" w14:textId="4BDA23BD" w:rsidR="005E5E53" w:rsidRDefault="00D32251">
    <w:pPr>
      <w:pStyle w:val="Footer"/>
      <w:pBdr>
        <w:top w:val="single" w:sz="4" w:space="1" w:color="D9D9D9" w:themeColor="background1" w:themeShade="D9"/>
      </w:pBdr>
      <w:jc w:val="right"/>
    </w:pPr>
    <w:r>
      <w:rPr>
        <w:noProof/>
      </w:rPr>
      <mc:AlternateContent>
        <mc:Choice Requires="wps">
          <w:drawing>
            <wp:anchor distT="0" distB="0" distL="0" distR="0" simplePos="0" relativeHeight="251659776" behindDoc="0" locked="0" layoutInCell="1" allowOverlap="1" wp14:anchorId="0A99D7F7" wp14:editId="47D08F64">
              <wp:simplePos x="914400" y="6724650"/>
              <wp:positionH relativeFrom="page">
                <wp:align>center</wp:align>
              </wp:positionH>
              <wp:positionV relativeFrom="page">
                <wp:align>bottom</wp:align>
              </wp:positionV>
              <wp:extent cx="2795270" cy="393700"/>
              <wp:effectExtent l="0" t="0" r="5080" b="0"/>
              <wp:wrapNone/>
              <wp:docPr id="1364755532" name="Text Box 6" descr="OFFICIAL: Sensitive – NSW Govern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795270" cy="393700"/>
                      </a:xfrm>
                      <a:prstGeom prst="rect">
                        <a:avLst/>
                      </a:prstGeom>
                      <a:noFill/>
                      <a:ln>
                        <a:noFill/>
                      </a:ln>
                    </wps:spPr>
                    <wps:txbx>
                      <w:txbxContent>
                        <w:p w14:paraId="4B826DE0" w14:textId="09F45DE5" w:rsidR="00D32251" w:rsidRPr="00D32251" w:rsidRDefault="00D32251" w:rsidP="00D32251">
                          <w:pPr>
                            <w:spacing w:after="0"/>
                            <w:rPr>
                              <w:rFonts w:ascii="Arial" w:eastAsia="Arial" w:hAnsi="Arial" w:cs="Arial"/>
                              <w:noProof/>
                              <w:color w:val="FF0000"/>
                            </w:rPr>
                          </w:pPr>
                          <w:r w:rsidRPr="00D32251">
                            <w:rPr>
                              <w:rFonts w:ascii="Arial" w:eastAsia="Arial" w:hAnsi="Arial" w:cs="Arial"/>
                              <w:noProof/>
                              <w:color w:val="FF0000"/>
                            </w:rPr>
                            <w:t>OFFICIAL: NSW Government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99D7F7" id="_x0000_t202" coordsize="21600,21600" o:spt="202" path="m,l,21600r21600,l21600,xe">
              <v:stroke joinstyle="miter"/>
              <v:path gradientshapeok="t" o:connecttype="rect"/>
            </v:shapetype>
            <v:shape id="Text Box 6" o:spid="_x0000_s1029" type="#_x0000_t202" alt="OFFICIAL: Sensitive – NSW Government" style="position:absolute;left:0;text-align:left;margin-left:0;margin-top:0;width:220.1pt;height:31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" filled="f" stroked="f">
              <v:textbox style="mso-fit-shape-to-text:t" inset="0,0,0,15pt">
                <w:txbxContent>
                  <w:p w14:paraId="4B826DE0" w14:textId="09F45DE5" w:rsidR="00D32251" w:rsidRPr="00D32251" w:rsidRDefault="00D32251" w:rsidP="00D32251">
                    <w:pPr>
                      <w:spacing w:after="0"/>
                      <w:rPr>
                        <w:rFonts w:ascii="Arial" w:eastAsia="Arial" w:hAnsi="Arial" w:cs="Arial"/>
                        <w:noProof/>
                        <w:color w:val="FF0000"/>
                      </w:rPr>
                    </w:pPr>
                    <w:r w:rsidRPr="00D32251">
                      <w:rPr>
                        <w:rFonts w:ascii="Arial" w:eastAsia="Arial" w:hAnsi="Arial" w:cs="Arial"/>
                        <w:noProof/>
                        <w:color w:val="FF0000"/>
                      </w:rPr>
                      <w:t>OFFICIAL: NSW Government</w:t>
                    </w:r>
                  </w:p>
                </w:txbxContent>
              </v:textbox>
              <w10:wrap anchorx="page" anchory="page"/>
            </v:shape>
          </w:pict>
        </mc:Fallback>
      </mc:AlternateContent>
    </w:r>
    <w:sdt>
      <w:sdtPr>
        <w:id w:val="1398393287"/>
        <w:docPartObj>
          <w:docPartGallery w:val="Page Numbers (Bottom of Page)"/>
          <w:docPartUnique/>
        </w:docPartObj>
      </w:sdtPr>
      <w:sdtEndPr>
        <w:rPr>
          <w:color w:val="7F7F7F" w:themeColor="background1" w:themeShade="7F"/>
          <w:spacing w:val="60"/>
        </w:rPr>
      </w:sdtEndPr>
      <w:sdtContent>
        <w:r w:rsidR="005E5E53">
          <w:fldChar w:fldCharType="begin"/>
        </w:r>
        <w:r w:rsidR="005E5E53">
          <w:instrText xml:space="preserve"> PAGE   \* MERGEFORMAT </w:instrText>
        </w:r>
        <w:r w:rsidR="005E5E53">
          <w:fldChar w:fldCharType="separate"/>
        </w:r>
        <w:r w:rsidR="005E5E53">
          <w:rPr>
            <w:noProof/>
          </w:rPr>
          <w:t>2</w:t>
        </w:r>
        <w:r w:rsidR="005E5E53">
          <w:rPr>
            <w:noProof/>
          </w:rPr>
          <w:fldChar w:fldCharType="end"/>
        </w:r>
        <w:r w:rsidR="005E5E53">
          <w:t xml:space="preserve"> | </w:t>
        </w:r>
        <w:r w:rsidR="005E5E53" w:rsidRPr="005E5E53">
          <w:rPr>
            <w:rFonts w:ascii="Arial" w:hAnsi="Arial" w:cs="Arial"/>
            <w:color w:val="7F7F7F" w:themeColor="background1" w:themeShade="7F"/>
            <w:spacing w:val="60"/>
          </w:rPr>
          <w:t>Page</w:t>
        </w:r>
      </w:sdtContent>
    </w:sdt>
  </w:p>
  <w:p w14:paraId="6CEC5F81" w14:textId="0F1F9371" w:rsidR="005E5E53" w:rsidRDefault="005E5E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FBD0F" w14:textId="31E975CB" w:rsidR="00D32251" w:rsidRDefault="00D32251">
    <w:pPr>
      <w:pStyle w:val="Footer"/>
    </w:pPr>
    <w:r>
      <w:rPr>
        <w:noProof/>
      </w:rPr>
      <mc:AlternateContent>
        <mc:Choice Requires="wps">
          <w:drawing>
            <wp:anchor distT="0" distB="0" distL="0" distR="0" simplePos="0" relativeHeight="251657728" behindDoc="0" locked="0" layoutInCell="1" allowOverlap="1" wp14:anchorId="6458BA98" wp14:editId="6C857F86">
              <wp:simplePos x="635" y="635"/>
              <wp:positionH relativeFrom="page">
                <wp:align>center</wp:align>
              </wp:positionH>
              <wp:positionV relativeFrom="page">
                <wp:align>bottom</wp:align>
              </wp:positionV>
              <wp:extent cx="2795270" cy="393700"/>
              <wp:effectExtent l="0" t="0" r="5080" b="0"/>
              <wp:wrapNone/>
              <wp:docPr id="1400587936" name="Text Box 4" descr="OFFICIAL: Sensitive – NSW Govern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795270" cy="393700"/>
                      </a:xfrm>
                      <a:prstGeom prst="rect">
                        <a:avLst/>
                      </a:prstGeom>
                      <a:noFill/>
                      <a:ln>
                        <a:noFill/>
                      </a:ln>
                    </wps:spPr>
                    <wps:txbx>
                      <w:txbxContent>
                        <w:p w14:paraId="4CFE2C16" w14:textId="4DEE2E1E" w:rsidR="00D32251" w:rsidRPr="00D32251" w:rsidRDefault="00D32251" w:rsidP="00D32251">
                          <w:pPr>
                            <w:spacing w:after="0"/>
                            <w:rPr>
                              <w:rFonts w:ascii="Arial" w:eastAsia="Arial" w:hAnsi="Arial" w:cs="Arial"/>
                              <w:noProof/>
                              <w:color w:val="FF0000"/>
                            </w:rPr>
                          </w:pPr>
                          <w:r w:rsidRPr="00D32251">
                            <w:rPr>
                              <w:rFonts w:ascii="Arial" w:eastAsia="Arial" w:hAnsi="Arial" w:cs="Arial"/>
                              <w:noProof/>
                              <w:color w:val="FF0000"/>
                            </w:rPr>
                            <w:t>OFFICIAL: Sensitive – NSW Government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58BA98" id="_x0000_t202" coordsize="21600,21600" o:spt="202" path="m,l,21600r21600,l21600,xe">
              <v:stroke joinstyle="miter"/>
              <v:path gradientshapeok="t" o:connecttype="rect"/>
            </v:shapetype>
            <v:shape id="Text Box 4" o:spid="_x0000_s1031" type="#_x0000_t202" alt="OFFICIAL: Sensitive – NSW Government" style="position:absolute;margin-left:0;margin-top:0;width:220.1pt;height:31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" filled="f" stroked="f">
              <v:textbox style="mso-fit-shape-to-text:t" inset="0,0,0,15pt">
                <w:txbxContent>
                  <w:p w14:paraId="4CFE2C16" w14:textId="4DEE2E1E" w:rsidR="00D32251" w:rsidRPr="00D32251" w:rsidRDefault="00D32251" w:rsidP="00D32251">
                    <w:pPr>
                      <w:spacing w:after="0"/>
                      <w:rPr>
                        <w:rFonts w:ascii="Arial" w:eastAsia="Arial" w:hAnsi="Arial" w:cs="Arial"/>
                        <w:noProof/>
                        <w:color w:val="FF0000"/>
                      </w:rPr>
                    </w:pPr>
                    <w:r w:rsidRPr="00D32251">
                      <w:rPr>
                        <w:rFonts w:ascii="Arial" w:eastAsia="Arial" w:hAnsi="Arial" w:cs="Arial"/>
                        <w:noProof/>
                        <w:color w:val="FF0000"/>
                      </w:rPr>
                      <w:t>OFFICIAL: Sensitive – NSW Government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AE9AD" w14:textId="77777777" w:rsidR="00D938A7" w:rsidRDefault="00D938A7" w:rsidP="005E5E53">
      <w:pPr>
        <w:spacing w:after="0" w:line="240" w:lineRule="auto"/>
      </w:pPr>
      <w:r>
        <w:separator/>
      </w:r>
    </w:p>
  </w:footnote>
  <w:footnote w:type="continuationSeparator" w:id="0">
    <w:p w14:paraId="7BCD52E1" w14:textId="77777777" w:rsidR="00D938A7" w:rsidRDefault="00D938A7" w:rsidP="005E5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D34BB" w14:textId="36B8AE7A" w:rsidR="00D32251" w:rsidRDefault="00D32251">
    <w:pPr>
      <w:pStyle w:val="Header"/>
    </w:pPr>
    <w:r>
      <w:rPr>
        <w:noProof/>
      </w:rPr>
      <mc:AlternateContent>
        <mc:Choice Requires="wps">
          <w:drawing>
            <wp:anchor distT="0" distB="0" distL="0" distR="0" simplePos="0" relativeHeight="251655680" behindDoc="0" locked="0" layoutInCell="1" allowOverlap="1" wp14:anchorId="660A3D55" wp14:editId="544366E9">
              <wp:simplePos x="635" y="635"/>
              <wp:positionH relativeFrom="page">
                <wp:align>center</wp:align>
              </wp:positionH>
              <wp:positionV relativeFrom="page">
                <wp:align>top</wp:align>
              </wp:positionV>
              <wp:extent cx="2795270" cy="393700"/>
              <wp:effectExtent l="0" t="0" r="5080" b="6350"/>
              <wp:wrapNone/>
              <wp:docPr id="1305533660" name="Text Box 2" descr="OFFICIAL: Sensitive – NSW Government">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795270" cy="393700"/>
                      </a:xfrm>
                      <a:prstGeom prst="rect">
                        <a:avLst/>
                      </a:prstGeom>
                      <a:noFill/>
                      <a:ln>
                        <a:noFill/>
                      </a:ln>
                    </wps:spPr>
                    <wps:txbx>
                      <w:txbxContent>
                        <w:p w14:paraId="6253D3CF" w14:textId="44F19938" w:rsidR="00D32251" w:rsidRPr="00D32251" w:rsidRDefault="00D32251" w:rsidP="00D32251">
                          <w:pPr>
                            <w:spacing w:after="0"/>
                            <w:rPr>
                              <w:rFonts w:ascii="Arial" w:eastAsia="Arial" w:hAnsi="Arial" w:cs="Arial"/>
                              <w:noProof/>
                              <w:color w:val="FF0000"/>
                            </w:rPr>
                          </w:pPr>
                          <w:r w:rsidRPr="00D32251">
                            <w:rPr>
                              <w:rFonts w:ascii="Arial" w:eastAsia="Arial" w:hAnsi="Arial" w:cs="Arial"/>
                              <w:noProof/>
                              <w:color w:val="FF0000"/>
                            </w:rPr>
                            <w:t>OFFICIAL: Sensitive – NSW Government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0A3D55" id="_x0000_t202" coordsize="21600,21600" o:spt="202" path="m,l,21600r21600,l21600,xe">
              <v:stroke joinstyle="miter"/>
              <v:path gradientshapeok="t" o:connecttype="rect"/>
            </v:shapetype>
            <v:shape id="Text Box 2" o:spid="_x0000_s1026" type="#_x0000_t202" alt="OFFICIAL: Sensitive – NSW Government" style="position:absolute;margin-left:0;margin-top:0;width:220.1pt;height:31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" filled="f" stroked="f">
              <v:textbox style="mso-fit-shape-to-text:t" inset="0,15pt,0,0">
                <w:txbxContent>
                  <w:p w14:paraId="6253D3CF" w14:textId="44F19938" w:rsidR="00D32251" w:rsidRPr="00D32251" w:rsidRDefault="00D32251" w:rsidP="00D32251">
                    <w:pPr>
                      <w:spacing w:after="0"/>
                      <w:rPr>
                        <w:rFonts w:ascii="Arial" w:eastAsia="Arial" w:hAnsi="Arial" w:cs="Arial"/>
                        <w:noProof/>
                        <w:color w:val="FF0000"/>
                      </w:rPr>
                    </w:pPr>
                    <w:r w:rsidRPr="00D32251">
                      <w:rPr>
                        <w:rFonts w:ascii="Arial" w:eastAsia="Arial" w:hAnsi="Arial" w:cs="Arial"/>
                        <w:noProof/>
                        <w:color w:val="FF0000"/>
                      </w:rPr>
                      <w:t>OFFICIAL: Sensitive – NSW Government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F7F6B" w14:textId="237E5B71" w:rsidR="001A1921" w:rsidRDefault="00000000">
    <w:pPr>
      <w:pStyle w:val="Header"/>
    </w:pPr>
    <w:sdt>
      <w:sdtPr>
        <w:id w:val="-2096311978"/>
        <w:docPartObj>
          <w:docPartGallery w:val="Watermarks"/>
          <w:docPartUnique/>
        </w:docPartObj>
      </w:sdtPr>
      <w:sdtContent>
        <w:r>
          <w:rPr>
            <w:noProof/>
          </w:rPr>
          <w:pict w14:anchorId="083DC5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32251">
      <w:rPr>
        <w:noProof/>
      </w:rPr>
      <mc:AlternateContent>
        <mc:Choice Requires="wps">
          <w:drawing>
            <wp:anchor distT="0" distB="0" distL="0" distR="0" simplePos="0" relativeHeight="251656704" behindDoc="0" locked="0" layoutInCell="1" allowOverlap="1" wp14:anchorId="25F5D1AC" wp14:editId="3FDB210F">
              <wp:simplePos x="914400" y="447675"/>
              <wp:positionH relativeFrom="page">
                <wp:align>center</wp:align>
              </wp:positionH>
              <wp:positionV relativeFrom="page">
                <wp:align>top</wp:align>
              </wp:positionV>
              <wp:extent cx="2795270" cy="393700"/>
              <wp:effectExtent l="0" t="0" r="5080" b="6350"/>
              <wp:wrapNone/>
              <wp:docPr id="1634410358" name="Text Box 3" descr="OFFICIAL: Sensitive – NSW Government">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795270" cy="393700"/>
                      </a:xfrm>
                      <a:prstGeom prst="rect">
                        <a:avLst/>
                      </a:prstGeom>
                      <a:noFill/>
                      <a:ln>
                        <a:noFill/>
                      </a:ln>
                    </wps:spPr>
                    <wps:txbx>
                      <w:txbxContent>
                        <w:p w14:paraId="0CCFD818" w14:textId="7EC2CF03" w:rsidR="00D32251" w:rsidRPr="00D32251" w:rsidRDefault="00D32251" w:rsidP="00D32251">
                          <w:pPr>
                            <w:spacing w:after="0"/>
                            <w:rPr>
                              <w:rFonts w:ascii="Arial" w:eastAsia="Arial" w:hAnsi="Arial" w:cs="Arial"/>
                              <w:noProof/>
                              <w:color w:val="FF0000"/>
                            </w:rPr>
                          </w:pPr>
                          <w:r w:rsidRPr="00D32251">
                            <w:rPr>
                              <w:rFonts w:ascii="Arial" w:eastAsia="Arial" w:hAnsi="Arial" w:cs="Arial"/>
                              <w:noProof/>
                              <w:color w:val="FF0000"/>
                            </w:rPr>
                            <w:t>OFFICIAL:</w:t>
                          </w:r>
                          <w:r w:rsidR="0032310E">
                            <w:rPr>
                              <w:rFonts w:ascii="Arial" w:eastAsia="Arial" w:hAnsi="Arial" w:cs="Arial"/>
                              <w:noProof/>
                              <w:color w:val="FF0000"/>
                            </w:rPr>
                            <w:t xml:space="preserve"> </w:t>
                          </w:r>
                          <w:r w:rsidRPr="00D32251">
                            <w:rPr>
                              <w:rFonts w:ascii="Arial" w:eastAsia="Arial" w:hAnsi="Arial" w:cs="Arial"/>
                              <w:noProof/>
                              <w:color w:val="FF0000"/>
                            </w:rPr>
                            <w:t>NSW Government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F5D1AC" id="_x0000_t202" coordsize="21600,21600" o:spt="202" path="m,l,21600r21600,l21600,xe">
              <v:stroke joinstyle="miter"/>
              <v:path gradientshapeok="t" o:connecttype="rect"/>
            </v:shapetype>
            <v:shape id="Text Box 3" o:spid="_x0000_s1027" type="#_x0000_t202" alt="OFFICIAL: Sensitive – NSW Government" style="position:absolute;margin-left:0;margin-top:0;width:220.1pt;height:31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" filled="f" stroked="f">
              <v:textbox style="mso-fit-shape-to-text:t" inset="0,15pt,0,0">
                <w:txbxContent>
                  <w:p w14:paraId="0CCFD818" w14:textId="7EC2CF03" w:rsidR="00D32251" w:rsidRPr="00D32251" w:rsidRDefault="00D32251" w:rsidP="00D32251">
                    <w:pPr>
                      <w:spacing w:after="0"/>
                      <w:rPr>
                        <w:rFonts w:ascii="Arial" w:eastAsia="Arial" w:hAnsi="Arial" w:cs="Arial"/>
                        <w:noProof/>
                        <w:color w:val="FF0000"/>
                      </w:rPr>
                    </w:pPr>
                    <w:r w:rsidRPr="00D32251">
                      <w:rPr>
                        <w:rFonts w:ascii="Arial" w:eastAsia="Arial" w:hAnsi="Arial" w:cs="Arial"/>
                        <w:noProof/>
                        <w:color w:val="FF0000"/>
                      </w:rPr>
                      <w:t>OFFICIAL:</w:t>
                    </w:r>
                    <w:r w:rsidR="0032310E">
                      <w:rPr>
                        <w:rFonts w:ascii="Arial" w:eastAsia="Arial" w:hAnsi="Arial" w:cs="Arial"/>
                        <w:noProof/>
                        <w:color w:val="FF0000"/>
                      </w:rPr>
                      <w:t xml:space="preserve"> </w:t>
                    </w:r>
                    <w:r w:rsidRPr="00D32251">
                      <w:rPr>
                        <w:rFonts w:ascii="Arial" w:eastAsia="Arial" w:hAnsi="Arial" w:cs="Arial"/>
                        <w:noProof/>
                        <w:color w:val="FF0000"/>
                      </w:rPr>
                      <w:t>NSW Government</w:t>
                    </w:r>
                  </w:p>
                </w:txbxContent>
              </v:textbox>
              <w10:wrap anchorx="page" anchory="page"/>
            </v:shape>
          </w:pict>
        </mc:Fallback>
      </mc:AlternateContent>
    </w:r>
  </w:p>
  <w:p w14:paraId="672A6659" w14:textId="48026EDB" w:rsidR="001A1921" w:rsidRDefault="001A19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0BE6F" w14:textId="79583026" w:rsidR="00D32251" w:rsidRDefault="00D32251">
    <w:pPr>
      <w:pStyle w:val="Header"/>
    </w:pPr>
    <w:r>
      <w:rPr>
        <w:noProof/>
      </w:rPr>
      <mc:AlternateContent>
        <mc:Choice Requires="wps">
          <w:drawing>
            <wp:anchor distT="0" distB="0" distL="0" distR="0" simplePos="0" relativeHeight="251654656" behindDoc="0" locked="0" layoutInCell="1" allowOverlap="1" wp14:anchorId="473C0F80" wp14:editId="6380AD07">
              <wp:simplePos x="635" y="635"/>
              <wp:positionH relativeFrom="page">
                <wp:align>center</wp:align>
              </wp:positionH>
              <wp:positionV relativeFrom="page">
                <wp:align>top</wp:align>
              </wp:positionV>
              <wp:extent cx="2795270" cy="393700"/>
              <wp:effectExtent l="0" t="0" r="5080" b="6350"/>
              <wp:wrapNone/>
              <wp:docPr id="1218209793" name="Text Box 1" descr="OFFICIAL: Sensitive – NSW Government">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795270" cy="393700"/>
                      </a:xfrm>
                      <a:prstGeom prst="rect">
                        <a:avLst/>
                      </a:prstGeom>
                      <a:noFill/>
                      <a:ln>
                        <a:noFill/>
                      </a:ln>
                    </wps:spPr>
                    <wps:txbx>
                      <w:txbxContent>
                        <w:p w14:paraId="25F0138F" w14:textId="062B1431" w:rsidR="00D32251" w:rsidRPr="00D32251" w:rsidRDefault="00D32251" w:rsidP="00D32251">
                          <w:pPr>
                            <w:spacing w:after="0"/>
                            <w:rPr>
                              <w:rFonts w:ascii="Arial" w:eastAsia="Arial" w:hAnsi="Arial" w:cs="Arial"/>
                              <w:noProof/>
                              <w:color w:val="FF0000"/>
                            </w:rPr>
                          </w:pPr>
                          <w:r w:rsidRPr="00D32251">
                            <w:rPr>
                              <w:rFonts w:ascii="Arial" w:eastAsia="Arial" w:hAnsi="Arial" w:cs="Arial"/>
                              <w:noProof/>
                              <w:color w:val="FF0000"/>
                            </w:rPr>
                            <w:t>OFFICIAL: Sensitive – NSW Government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3C0F80" id="_x0000_t202" coordsize="21600,21600" o:spt="202" path="m,l,21600r21600,l21600,xe">
              <v:stroke joinstyle="miter"/>
              <v:path gradientshapeok="t" o:connecttype="rect"/>
            </v:shapetype>
            <v:shape id="Text Box 1" o:spid="_x0000_s1030" type="#_x0000_t202" alt="OFFICIAL: Sensitive – NSW Government" style="position:absolute;margin-left:0;margin-top:0;width:220.1pt;height:31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" filled="f" stroked="f">
              <v:textbox style="mso-fit-shape-to-text:t" inset="0,15pt,0,0">
                <w:txbxContent>
                  <w:p w14:paraId="25F0138F" w14:textId="062B1431" w:rsidR="00D32251" w:rsidRPr="00D32251" w:rsidRDefault="00D32251" w:rsidP="00D32251">
                    <w:pPr>
                      <w:spacing w:after="0"/>
                      <w:rPr>
                        <w:rFonts w:ascii="Arial" w:eastAsia="Arial" w:hAnsi="Arial" w:cs="Arial"/>
                        <w:noProof/>
                        <w:color w:val="FF0000"/>
                      </w:rPr>
                    </w:pPr>
                    <w:r w:rsidRPr="00D32251">
                      <w:rPr>
                        <w:rFonts w:ascii="Arial" w:eastAsia="Arial" w:hAnsi="Arial" w:cs="Arial"/>
                        <w:noProof/>
                        <w:color w:val="FF0000"/>
                      </w:rPr>
                      <w:t>OFFICIAL: Sensitive – NSW Government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CE07BE"/>
    <w:multiLevelType w:val="multilevel"/>
    <w:tmpl w:val="8BDC1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C90EFF"/>
    <w:multiLevelType w:val="hybridMultilevel"/>
    <w:tmpl w:val="0AD25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62C7A63"/>
    <w:multiLevelType w:val="multilevel"/>
    <w:tmpl w:val="077A3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6474272"/>
    <w:multiLevelType w:val="hybridMultilevel"/>
    <w:tmpl w:val="7DA8F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D8B14E6"/>
    <w:multiLevelType w:val="hybridMultilevel"/>
    <w:tmpl w:val="CCDA3BD8"/>
    <w:lvl w:ilvl="0" w:tplc="5B0A0DBE">
      <w:start w:val="1"/>
      <w:numFmt w:val="bullet"/>
      <w:lvlText w:val=""/>
      <w:lvlJc w:val="left"/>
      <w:pPr>
        <w:ind w:left="720" w:hanging="360"/>
      </w:pPr>
      <w:rPr>
        <w:rFonts w:ascii="Symbol" w:hAnsi="Symbol" w:hint="default"/>
      </w:rPr>
    </w:lvl>
    <w:lvl w:ilvl="1" w:tplc="8CB690E0">
      <w:start w:val="1"/>
      <w:numFmt w:val="bullet"/>
      <w:lvlText w:val="o"/>
      <w:lvlJc w:val="left"/>
      <w:pPr>
        <w:ind w:left="1440" w:hanging="360"/>
      </w:pPr>
      <w:rPr>
        <w:rFonts w:ascii="Courier New" w:hAnsi="Courier New" w:hint="default"/>
      </w:rPr>
    </w:lvl>
    <w:lvl w:ilvl="2" w:tplc="645CA728">
      <w:start w:val="1"/>
      <w:numFmt w:val="bullet"/>
      <w:lvlText w:val=""/>
      <w:lvlJc w:val="left"/>
      <w:pPr>
        <w:ind w:left="2160" w:hanging="360"/>
      </w:pPr>
      <w:rPr>
        <w:rFonts w:ascii="Wingdings" w:hAnsi="Wingdings" w:hint="default"/>
      </w:rPr>
    </w:lvl>
    <w:lvl w:ilvl="3" w:tplc="4FC009D2">
      <w:start w:val="1"/>
      <w:numFmt w:val="bullet"/>
      <w:lvlText w:val=""/>
      <w:lvlJc w:val="left"/>
      <w:pPr>
        <w:ind w:left="2880" w:hanging="360"/>
      </w:pPr>
      <w:rPr>
        <w:rFonts w:ascii="Symbol" w:hAnsi="Symbol" w:hint="default"/>
      </w:rPr>
    </w:lvl>
    <w:lvl w:ilvl="4" w:tplc="315A9AFE">
      <w:start w:val="1"/>
      <w:numFmt w:val="bullet"/>
      <w:lvlText w:val="o"/>
      <w:lvlJc w:val="left"/>
      <w:pPr>
        <w:ind w:left="3600" w:hanging="360"/>
      </w:pPr>
      <w:rPr>
        <w:rFonts w:ascii="Courier New" w:hAnsi="Courier New" w:hint="default"/>
      </w:rPr>
    </w:lvl>
    <w:lvl w:ilvl="5" w:tplc="7C0C7054">
      <w:start w:val="1"/>
      <w:numFmt w:val="bullet"/>
      <w:lvlText w:val=""/>
      <w:lvlJc w:val="left"/>
      <w:pPr>
        <w:ind w:left="4320" w:hanging="360"/>
      </w:pPr>
      <w:rPr>
        <w:rFonts w:ascii="Wingdings" w:hAnsi="Wingdings" w:hint="default"/>
      </w:rPr>
    </w:lvl>
    <w:lvl w:ilvl="6" w:tplc="E36439D8">
      <w:start w:val="1"/>
      <w:numFmt w:val="bullet"/>
      <w:lvlText w:val=""/>
      <w:lvlJc w:val="left"/>
      <w:pPr>
        <w:ind w:left="5040" w:hanging="360"/>
      </w:pPr>
      <w:rPr>
        <w:rFonts w:ascii="Symbol" w:hAnsi="Symbol" w:hint="default"/>
      </w:rPr>
    </w:lvl>
    <w:lvl w:ilvl="7" w:tplc="A176D40E">
      <w:start w:val="1"/>
      <w:numFmt w:val="bullet"/>
      <w:lvlText w:val="o"/>
      <w:lvlJc w:val="left"/>
      <w:pPr>
        <w:ind w:left="5760" w:hanging="360"/>
      </w:pPr>
      <w:rPr>
        <w:rFonts w:ascii="Courier New" w:hAnsi="Courier New" w:hint="default"/>
      </w:rPr>
    </w:lvl>
    <w:lvl w:ilvl="8" w:tplc="CDDAE1FC">
      <w:start w:val="1"/>
      <w:numFmt w:val="bullet"/>
      <w:lvlText w:val=""/>
      <w:lvlJc w:val="left"/>
      <w:pPr>
        <w:ind w:left="6480" w:hanging="360"/>
      </w:pPr>
      <w:rPr>
        <w:rFonts w:ascii="Wingdings" w:hAnsi="Wingdings" w:hint="default"/>
      </w:rPr>
    </w:lvl>
  </w:abstractNum>
  <w:abstractNum w:abstractNumId="5" w15:restartNumberingAfterBreak="0">
    <w:nsid w:val="52AB268F"/>
    <w:multiLevelType w:val="multilevel"/>
    <w:tmpl w:val="F5705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60465CD"/>
    <w:multiLevelType w:val="hybridMultilevel"/>
    <w:tmpl w:val="FB00DD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7352624"/>
    <w:multiLevelType w:val="hybridMultilevel"/>
    <w:tmpl w:val="F216F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CCE434D"/>
    <w:multiLevelType w:val="hybridMultilevel"/>
    <w:tmpl w:val="39642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6898774">
    <w:abstractNumId w:val="2"/>
  </w:num>
  <w:num w:numId="2" w16cid:durableId="2015107877">
    <w:abstractNumId w:val="4"/>
  </w:num>
  <w:num w:numId="3" w16cid:durableId="1732999845">
    <w:abstractNumId w:val="7"/>
  </w:num>
  <w:num w:numId="4" w16cid:durableId="1956715934">
    <w:abstractNumId w:val="6"/>
  </w:num>
  <w:num w:numId="5" w16cid:durableId="1934120871">
    <w:abstractNumId w:val="5"/>
  </w:num>
  <w:num w:numId="6" w16cid:durableId="1886792067">
    <w:abstractNumId w:val="3"/>
  </w:num>
  <w:num w:numId="7" w16cid:durableId="1405907598">
    <w:abstractNumId w:val="8"/>
  </w:num>
  <w:num w:numId="8" w16cid:durableId="708989561">
    <w:abstractNumId w:val="1"/>
  </w:num>
  <w:num w:numId="9" w16cid:durableId="372121858">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860"/>
    <w:rsid w:val="00001E73"/>
    <w:rsid w:val="00003ED7"/>
    <w:rsid w:val="000072BD"/>
    <w:rsid w:val="00010D53"/>
    <w:rsid w:val="00012D2F"/>
    <w:rsid w:val="00025FDD"/>
    <w:rsid w:val="000317B4"/>
    <w:rsid w:val="00040221"/>
    <w:rsid w:val="00040629"/>
    <w:rsid w:val="0004367E"/>
    <w:rsid w:val="00044E4E"/>
    <w:rsid w:val="00050B62"/>
    <w:rsid w:val="00051FF3"/>
    <w:rsid w:val="0005299A"/>
    <w:rsid w:val="00057739"/>
    <w:rsid w:val="00061895"/>
    <w:rsid w:val="000712CD"/>
    <w:rsid w:val="000716D8"/>
    <w:rsid w:val="000A3024"/>
    <w:rsid w:val="000A4D82"/>
    <w:rsid w:val="000A5681"/>
    <w:rsid w:val="000A5F5B"/>
    <w:rsid w:val="000A719F"/>
    <w:rsid w:val="000B3679"/>
    <w:rsid w:val="000C446C"/>
    <w:rsid w:val="000C6D6A"/>
    <w:rsid w:val="000C6E0E"/>
    <w:rsid w:val="000D0EF6"/>
    <w:rsid w:val="000D5772"/>
    <w:rsid w:val="000D6CB0"/>
    <w:rsid w:val="000D7298"/>
    <w:rsid w:val="000E0A48"/>
    <w:rsid w:val="000E2878"/>
    <w:rsid w:val="000E2E76"/>
    <w:rsid w:val="000E72C1"/>
    <w:rsid w:val="000F3814"/>
    <w:rsid w:val="00100D5D"/>
    <w:rsid w:val="00102F0D"/>
    <w:rsid w:val="00107763"/>
    <w:rsid w:val="00126D91"/>
    <w:rsid w:val="00130766"/>
    <w:rsid w:val="00141E94"/>
    <w:rsid w:val="001421FA"/>
    <w:rsid w:val="001427D7"/>
    <w:rsid w:val="001447F0"/>
    <w:rsid w:val="00150214"/>
    <w:rsid w:val="00153908"/>
    <w:rsid w:val="001636F9"/>
    <w:rsid w:val="001719E5"/>
    <w:rsid w:val="00182595"/>
    <w:rsid w:val="00187DB7"/>
    <w:rsid w:val="00193462"/>
    <w:rsid w:val="0019434E"/>
    <w:rsid w:val="001A1921"/>
    <w:rsid w:val="001A2DF3"/>
    <w:rsid w:val="001B5B76"/>
    <w:rsid w:val="001B7A0B"/>
    <w:rsid w:val="001C072A"/>
    <w:rsid w:val="001C28C0"/>
    <w:rsid w:val="001C3619"/>
    <w:rsid w:val="001D0803"/>
    <w:rsid w:val="001D493D"/>
    <w:rsid w:val="001D5370"/>
    <w:rsid w:val="001E4D72"/>
    <w:rsid w:val="001E5C66"/>
    <w:rsid w:val="001F1FF8"/>
    <w:rsid w:val="001F6BEE"/>
    <w:rsid w:val="00201339"/>
    <w:rsid w:val="00201E82"/>
    <w:rsid w:val="00203BD8"/>
    <w:rsid w:val="002051AD"/>
    <w:rsid w:val="00206999"/>
    <w:rsid w:val="00210515"/>
    <w:rsid w:val="0021219A"/>
    <w:rsid w:val="00216359"/>
    <w:rsid w:val="00234DFA"/>
    <w:rsid w:val="0023606C"/>
    <w:rsid w:val="00244948"/>
    <w:rsid w:val="00261418"/>
    <w:rsid w:val="002645BE"/>
    <w:rsid w:val="0027430D"/>
    <w:rsid w:val="002805E4"/>
    <w:rsid w:val="002840B0"/>
    <w:rsid w:val="00285CB7"/>
    <w:rsid w:val="00293214"/>
    <w:rsid w:val="002970F8"/>
    <w:rsid w:val="002B15FD"/>
    <w:rsid w:val="002B2E1C"/>
    <w:rsid w:val="002B3084"/>
    <w:rsid w:val="002B3921"/>
    <w:rsid w:val="002B7FD5"/>
    <w:rsid w:val="002C5B2A"/>
    <w:rsid w:val="002C6AE9"/>
    <w:rsid w:val="002D1732"/>
    <w:rsid w:val="002D207B"/>
    <w:rsid w:val="002D4397"/>
    <w:rsid w:val="002D605D"/>
    <w:rsid w:val="002F1282"/>
    <w:rsid w:val="002F2E75"/>
    <w:rsid w:val="002F7BF5"/>
    <w:rsid w:val="00301ADB"/>
    <w:rsid w:val="00304907"/>
    <w:rsid w:val="003077EA"/>
    <w:rsid w:val="00314EB7"/>
    <w:rsid w:val="0031780C"/>
    <w:rsid w:val="003178E4"/>
    <w:rsid w:val="0032310E"/>
    <w:rsid w:val="00325305"/>
    <w:rsid w:val="00330B26"/>
    <w:rsid w:val="003315B9"/>
    <w:rsid w:val="00344360"/>
    <w:rsid w:val="00350618"/>
    <w:rsid w:val="00352D6E"/>
    <w:rsid w:val="00355939"/>
    <w:rsid w:val="00362BAF"/>
    <w:rsid w:val="00363C98"/>
    <w:rsid w:val="00363EC9"/>
    <w:rsid w:val="00375091"/>
    <w:rsid w:val="00376558"/>
    <w:rsid w:val="00381C52"/>
    <w:rsid w:val="00387019"/>
    <w:rsid w:val="003942E6"/>
    <w:rsid w:val="003A2304"/>
    <w:rsid w:val="003A36F5"/>
    <w:rsid w:val="003A764D"/>
    <w:rsid w:val="003B0509"/>
    <w:rsid w:val="003B1561"/>
    <w:rsid w:val="003B1895"/>
    <w:rsid w:val="003B241A"/>
    <w:rsid w:val="003B3409"/>
    <w:rsid w:val="003B430F"/>
    <w:rsid w:val="003B7C8E"/>
    <w:rsid w:val="003D4DF8"/>
    <w:rsid w:val="003E4C42"/>
    <w:rsid w:val="003F43EA"/>
    <w:rsid w:val="00406605"/>
    <w:rsid w:val="0041417C"/>
    <w:rsid w:val="00420891"/>
    <w:rsid w:val="00431C2D"/>
    <w:rsid w:val="00441A1E"/>
    <w:rsid w:val="0044388D"/>
    <w:rsid w:val="0046275A"/>
    <w:rsid w:val="00465C73"/>
    <w:rsid w:val="00472F70"/>
    <w:rsid w:val="00475E4A"/>
    <w:rsid w:val="00476647"/>
    <w:rsid w:val="00481A33"/>
    <w:rsid w:val="00486E84"/>
    <w:rsid w:val="0049018B"/>
    <w:rsid w:val="00491911"/>
    <w:rsid w:val="00494BF1"/>
    <w:rsid w:val="004976F1"/>
    <w:rsid w:val="004A2F8C"/>
    <w:rsid w:val="004A4DBD"/>
    <w:rsid w:val="004B083A"/>
    <w:rsid w:val="004B1099"/>
    <w:rsid w:val="004B1FEA"/>
    <w:rsid w:val="004B45DE"/>
    <w:rsid w:val="004B6AC2"/>
    <w:rsid w:val="004C3A02"/>
    <w:rsid w:val="004E2860"/>
    <w:rsid w:val="004E4654"/>
    <w:rsid w:val="004F59FF"/>
    <w:rsid w:val="00516312"/>
    <w:rsid w:val="00520405"/>
    <w:rsid w:val="0054143C"/>
    <w:rsid w:val="00546707"/>
    <w:rsid w:val="00553498"/>
    <w:rsid w:val="00555CA0"/>
    <w:rsid w:val="00571666"/>
    <w:rsid w:val="005722FE"/>
    <w:rsid w:val="0057285B"/>
    <w:rsid w:val="00573298"/>
    <w:rsid w:val="0058370A"/>
    <w:rsid w:val="00584571"/>
    <w:rsid w:val="005A01E0"/>
    <w:rsid w:val="005A5FB0"/>
    <w:rsid w:val="005B0FA4"/>
    <w:rsid w:val="005B3284"/>
    <w:rsid w:val="005B46F7"/>
    <w:rsid w:val="005C3A5E"/>
    <w:rsid w:val="005C64BF"/>
    <w:rsid w:val="005D144C"/>
    <w:rsid w:val="005D2474"/>
    <w:rsid w:val="005D3F3E"/>
    <w:rsid w:val="005E5E53"/>
    <w:rsid w:val="00601A4D"/>
    <w:rsid w:val="00602219"/>
    <w:rsid w:val="00607AE0"/>
    <w:rsid w:val="0061472C"/>
    <w:rsid w:val="0061583C"/>
    <w:rsid w:val="00616D61"/>
    <w:rsid w:val="006227CA"/>
    <w:rsid w:val="006234F9"/>
    <w:rsid w:val="00624E37"/>
    <w:rsid w:val="006365DD"/>
    <w:rsid w:val="00637CA9"/>
    <w:rsid w:val="00652F03"/>
    <w:rsid w:val="00655CF9"/>
    <w:rsid w:val="006569A7"/>
    <w:rsid w:val="00660AE5"/>
    <w:rsid w:val="006631A2"/>
    <w:rsid w:val="006651A1"/>
    <w:rsid w:val="006668DD"/>
    <w:rsid w:val="00677E3F"/>
    <w:rsid w:val="00683B6E"/>
    <w:rsid w:val="00684E61"/>
    <w:rsid w:val="00697936"/>
    <w:rsid w:val="006A011F"/>
    <w:rsid w:val="006A6F55"/>
    <w:rsid w:val="006B6E31"/>
    <w:rsid w:val="006C55EC"/>
    <w:rsid w:val="006C73F6"/>
    <w:rsid w:val="006D1BBF"/>
    <w:rsid w:val="006D794D"/>
    <w:rsid w:val="006E1B06"/>
    <w:rsid w:val="006E2D14"/>
    <w:rsid w:val="006E4C29"/>
    <w:rsid w:val="006E68AD"/>
    <w:rsid w:val="006F20F2"/>
    <w:rsid w:val="006F26F1"/>
    <w:rsid w:val="006F596B"/>
    <w:rsid w:val="006F5CB7"/>
    <w:rsid w:val="006F5F10"/>
    <w:rsid w:val="006F63D9"/>
    <w:rsid w:val="00701A69"/>
    <w:rsid w:val="0070533D"/>
    <w:rsid w:val="0070589D"/>
    <w:rsid w:val="0071294E"/>
    <w:rsid w:val="00722C5A"/>
    <w:rsid w:val="00737685"/>
    <w:rsid w:val="00737C22"/>
    <w:rsid w:val="00745A03"/>
    <w:rsid w:val="00751BD3"/>
    <w:rsid w:val="00751F3A"/>
    <w:rsid w:val="00752B28"/>
    <w:rsid w:val="00757C5D"/>
    <w:rsid w:val="00762BE0"/>
    <w:rsid w:val="00762E77"/>
    <w:rsid w:val="00763F54"/>
    <w:rsid w:val="00767540"/>
    <w:rsid w:val="007765ED"/>
    <w:rsid w:val="007821A0"/>
    <w:rsid w:val="0078245F"/>
    <w:rsid w:val="00790BBC"/>
    <w:rsid w:val="00797661"/>
    <w:rsid w:val="007A20F3"/>
    <w:rsid w:val="007A3894"/>
    <w:rsid w:val="007B32C4"/>
    <w:rsid w:val="007C02E2"/>
    <w:rsid w:val="007C1C11"/>
    <w:rsid w:val="007C4073"/>
    <w:rsid w:val="007D2AB0"/>
    <w:rsid w:val="007D420C"/>
    <w:rsid w:val="007D520B"/>
    <w:rsid w:val="007E065D"/>
    <w:rsid w:val="007F319F"/>
    <w:rsid w:val="007F31D4"/>
    <w:rsid w:val="007F5511"/>
    <w:rsid w:val="008029E5"/>
    <w:rsid w:val="00822220"/>
    <w:rsid w:val="00832923"/>
    <w:rsid w:val="0084218D"/>
    <w:rsid w:val="008426D7"/>
    <w:rsid w:val="00844E11"/>
    <w:rsid w:val="00845A03"/>
    <w:rsid w:val="00845F90"/>
    <w:rsid w:val="008660BE"/>
    <w:rsid w:val="00872A6F"/>
    <w:rsid w:val="008761A9"/>
    <w:rsid w:val="00877EE6"/>
    <w:rsid w:val="00880DBC"/>
    <w:rsid w:val="00883BB5"/>
    <w:rsid w:val="008862AF"/>
    <w:rsid w:val="008911A8"/>
    <w:rsid w:val="00891584"/>
    <w:rsid w:val="008B3D00"/>
    <w:rsid w:val="008B4D88"/>
    <w:rsid w:val="008D117E"/>
    <w:rsid w:val="008D5C8D"/>
    <w:rsid w:val="008D7814"/>
    <w:rsid w:val="008F6D80"/>
    <w:rsid w:val="009018A6"/>
    <w:rsid w:val="00902D2C"/>
    <w:rsid w:val="0091149D"/>
    <w:rsid w:val="0091642A"/>
    <w:rsid w:val="009200BA"/>
    <w:rsid w:val="00920CC6"/>
    <w:rsid w:val="00921C9F"/>
    <w:rsid w:val="009264C5"/>
    <w:rsid w:val="009271D1"/>
    <w:rsid w:val="00936E76"/>
    <w:rsid w:val="009416F6"/>
    <w:rsid w:val="00943816"/>
    <w:rsid w:val="00955CD8"/>
    <w:rsid w:val="009711BC"/>
    <w:rsid w:val="00971E6D"/>
    <w:rsid w:val="00972021"/>
    <w:rsid w:val="009750DD"/>
    <w:rsid w:val="00980DDD"/>
    <w:rsid w:val="00997A1D"/>
    <w:rsid w:val="009C778E"/>
    <w:rsid w:val="009D710F"/>
    <w:rsid w:val="00A10556"/>
    <w:rsid w:val="00A11977"/>
    <w:rsid w:val="00A250BE"/>
    <w:rsid w:val="00A274C6"/>
    <w:rsid w:val="00A35D27"/>
    <w:rsid w:val="00A4076F"/>
    <w:rsid w:val="00A43E6C"/>
    <w:rsid w:val="00A522F6"/>
    <w:rsid w:val="00A61EB3"/>
    <w:rsid w:val="00A64110"/>
    <w:rsid w:val="00A6732F"/>
    <w:rsid w:val="00A67B34"/>
    <w:rsid w:val="00A70F0B"/>
    <w:rsid w:val="00A7111E"/>
    <w:rsid w:val="00A72406"/>
    <w:rsid w:val="00A81FBB"/>
    <w:rsid w:val="00A8327F"/>
    <w:rsid w:val="00A93D3E"/>
    <w:rsid w:val="00AA1D43"/>
    <w:rsid w:val="00AA2335"/>
    <w:rsid w:val="00AA2C96"/>
    <w:rsid w:val="00AA5640"/>
    <w:rsid w:val="00AA7E8A"/>
    <w:rsid w:val="00AB3D79"/>
    <w:rsid w:val="00AC1DFD"/>
    <w:rsid w:val="00AC5B41"/>
    <w:rsid w:val="00AD70E0"/>
    <w:rsid w:val="00AE1FBC"/>
    <w:rsid w:val="00AE4E2E"/>
    <w:rsid w:val="00AE64C0"/>
    <w:rsid w:val="00B00244"/>
    <w:rsid w:val="00B034C7"/>
    <w:rsid w:val="00B03B04"/>
    <w:rsid w:val="00B05EEE"/>
    <w:rsid w:val="00B063AB"/>
    <w:rsid w:val="00B20F65"/>
    <w:rsid w:val="00B329F1"/>
    <w:rsid w:val="00B335D2"/>
    <w:rsid w:val="00B42896"/>
    <w:rsid w:val="00B448A6"/>
    <w:rsid w:val="00B503A9"/>
    <w:rsid w:val="00B516B5"/>
    <w:rsid w:val="00B52086"/>
    <w:rsid w:val="00B56AC7"/>
    <w:rsid w:val="00B57C1B"/>
    <w:rsid w:val="00B7414D"/>
    <w:rsid w:val="00B74D74"/>
    <w:rsid w:val="00B83C25"/>
    <w:rsid w:val="00B9089A"/>
    <w:rsid w:val="00B90945"/>
    <w:rsid w:val="00B9347C"/>
    <w:rsid w:val="00BA2847"/>
    <w:rsid w:val="00BA378C"/>
    <w:rsid w:val="00BA4FF8"/>
    <w:rsid w:val="00BA5310"/>
    <w:rsid w:val="00BB64BC"/>
    <w:rsid w:val="00BC241C"/>
    <w:rsid w:val="00BC3538"/>
    <w:rsid w:val="00BC479E"/>
    <w:rsid w:val="00BC5F86"/>
    <w:rsid w:val="00BC712B"/>
    <w:rsid w:val="00BD2412"/>
    <w:rsid w:val="00BD4F48"/>
    <w:rsid w:val="00BD5327"/>
    <w:rsid w:val="00BE6F5A"/>
    <w:rsid w:val="00C047F6"/>
    <w:rsid w:val="00C056E1"/>
    <w:rsid w:val="00C07E0B"/>
    <w:rsid w:val="00C1039D"/>
    <w:rsid w:val="00C23A90"/>
    <w:rsid w:val="00C355B8"/>
    <w:rsid w:val="00C36500"/>
    <w:rsid w:val="00C37AF5"/>
    <w:rsid w:val="00C37E64"/>
    <w:rsid w:val="00C40400"/>
    <w:rsid w:val="00C61E24"/>
    <w:rsid w:val="00C67094"/>
    <w:rsid w:val="00C72156"/>
    <w:rsid w:val="00C74C2B"/>
    <w:rsid w:val="00C845FA"/>
    <w:rsid w:val="00C91B96"/>
    <w:rsid w:val="00C92532"/>
    <w:rsid w:val="00C930FD"/>
    <w:rsid w:val="00C9495E"/>
    <w:rsid w:val="00CB082B"/>
    <w:rsid w:val="00CB0F0A"/>
    <w:rsid w:val="00CC06EF"/>
    <w:rsid w:val="00CC267B"/>
    <w:rsid w:val="00CC3504"/>
    <w:rsid w:val="00CD048B"/>
    <w:rsid w:val="00CD31B0"/>
    <w:rsid w:val="00CD3D83"/>
    <w:rsid w:val="00CD528C"/>
    <w:rsid w:val="00CD5EC4"/>
    <w:rsid w:val="00D0083D"/>
    <w:rsid w:val="00D06ABF"/>
    <w:rsid w:val="00D16D10"/>
    <w:rsid w:val="00D1710D"/>
    <w:rsid w:val="00D20479"/>
    <w:rsid w:val="00D214B3"/>
    <w:rsid w:val="00D32251"/>
    <w:rsid w:val="00D360CB"/>
    <w:rsid w:val="00D43808"/>
    <w:rsid w:val="00D447A4"/>
    <w:rsid w:val="00D46388"/>
    <w:rsid w:val="00D472B0"/>
    <w:rsid w:val="00D61884"/>
    <w:rsid w:val="00D6575C"/>
    <w:rsid w:val="00D6593D"/>
    <w:rsid w:val="00D67850"/>
    <w:rsid w:val="00D73B57"/>
    <w:rsid w:val="00D75EF4"/>
    <w:rsid w:val="00D804FF"/>
    <w:rsid w:val="00D820EE"/>
    <w:rsid w:val="00D8341B"/>
    <w:rsid w:val="00D938A7"/>
    <w:rsid w:val="00DA0197"/>
    <w:rsid w:val="00DA2EC8"/>
    <w:rsid w:val="00DA688D"/>
    <w:rsid w:val="00DB005B"/>
    <w:rsid w:val="00DB2DDA"/>
    <w:rsid w:val="00DB479A"/>
    <w:rsid w:val="00DC3335"/>
    <w:rsid w:val="00DC4FF9"/>
    <w:rsid w:val="00DC6776"/>
    <w:rsid w:val="00DC6CDD"/>
    <w:rsid w:val="00DD09E1"/>
    <w:rsid w:val="00DD0DB5"/>
    <w:rsid w:val="00DD1DDE"/>
    <w:rsid w:val="00DD70C1"/>
    <w:rsid w:val="00DE3DC9"/>
    <w:rsid w:val="00DE57DB"/>
    <w:rsid w:val="00DF0C34"/>
    <w:rsid w:val="00E00178"/>
    <w:rsid w:val="00E00B3D"/>
    <w:rsid w:val="00E012E8"/>
    <w:rsid w:val="00E200FD"/>
    <w:rsid w:val="00E23F92"/>
    <w:rsid w:val="00E25E2C"/>
    <w:rsid w:val="00E26898"/>
    <w:rsid w:val="00E279E1"/>
    <w:rsid w:val="00E32551"/>
    <w:rsid w:val="00E3636D"/>
    <w:rsid w:val="00E36899"/>
    <w:rsid w:val="00E3766E"/>
    <w:rsid w:val="00E40430"/>
    <w:rsid w:val="00E44C65"/>
    <w:rsid w:val="00E4780A"/>
    <w:rsid w:val="00E55C79"/>
    <w:rsid w:val="00E56D7C"/>
    <w:rsid w:val="00E60D16"/>
    <w:rsid w:val="00E80D9F"/>
    <w:rsid w:val="00E946A3"/>
    <w:rsid w:val="00E95386"/>
    <w:rsid w:val="00EC0CA4"/>
    <w:rsid w:val="00EC30CF"/>
    <w:rsid w:val="00EC3893"/>
    <w:rsid w:val="00EC510A"/>
    <w:rsid w:val="00EC7E7E"/>
    <w:rsid w:val="00EF07AA"/>
    <w:rsid w:val="00EF2A34"/>
    <w:rsid w:val="00EF5E68"/>
    <w:rsid w:val="00F042F2"/>
    <w:rsid w:val="00F11321"/>
    <w:rsid w:val="00F156B6"/>
    <w:rsid w:val="00F15F55"/>
    <w:rsid w:val="00F227CC"/>
    <w:rsid w:val="00F267B7"/>
    <w:rsid w:val="00F32064"/>
    <w:rsid w:val="00F3317D"/>
    <w:rsid w:val="00F36BF6"/>
    <w:rsid w:val="00F516F8"/>
    <w:rsid w:val="00F61BA6"/>
    <w:rsid w:val="00F65508"/>
    <w:rsid w:val="00F74C8C"/>
    <w:rsid w:val="00F80EB0"/>
    <w:rsid w:val="00F8587D"/>
    <w:rsid w:val="00FA271D"/>
    <w:rsid w:val="00FA27B3"/>
    <w:rsid w:val="00FA3066"/>
    <w:rsid w:val="00FA48BC"/>
    <w:rsid w:val="00FA5284"/>
    <w:rsid w:val="00FB77B5"/>
    <w:rsid w:val="00FC563F"/>
    <w:rsid w:val="00FE157D"/>
    <w:rsid w:val="00FE561E"/>
    <w:rsid w:val="0484C007"/>
    <w:rsid w:val="08C92875"/>
    <w:rsid w:val="0E911067"/>
    <w:rsid w:val="0FE1BC17"/>
    <w:rsid w:val="11292C45"/>
    <w:rsid w:val="18806523"/>
    <w:rsid w:val="25C2BC91"/>
    <w:rsid w:val="2683B7E2"/>
    <w:rsid w:val="2788AD3F"/>
    <w:rsid w:val="2C4EF504"/>
    <w:rsid w:val="2E7203ED"/>
    <w:rsid w:val="2F17FD73"/>
    <w:rsid w:val="32C8A41E"/>
    <w:rsid w:val="34693CC8"/>
    <w:rsid w:val="3665D1B6"/>
    <w:rsid w:val="38EABAEE"/>
    <w:rsid w:val="39FE9433"/>
    <w:rsid w:val="3B5DB588"/>
    <w:rsid w:val="435B45DB"/>
    <w:rsid w:val="4570796C"/>
    <w:rsid w:val="470D94D3"/>
    <w:rsid w:val="484F69B1"/>
    <w:rsid w:val="4B9D8395"/>
    <w:rsid w:val="4BAD27D7"/>
    <w:rsid w:val="507A9212"/>
    <w:rsid w:val="607B9736"/>
    <w:rsid w:val="6103C2FB"/>
    <w:rsid w:val="6416BB0F"/>
    <w:rsid w:val="6500567B"/>
    <w:rsid w:val="673B27A8"/>
    <w:rsid w:val="6847355F"/>
    <w:rsid w:val="695D5EBB"/>
    <w:rsid w:val="6ED57500"/>
    <w:rsid w:val="72671FA0"/>
    <w:rsid w:val="758B2B72"/>
    <w:rsid w:val="77D5EA60"/>
    <w:rsid w:val="7BBC594D"/>
    <w:rsid w:val="7DBB9425"/>
    <w:rsid w:val="7EEE30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EB823"/>
  <w15:chartTrackingRefBased/>
  <w15:docId w15:val="{8F785DDE-2C0D-432A-9941-2AF0F2535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28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E28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28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28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28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28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28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28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28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28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E28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28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28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28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28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28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28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2860"/>
    <w:rPr>
      <w:rFonts w:eastAsiaTheme="majorEastAsia" w:cstheme="majorBidi"/>
      <w:color w:val="272727" w:themeColor="text1" w:themeTint="D8"/>
    </w:rPr>
  </w:style>
  <w:style w:type="paragraph" w:styleId="Title">
    <w:name w:val="Title"/>
    <w:basedOn w:val="Normal"/>
    <w:next w:val="Normal"/>
    <w:link w:val="TitleChar"/>
    <w:uiPriority w:val="10"/>
    <w:qFormat/>
    <w:rsid w:val="004E28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28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28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28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2860"/>
    <w:pPr>
      <w:spacing w:before="160"/>
      <w:jc w:val="center"/>
    </w:pPr>
    <w:rPr>
      <w:i/>
      <w:iCs/>
      <w:color w:val="404040" w:themeColor="text1" w:themeTint="BF"/>
    </w:rPr>
  </w:style>
  <w:style w:type="character" w:customStyle="1" w:styleId="QuoteChar">
    <w:name w:val="Quote Char"/>
    <w:basedOn w:val="DefaultParagraphFont"/>
    <w:link w:val="Quote"/>
    <w:uiPriority w:val="29"/>
    <w:rsid w:val="004E2860"/>
    <w:rPr>
      <w:i/>
      <w:iCs/>
      <w:color w:val="404040" w:themeColor="text1" w:themeTint="BF"/>
    </w:rPr>
  </w:style>
  <w:style w:type="paragraph" w:styleId="ListParagraph">
    <w:name w:val="List Paragraph"/>
    <w:basedOn w:val="Normal"/>
    <w:uiPriority w:val="34"/>
    <w:qFormat/>
    <w:rsid w:val="004E2860"/>
    <w:pPr>
      <w:ind w:left="720"/>
      <w:contextualSpacing/>
    </w:pPr>
  </w:style>
  <w:style w:type="character" w:styleId="IntenseEmphasis">
    <w:name w:val="Intense Emphasis"/>
    <w:basedOn w:val="DefaultParagraphFont"/>
    <w:uiPriority w:val="21"/>
    <w:qFormat/>
    <w:rsid w:val="004E2860"/>
    <w:rPr>
      <w:i/>
      <w:iCs/>
      <w:color w:val="0F4761" w:themeColor="accent1" w:themeShade="BF"/>
    </w:rPr>
  </w:style>
  <w:style w:type="paragraph" w:styleId="IntenseQuote">
    <w:name w:val="Intense Quote"/>
    <w:basedOn w:val="Normal"/>
    <w:next w:val="Normal"/>
    <w:link w:val="IntenseQuoteChar"/>
    <w:uiPriority w:val="30"/>
    <w:qFormat/>
    <w:rsid w:val="004E28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2860"/>
    <w:rPr>
      <w:i/>
      <w:iCs/>
      <w:color w:val="0F4761" w:themeColor="accent1" w:themeShade="BF"/>
    </w:rPr>
  </w:style>
  <w:style w:type="character" w:styleId="IntenseReference">
    <w:name w:val="Intense Reference"/>
    <w:basedOn w:val="DefaultParagraphFont"/>
    <w:uiPriority w:val="32"/>
    <w:qFormat/>
    <w:rsid w:val="004E2860"/>
    <w:rPr>
      <w:b/>
      <w:bCs/>
      <w:smallCaps/>
      <w:color w:val="0F4761" w:themeColor="accent1" w:themeShade="BF"/>
      <w:spacing w:val="5"/>
    </w:rPr>
  </w:style>
  <w:style w:type="paragraph" w:styleId="TOCHeading">
    <w:name w:val="TOC Heading"/>
    <w:basedOn w:val="Heading1"/>
    <w:next w:val="Normal"/>
    <w:uiPriority w:val="39"/>
    <w:unhideWhenUsed/>
    <w:qFormat/>
    <w:rsid w:val="00D16D10"/>
    <w:pPr>
      <w:spacing w:before="240" w:after="0" w:line="259" w:lineRule="auto"/>
      <w:outlineLvl w:val="9"/>
    </w:pPr>
    <w:rPr>
      <w:kern w:val="0"/>
      <w:sz w:val="32"/>
      <w:szCs w:val="32"/>
      <w:lang w:val="en-US"/>
      <w14:ligatures w14:val="none"/>
    </w:rPr>
  </w:style>
  <w:style w:type="character" w:styleId="Hyperlink">
    <w:name w:val="Hyperlink"/>
    <w:basedOn w:val="DefaultParagraphFont"/>
    <w:uiPriority w:val="99"/>
    <w:unhideWhenUsed/>
    <w:rsid w:val="6847355F"/>
    <w:rPr>
      <w:color w:val="467886"/>
      <w:u w:val="single"/>
    </w:rPr>
  </w:style>
  <w:style w:type="paragraph" w:styleId="Bibliography">
    <w:name w:val="Bibliography"/>
    <w:basedOn w:val="Normal"/>
    <w:next w:val="Normal"/>
    <w:uiPriority w:val="37"/>
    <w:unhideWhenUsed/>
    <w:rsid w:val="00920CC6"/>
  </w:style>
  <w:style w:type="character" w:styleId="CommentReference">
    <w:name w:val="annotation reference"/>
    <w:basedOn w:val="DefaultParagraphFont"/>
    <w:uiPriority w:val="99"/>
    <w:semiHidden/>
    <w:unhideWhenUsed/>
    <w:rsid w:val="00737685"/>
    <w:rPr>
      <w:sz w:val="16"/>
      <w:szCs w:val="16"/>
    </w:rPr>
  </w:style>
  <w:style w:type="paragraph" w:styleId="CommentText">
    <w:name w:val="annotation text"/>
    <w:basedOn w:val="Normal"/>
    <w:link w:val="CommentTextChar"/>
    <w:uiPriority w:val="99"/>
    <w:unhideWhenUsed/>
    <w:rsid w:val="00737685"/>
    <w:pPr>
      <w:spacing w:line="240" w:lineRule="auto"/>
    </w:pPr>
    <w:rPr>
      <w:sz w:val="20"/>
      <w:szCs w:val="20"/>
    </w:rPr>
  </w:style>
  <w:style w:type="character" w:customStyle="1" w:styleId="CommentTextChar">
    <w:name w:val="Comment Text Char"/>
    <w:basedOn w:val="DefaultParagraphFont"/>
    <w:link w:val="CommentText"/>
    <w:uiPriority w:val="99"/>
    <w:rsid w:val="00737685"/>
    <w:rPr>
      <w:sz w:val="20"/>
      <w:szCs w:val="20"/>
    </w:rPr>
  </w:style>
  <w:style w:type="paragraph" w:styleId="CommentSubject">
    <w:name w:val="annotation subject"/>
    <w:basedOn w:val="CommentText"/>
    <w:next w:val="CommentText"/>
    <w:link w:val="CommentSubjectChar"/>
    <w:uiPriority w:val="99"/>
    <w:semiHidden/>
    <w:unhideWhenUsed/>
    <w:rsid w:val="00737685"/>
    <w:rPr>
      <w:b/>
      <w:bCs/>
    </w:rPr>
  </w:style>
  <w:style w:type="character" w:customStyle="1" w:styleId="CommentSubjectChar">
    <w:name w:val="Comment Subject Char"/>
    <w:basedOn w:val="CommentTextChar"/>
    <w:link w:val="CommentSubject"/>
    <w:uiPriority w:val="99"/>
    <w:semiHidden/>
    <w:rsid w:val="00737685"/>
    <w:rPr>
      <w:b/>
      <w:bCs/>
      <w:sz w:val="20"/>
      <w:szCs w:val="20"/>
    </w:rPr>
  </w:style>
  <w:style w:type="table" w:styleId="TableGrid">
    <w:name w:val="Table Grid"/>
    <w:basedOn w:val="TableNormal"/>
    <w:uiPriority w:val="39"/>
    <w:rsid w:val="006C55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52D6E"/>
    <w:rPr>
      <w:rFonts w:ascii="Times New Roman" w:hAnsi="Times New Roman" w:cs="Times New Roman"/>
    </w:rPr>
  </w:style>
  <w:style w:type="paragraph" w:styleId="TOC1">
    <w:name w:val="toc 1"/>
    <w:basedOn w:val="Normal"/>
    <w:next w:val="Normal"/>
    <w:autoRedefine/>
    <w:uiPriority w:val="39"/>
    <w:unhideWhenUsed/>
    <w:rsid w:val="00C1039D"/>
    <w:pPr>
      <w:spacing w:after="100"/>
    </w:pPr>
  </w:style>
  <w:style w:type="paragraph" w:styleId="TOC2">
    <w:name w:val="toc 2"/>
    <w:basedOn w:val="Normal"/>
    <w:next w:val="Normal"/>
    <w:autoRedefine/>
    <w:uiPriority w:val="39"/>
    <w:unhideWhenUsed/>
    <w:rsid w:val="00C1039D"/>
    <w:pPr>
      <w:spacing w:after="100"/>
      <w:ind w:left="240"/>
    </w:pPr>
  </w:style>
  <w:style w:type="paragraph" w:styleId="TOC3">
    <w:name w:val="toc 3"/>
    <w:basedOn w:val="Normal"/>
    <w:next w:val="Normal"/>
    <w:autoRedefine/>
    <w:uiPriority w:val="39"/>
    <w:unhideWhenUsed/>
    <w:rsid w:val="00C1039D"/>
    <w:pPr>
      <w:spacing w:after="100"/>
      <w:ind w:left="480"/>
    </w:pPr>
  </w:style>
  <w:style w:type="paragraph" w:styleId="Header">
    <w:name w:val="header"/>
    <w:basedOn w:val="Normal"/>
    <w:link w:val="HeaderChar"/>
    <w:uiPriority w:val="99"/>
    <w:unhideWhenUsed/>
    <w:rsid w:val="005E5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5E53"/>
  </w:style>
  <w:style w:type="paragraph" w:styleId="Footer">
    <w:name w:val="footer"/>
    <w:basedOn w:val="Normal"/>
    <w:link w:val="FooterChar"/>
    <w:uiPriority w:val="99"/>
    <w:unhideWhenUsed/>
    <w:rsid w:val="005E5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5E53"/>
  </w:style>
  <w:style w:type="character" w:styleId="FollowedHyperlink">
    <w:name w:val="FollowedHyperlink"/>
    <w:basedOn w:val="DefaultParagraphFont"/>
    <w:uiPriority w:val="99"/>
    <w:semiHidden/>
    <w:unhideWhenUsed/>
    <w:rsid w:val="00C845FA"/>
    <w:rPr>
      <w:color w:val="96607D" w:themeColor="followedHyperlink"/>
      <w:u w:val="single"/>
    </w:rPr>
  </w:style>
  <w:style w:type="character" w:customStyle="1" w:styleId="normaltextrun">
    <w:name w:val="normaltextrun"/>
    <w:basedOn w:val="DefaultParagraphFont"/>
    <w:rsid w:val="004B6AC2"/>
  </w:style>
  <w:style w:type="paragraph" w:styleId="Revision">
    <w:name w:val="Revision"/>
    <w:hidden/>
    <w:uiPriority w:val="99"/>
    <w:semiHidden/>
    <w:rsid w:val="00A522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2394">
      <w:bodyDiv w:val="1"/>
      <w:marLeft w:val="0"/>
      <w:marRight w:val="0"/>
      <w:marTop w:val="0"/>
      <w:marBottom w:val="0"/>
      <w:divBdr>
        <w:top w:val="none" w:sz="0" w:space="0" w:color="auto"/>
        <w:left w:val="none" w:sz="0" w:space="0" w:color="auto"/>
        <w:bottom w:val="none" w:sz="0" w:space="0" w:color="auto"/>
        <w:right w:val="none" w:sz="0" w:space="0" w:color="auto"/>
      </w:divBdr>
    </w:div>
    <w:div w:id="5405493">
      <w:bodyDiv w:val="1"/>
      <w:marLeft w:val="0"/>
      <w:marRight w:val="0"/>
      <w:marTop w:val="0"/>
      <w:marBottom w:val="0"/>
      <w:divBdr>
        <w:top w:val="none" w:sz="0" w:space="0" w:color="auto"/>
        <w:left w:val="none" w:sz="0" w:space="0" w:color="auto"/>
        <w:bottom w:val="none" w:sz="0" w:space="0" w:color="auto"/>
        <w:right w:val="none" w:sz="0" w:space="0" w:color="auto"/>
      </w:divBdr>
    </w:div>
    <w:div w:id="60299515">
      <w:bodyDiv w:val="1"/>
      <w:marLeft w:val="0"/>
      <w:marRight w:val="0"/>
      <w:marTop w:val="0"/>
      <w:marBottom w:val="0"/>
      <w:divBdr>
        <w:top w:val="none" w:sz="0" w:space="0" w:color="auto"/>
        <w:left w:val="none" w:sz="0" w:space="0" w:color="auto"/>
        <w:bottom w:val="none" w:sz="0" w:space="0" w:color="auto"/>
        <w:right w:val="none" w:sz="0" w:space="0" w:color="auto"/>
      </w:divBdr>
    </w:div>
    <w:div w:id="83655161">
      <w:bodyDiv w:val="1"/>
      <w:marLeft w:val="0"/>
      <w:marRight w:val="0"/>
      <w:marTop w:val="0"/>
      <w:marBottom w:val="0"/>
      <w:divBdr>
        <w:top w:val="none" w:sz="0" w:space="0" w:color="auto"/>
        <w:left w:val="none" w:sz="0" w:space="0" w:color="auto"/>
        <w:bottom w:val="none" w:sz="0" w:space="0" w:color="auto"/>
        <w:right w:val="none" w:sz="0" w:space="0" w:color="auto"/>
      </w:divBdr>
    </w:div>
    <w:div w:id="87427935">
      <w:bodyDiv w:val="1"/>
      <w:marLeft w:val="0"/>
      <w:marRight w:val="0"/>
      <w:marTop w:val="0"/>
      <w:marBottom w:val="0"/>
      <w:divBdr>
        <w:top w:val="none" w:sz="0" w:space="0" w:color="auto"/>
        <w:left w:val="none" w:sz="0" w:space="0" w:color="auto"/>
        <w:bottom w:val="none" w:sz="0" w:space="0" w:color="auto"/>
        <w:right w:val="none" w:sz="0" w:space="0" w:color="auto"/>
      </w:divBdr>
    </w:div>
    <w:div w:id="91315762">
      <w:bodyDiv w:val="1"/>
      <w:marLeft w:val="0"/>
      <w:marRight w:val="0"/>
      <w:marTop w:val="0"/>
      <w:marBottom w:val="0"/>
      <w:divBdr>
        <w:top w:val="none" w:sz="0" w:space="0" w:color="auto"/>
        <w:left w:val="none" w:sz="0" w:space="0" w:color="auto"/>
        <w:bottom w:val="none" w:sz="0" w:space="0" w:color="auto"/>
        <w:right w:val="none" w:sz="0" w:space="0" w:color="auto"/>
      </w:divBdr>
    </w:div>
    <w:div w:id="92482928">
      <w:bodyDiv w:val="1"/>
      <w:marLeft w:val="0"/>
      <w:marRight w:val="0"/>
      <w:marTop w:val="0"/>
      <w:marBottom w:val="0"/>
      <w:divBdr>
        <w:top w:val="none" w:sz="0" w:space="0" w:color="auto"/>
        <w:left w:val="none" w:sz="0" w:space="0" w:color="auto"/>
        <w:bottom w:val="none" w:sz="0" w:space="0" w:color="auto"/>
        <w:right w:val="none" w:sz="0" w:space="0" w:color="auto"/>
      </w:divBdr>
    </w:div>
    <w:div w:id="98256403">
      <w:bodyDiv w:val="1"/>
      <w:marLeft w:val="0"/>
      <w:marRight w:val="0"/>
      <w:marTop w:val="0"/>
      <w:marBottom w:val="0"/>
      <w:divBdr>
        <w:top w:val="none" w:sz="0" w:space="0" w:color="auto"/>
        <w:left w:val="none" w:sz="0" w:space="0" w:color="auto"/>
        <w:bottom w:val="none" w:sz="0" w:space="0" w:color="auto"/>
        <w:right w:val="none" w:sz="0" w:space="0" w:color="auto"/>
      </w:divBdr>
    </w:div>
    <w:div w:id="99881560">
      <w:bodyDiv w:val="1"/>
      <w:marLeft w:val="0"/>
      <w:marRight w:val="0"/>
      <w:marTop w:val="0"/>
      <w:marBottom w:val="0"/>
      <w:divBdr>
        <w:top w:val="none" w:sz="0" w:space="0" w:color="auto"/>
        <w:left w:val="none" w:sz="0" w:space="0" w:color="auto"/>
        <w:bottom w:val="none" w:sz="0" w:space="0" w:color="auto"/>
        <w:right w:val="none" w:sz="0" w:space="0" w:color="auto"/>
      </w:divBdr>
    </w:div>
    <w:div w:id="112753598">
      <w:bodyDiv w:val="1"/>
      <w:marLeft w:val="0"/>
      <w:marRight w:val="0"/>
      <w:marTop w:val="0"/>
      <w:marBottom w:val="0"/>
      <w:divBdr>
        <w:top w:val="none" w:sz="0" w:space="0" w:color="auto"/>
        <w:left w:val="none" w:sz="0" w:space="0" w:color="auto"/>
        <w:bottom w:val="none" w:sz="0" w:space="0" w:color="auto"/>
        <w:right w:val="none" w:sz="0" w:space="0" w:color="auto"/>
      </w:divBdr>
    </w:div>
    <w:div w:id="119303074">
      <w:bodyDiv w:val="1"/>
      <w:marLeft w:val="0"/>
      <w:marRight w:val="0"/>
      <w:marTop w:val="0"/>
      <w:marBottom w:val="0"/>
      <w:divBdr>
        <w:top w:val="none" w:sz="0" w:space="0" w:color="auto"/>
        <w:left w:val="none" w:sz="0" w:space="0" w:color="auto"/>
        <w:bottom w:val="none" w:sz="0" w:space="0" w:color="auto"/>
        <w:right w:val="none" w:sz="0" w:space="0" w:color="auto"/>
      </w:divBdr>
    </w:div>
    <w:div w:id="123622153">
      <w:bodyDiv w:val="1"/>
      <w:marLeft w:val="0"/>
      <w:marRight w:val="0"/>
      <w:marTop w:val="0"/>
      <w:marBottom w:val="0"/>
      <w:divBdr>
        <w:top w:val="none" w:sz="0" w:space="0" w:color="auto"/>
        <w:left w:val="none" w:sz="0" w:space="0" w:color="auto"/>
        <w:bottom w:val="none" w:sz="0" w:space="0" w:color="auto"/>
        <w:right w:val="none" w:sz="0" w:space="0" w:color="auto"/>
      </w:divBdr>
    </w:div>
    <w:div w:id="137842785">
      <w:bodyDiv w:val="1"/>
      <w:marLeft w:val="0"/>
      <w:marRight w:val="0"/>
      <w:marTop w:val="0"/>
      <w:marBottom w:val="0"/>
      <w:divBdr>
        <w:top w:val="none" w:sz="0" w:space="0" w:color="auto"/>
        <w:left w:val="none" w:sz="0" w:space="0" w:color="auto"/>
        <w:bottom w:val="none" w:sz="0" w:space="0" w:color="auto"/>
        <w:right w:val="none" w:sz="0" w:space="0" w:color="auto"/>
      </w:divBdr>
    </w:div>
    <w:div w:id="159152670">
      <w:bodyDiv w:val="1"/>
      <w:marLeft w:val="0"/>
      <w:marRight w:val="0"/>
      <w:marTop w:val="0"/>
      <w:marBottom w:val="0"/>
      <w:divBdr>
        <w:top w:val="none" w:sz="0" w:space="0" w:color="auto"/>
        <w:left w:val="none" w:sz="0" w:space="0" w:color="auto"/>
        <w:bottom w:val="none" w:sz="0" w:space="0" w:color="auto"/>
        <w:right w:val="none" w:sz="0" w:space="0" w:color="auto"/>
      </w:divBdr>
    </w:div>
    <w:div w:id="159544097">
      <w:bodyDiv w:val="1"/>
      <w:marLeft w:val="0"/>
      <w:marRight w:val="0"/>
      <w:marTop w:val="0"/>
      <w:marBottom w:val="0"/>
      <w:divBdr>
        <w:top w:val="none" w:sz="0" w:space="0" w:color="auto"/>
        <w:left w:val="none" w:sz="0" w:space="0" w:color="auto"/>
        <w:bottom w:val="none" w:sz="0" w:space="0" w:color="auto"/>
        <w:right w:val="none" w:sz="0" w:space="0" w:color="auto"/>
      </w:divBdr>
    </w:div>
    <w:div w:id="162283548">
      <w:bodyDiv w:val="1"/>
      <w:marLeft w:val="0"/>
      <w:marRight w:val="0"/>
      <w:marTop w:val="0"/>
      <w:marBottom w:val="0"/>
      <w:divBdr>
        <w:top w:val="none" w:sz="0" w:space="0" w:color="auto"/>
        <w:left w:val="none" w:sz="0" w:space="0" w:color="auto"/>
        <w:bottom w:val="none" w:sz="0" w:space="0" w:color="auto"/>
        <w:right w:val="none" w:sz="0" w:space="0" w:color="auto"/>
      </w:divBdr>
    </w:div>
    <w:div w:id="165637440">
      <w:bodyDiv w:val="1"/>
      <w:marLeft w:val="0"/>
      <w:marRight w:val="0"/>
      <w:marTop w:val="0"/>
      <w:marBottom w:val="0"/>
      <w:divBdr>
        <w:top w:val="none" w:sz="0" w:space="0" w:color="auto"/>
        <w:left w:val="none" w:sz="0" w:space="0" w:color="auto"/>
        <w:bottom w:val="none" w:sz="0" w:space="0" w:color="auto"/>
        <w:right w:val="none" w:sz="0" w:space="0" w:color="auto"/>
      </w:divBdr>
    </w:div>
    <w:div w:id="178470207">
      <w:bodyDiv w:val="1"/>
      <w:marLeft w:val="0"/>
      <w:marRight w:val="0"/>
      <w:marTop w:val="0"/>
      <w:marBottom w:val="0"/>
      <w:divBdr>
        <w:top w:val="none" w:sz="0" w:space="0" w:color="auto"/>
        <w:left w:val="none" w:sz="0" w:space="0" w:color="auto"/>
        <w:bottom w:val="none" w:sz="0" w:space="0" w:color="auto"/>
        <w:right w:val="none" w:sz="0" w:space="0" w:color="auto"/>
      </w:divBdr>
    </w:div>
    <w:div w:id="183062165">
      <w:bodyDiv w:val="1"/>
      <w:marLeft w:val="0"/>
      <w:marRight w:val="0"/>
      <w:marTop w:val="0"/>
      <w:marBottom w:val="0"/>
      <w:divBdr>
        <w:top w:val="none" w:sz="0" w:space="0" w:color="auto"/>
        <w:left w:val="none" w:sz="0" w:space="0" w:color="auto"/>
        <w:bottom w:val="none" w:sz="0" w:space="0" w:color="auto"/>
        <w:right w:val="none" w:sz="0" w:space="0" w:color="auto"/>
      </w:divBdr>
      <w:divsChild>
        <w:div w:id="1399403855">
          <w:marLeft w:val="0"/>
          <w:marRight w:val="0"/>
          <w:marTop w:val="0"/>
          <w:marBottom w:val="0"/>
          <w:divBdr>
            <w:top w:val="none" w:sz="0" w:space="0" w:color="auto"/>
            <w:left w:val="none" w:sz="0" w:space="0" w:color="auto"/>
            <w:bottom w:val="none" w:sz="0" w:space="0" w:color="auto"/>
            <w:right w:val="none" w:sz="0" w:space="0" w:color="auto"/>
          </w:divBdr>
        </w:div>
        <w:div w:id="66541693">
          <w:marLeft w:val="0"/>
          <w:marRight w:val="0"/>
          <w:marTop w:val="0"/>
          <w:marBottom w:val="0"/>
          <w:divBdr>
            <w:top w:val="none" w:sz="0" w:space="0" w:color="auto"/>
            <w:left w:val="none" w:sz="0" w:space="0" w:color="auto"/>
            <w:bottom w:val="none" w:sz="0" w:space="0" w:color="auto"/>
            <w:right w:val="none" w:sz="0" w:space="0" w:color="auto"/>
          </w:divBdr>
        </w:div>
        <w:div w:id="1572231300">
          <w:marLeft w:val="0"/>
          <w:marRight w:val="0"/>
          <w:marTop w:val="0"/>
          <w:marBottom w:val="0"/>
          <w:divBdr>
            <w:top w:val="none" w:sz="0" w:space="0" w:color="auto"/>
            <w:left w:val="none" w:sz="0" w:space="0" w:color="auto"/>
            <w:bottom w:val="none" w:sz="0" w:space="0" w:color="auto"/>
            <w:right w:val="none" w:sz="0" w:space="0" w:color="auto"/>
          </w:divBdr>
        </w:div>
        <w:div w:id="1923754378">
          <w:marLeft w:val="0"/>
          <w:marRight w:val="0"/>
          <w:marTop w:val="0"/>
          <w:marBottom w:val="0"/>
          <w:divBdr>
            <w:top w:val="none" w:sz="0" w:space="0" w:color="auto"/>
            <w:left w:val="none" w:sz="0" w:space="0" w:color="auto"/>
            <w:bottom w:val="none" w:sz="0" w:space="0" w:color="auto"/>
            <w:right w:val="none" w:sz="0" w:space="0" w:color="auto"/>
          </w:divBdr>
        </w:div>
      </w:divsChild>
    </w:div>
    <w:div w:id="185683617">
      <w:bodyDiv w:val="1"/>
      <w:marLeft w:val="0"/>
      <w:marRight w:val="0"/>
      <w:marTop w:val="0"/>
      <w:marBottom w:val="0"/>
      <w:divBdr>
        <w:top w:val="none" w:sz="0" w:space="0" w:color="auto"/>
        <w:left w:val="none" w:sz="0" w:space="0" w:color="auto"/>
        <w:bottom w:val="none" w:sz="0" w:space="0" w:color="auto"/>
        <w:right w:val="none" w:sz="0" w:space="0" w:color="auto"/>
      </w:divBdr>
    </w:div>
    <w:div w:id="186023342">
      <w:bodyDiv w:val="1"/>
      <w:marLeft w:val="0"/>
      <w:marRight w:val="0"/>
      <w:marTop w:val="0"/>
      <w:marBottom w:val="0"/>
      <w:divBdr>
        <w:top w:val="none" w:sz="0" w:space="0" w:color="auto"/>
        <w:left w:val="none" w:sz="0" w:space="0" w:color="auto"/>
        <w:bottom w:val="none" w:sz="0" w:space="0" w:color="auto"/>
        <w:right w:val="none" w:sz="0" w:space="0" w:color="auto"/>
      </w:divBdr>
    </w:div>
    <w:div w:id="189029348">
      <w:bodyDiv w:val="1"/>
      <w:marLeft w:val="0"/>
      <w:marRight w:val="0"/>
      <w:marTop w:val="0"/>
      <w:marBottom w:val="0"/>
      <w:divBdr>
        <w:top w:val="none" w:sz="0" w:space="0" w:color="auto"/>
        <w:left w:val="none" w:sz="0" w:space="0" w:color="auto"/>
        <w:bottom w:val="none" w:sz="0" w:space="0" w:color="auto"/>
        <w:right w:val="none" w:sz="0" w:space="0" w:color="auto"/>
      </w:divBdr>
    </w:div>
    <w:div w:id="213084136">
      <w:bodyDiv w:val="1"/>
      <w:marLeft w:val="0"/>
      <w:marRight w:val="0"/>
      <w:marTop w:val="0"/>
      <w:marBottom w:val="0"/>
      <w:divBdr>
        <w:top w:val="none" w:sz="0" w:space="0" w:color="auto"/>
        <w:left w:val="none" w:sz="0" w:space="0" w:color="auto"/>
        <w:bottom w:val="none" w:sz="0" w:space="0" w:color="auto"/>
        <w:right w:val="none" w:sz="0" w:space="0" w:color="auto"/>
      </w:divBdr>
    </w:div>
    <w:div w:id="223489268">
      <w:bodyDiv w:val="1"/>
      <w:marLeft w:val="0"/>
      <w:marRight w:val="0"/>
      <w:marTop w:val="0"/>
      <w:marBottom w:val="0"/>
      <w:divBdr>
        <w:top w:val="none" w:sz="0" w:space="0" w:color="auto"/>
        <w:left w:val="none" w:sz="0" w:space="0" w:color="auto"/>
        <w:bottom w:val="none" w:sz="0" w:space="0" w:color="auto"/>
        <w:right w:val="none" w:sz="0" w:space="0" w:color="auto"/>
      </w:divBdr>
    </w:div>
    <w:div w:id="236866066">
      <w:bodyDiv w:val="1"/>
      <w:marLeft w:val="0"/>
      <w:marRight w:val="0"/>
      <w:marTop w:val="0"/>
      <w:marBottom w:val="0"/>
      <w:divBdr>
        <w:top w:val="none" w:sz="0" w:space="0" w:color="auto"/>
        <w:left w:val="none" w:sz="0" w:space="0" w:color="auto"/>
        <w:bottom w:val="none" w:sz="0" w:space="0" w:color="auto"/>
        <w:right w:val="none" w:sz="0" w:space="0" w:color="auto"/>
      </w:divBdr>
      <w:divsChild>
        <w:div w:id="1396315828">
          <w:marLeft w:val="0"/>
          <w:marRight w:val="0"/>
          <w:marTop w:val="0"/>
          <w:marBottom w:val="0"/>
          <w:divBdr>
            <w:top w:val="none" w:sz="0" w:space="0" w:color="auto"/>
            <w:left w:val="none" w:sz="0" w:space="0" w:color="auto"/>
            <w:bottom w:val="none" w:sz="0" w:space="0" w:color="auto"/>
            <w:right w:val="none" w:sz="0" w:space="0" w:color="auto"/>
          </w:divBdr>
        </w:div>
      </w:divsChild>
    </w:div>
    <w:div w:id="239753500">
      <w:bodyDiv w:val="1"/>
      <w:marLeft w:val="0"/>
      <w:marRight w:val="0"/>
      <w:marTop w:val="0"/>
      <w:marBottom w:val="0"/>
      <w:divBdr>
        <w:top w:val="none" w:sz="0" w:space="0" w:color="auto"/>
        <w:left w:val="none" w:sz="0" w:space="0" w:color="auto"/>
        <w:bottom w:val="none" w:sz="0" w:space="0" w:color="auto"/>
        <w:right w:val="none" w:sz="0" w:space="0" w:color="auto"/>
      </w:divBdr>
    </w:div>
    <w:div w:id="251546095">
      <w:bodyDiv w:val="1"/>
      <w:marLeft w:val="0"/>
      <w:marRight w:val="0"/>
      <w:marTop w:val="0"/>
      <w:marBottom w:val="0"/>
      <w:divBdr>
        <w:top w:val="none" w:sz="0" w:space="0" w:color="auto"/>
        <w:left w:val="none" w:sz="0" w:space="0" w:color="auto"/>
        <w:bottom w:val="none" w:sz="0" w:space="0" w:color="auto"/>
        <w:right w:val="none" w:sz="0" w:space="0" w:color="auto"/>
      </w:divBdr>
    </w:div>
    <w:div w:id="263535615">
      <w:bodyDiv w:val="1"/>
      <w:marLeft w:val="0"/>
      <w:marRight w:val="0"/>
      <w:marTop w:val="0"/>
      <w:marBottom w:val="0"/>
      <w:divBdr>
        <w:top w:val="none" w:sz="0" w:space="0" w:color="auto"/>
        <w:left w:val="none" w:sz="0" w:space="0" w:color="auto"/>
        <w:bottom w:val="none" w:sz="0" w:space="0" w:color="auto"/>
        <w:right w:val="none" w:sz="0" w:space="0" w:color="auto"/>
      </w:divBdr>
    </w:div>
    <w:div w:id="275139086">
      <w:bodyDiv w:val="1"/>
      <w:marLeft w:val="0"/>
      <w:marRight w:val="0"/>
      <w:marTop w:val="0"/>
      <w:marBottom w:val="0"/>
      <w:divBdr>
        <w:top w:val="none" w:sz="0" w:space="0" w:color="auto"/>
        <w:left w:val="none" w:sz="0" w:space="0" w:color="auto"/>
        <w:bottom w:val="none" w:sz="0" w:space="0" w:color="auto"/>
        <w:right w:val="none" w:sz="0" w:space="0" w:color="auto"/>
      </w:divBdr>
    </w:div>
    <w:div w:id="287007198">
      <w:bodyDiv w:val="1"/>
      <w:marLeft w:val="0"/>
      <w:marRight w:val="0"/>
      <w:marTop w:val="0"/>
      <w:marBottom w:val="0"/>
      <w:divBdr>
        <w:top w:val="none" w:sz="0" w:space="0" w:color="auto"/>
        <w:left w:val="none" w:sz="0" w:space="0" w:color="auto"/>
        <w:bottom w:val="none" w:sz="0" w:space="0" w:color="auto"/>
        <w:right w:val="none" w:sz="0" w:space="0" w:color="auto"/>
      </w:divBdr>
    </w:div>
    <w:div w:id="288979483">
      <w:bodyDiv w:val="1"/>
      <w:marLeft w:val="0"/>
      <w:marRight w:val="0"/>
      <w:marTop w:val="0"/>
      <w:marBottom w:val="0"/>
      <w:divBdr>
        <w:top w:val="none" w:sz="0" w:space="0" w:color="auto"/>
        <w:left w:val="none" w:sz="0" w:space="0" w:color="auto"/>
        <w:bottom w:val="none" w:sz="0" w:space="0" w:color="auto"/>
        <w:right w:val="none" w:sz="0" w:space="0" w:color="auto"/>
      </w:divBdr>
    </w:div>
    <w:div w:id="297103661">
      <w:bodyDiv w:val="1"/>
      <w:marLeft w:val="0"/>
      <w:marRight w:val="0"/>
      <w:marTop w:val="0"/>
      <w:marBottom w:val="0"/>
      <w:divBdr>
        <w:top w:val="none" w:sz="0" w:space="0" w:color="auto"/>
        <w:left w:val="none" w:sz="0" w:space="0" w:color="auto"/>
        <w:bottom w:val="none" w:sz="0" w:space="0" w:color="auto"/>
        <w:right w:val="none" w:sz="0" w:space="0" w:color="auto"/>
      </w:divBdr>
    </w:div>
    <w:div w:id="328144404">
      <w:bodyDiv w:val="1"/>
      <w:marLeft w:val="0"/>
      <w:marRight w:val="0"/>
      <w:marTop w:val="0"/>
      <w:marBottom w:val="0"/>
      <w:divBdr>
        <w:top w:val="none" w:sz="0" w:space="0" w:color="auto"/>
        <w:left w:val="none" w:sz="0" w:space="0" w:color="auto"/>
        <w:bottom w:val="none" w:sz="0" w:space="0" w:color="auto"/>
        <w:right w:val="none" w:sz="0" w:space="0" w:color="auto"/>
      </w:divBdr>
    </w:div>
    <w:div w:id="332419393">
      <w:bodyDiv w:val="1"/>
      <w:marLeft w:val="0"/>
      <w:marRight w:val="0"/>
      <w:marTop w:val="0"/>
      <w:marBottom w:val="0"/>
      <w:divBdr>
        <w:top w:val="none" w:sz="0" w:space="0" w:color="auto"/>
        <w:left w:val="none" w:sz="0" w:space="0" w:color="auto"/>
        <w:bottom w:val="none" w:sz="0" w:space="0" w:color="auto"/>
        <w:right w:val="none" w:sz="0" w:space="0" w:color="auto"/>
      </w:divBdr>
    </w:div>
    <w:div w:id="335575397">
      <w:bodyDiv w:val="1"/>
      <w:marLeft w:val="0"/>
      <w:marRight w:val="0"/>
      <w:marTop w:val="0"/>
      <w:marBottom w:val="0"/>
      <w:divBdr>
        <w:top w:val="none" w:sz="0" w:space="0" w:color="auto"/>
        <w:left w:val="none" w:sz="0" w:space="0" w:color="auto"/>
        <w:bottom w:val="none" w:sz="0" w:space="0" w:color="auto"/>
        <w:right w:val="none" w:sz="0" w:space="0" w:color="auto"/>
      </w:divBdr>
    </w:div>
    <w:div w:id="340157438">
      <w:bodyDiv w:val="1"/>
      <w:marLeft w:val="0"/>
      <w:marRight w:val="0"/>
      <w:marTop w:val="0"/>
      <w:marBottom w:val="0"/>
      <w:divBdr>
        <w:top w:val="none" w:sz="0" w:space="0" w:color="auto"/>
        <w:left w:val="none" w:sz="0" w:space="0" w:color="auto"/>
        <w:bottom w:val="none" w:sz="0" w:space="0" w:color="auto"/>
        <w:right w:val="none" w:sz="0" w:space="0" w:color="auto"/>
      </w:divBdr>
    </w:div>
    <w:div w:id="340357815">
      <w:bodyDiv w:val="1"/>
      <w:marLeft w:val="0"/>
      <w:marRight w:val="0"/>
      <w:marTop w:val="0"/>
      <w:marBottom w:val="0"/>
      <w:divBdr>
        <w:top w:val="none" w:sz="0" w:space="0" w:color="auto"/>
        <w:left w:val="none" w:sz="0" w:space="0" w:color="auto"/>
        <w:bottom w:val="none" w:sz="0" w:space="0" w:color="auto"/>
        <w:right w:val="none" w:sz="0" w:space="0" w:color="auto"/>
      </w:divBdr>
    </w:div>
    <w:div w:id="341519307">
      <w:bodyDiv w:val="1"/>
      <w:marLeft w:val="0"/>
      <w:marRight w:val="0"/>
      <w:marTop w:val="0"/>
      <w:marBottom w:val="0"/>
      <w:divBdr>
        <w:top w:val="none" w:sz="0" w:space="0" w:color="auto"/>
        <w:left w:val="none" w:sz="0" w:space="0" w:color="auto"/>
        <w:bottom w:val="none" w:sz="0" w:space="0" w:color="auto"/>
        <w:right w:val="none" w:sz="0" w:space="0" w:color="auto"/>
      </w:divBdr>
    </w:div>
    <w:div w:id="345637026">
      <w:bodyDiv w:val="1"/>
      <w:marLeft w:val="0"/>
      <w:marRight w:val="0"/>
      <w:marTop w:val="0"/>
      <w:marBottom w:val="0"/>
      <w:divBdr>
        <w:top w:val="none" w:sz="0" w:space="0" w:color="auto"/>
        <w:left w:val="none" w:sz="0" w:space="0" w:color="auto"/>
        <w:bottom w:val="none" w:sz="0" w:space="0" w:color="auto"/>
        <w:right w:val="none" w:sz="0" w:space="0" w:color="auto"/>
      </w:divBdr>
    </w:div>
    <w:div w:id="384331009">
      <w:bodyDiv w:val="1"/>
      <w:marLeft w:val="0"/>
      <w:marRight w:val="0"/>
      <w:marTop w:val="0"/>
      <w:marBottom w:val="0"/>
      <w:divBdr>
        <w:top w:val="none" w:sz="0" w:space="0" w:color="auto"/>
        <w:left w:val="none" w:sz="0" w:space="0" w:color="auto"/>
        <w:bottom w:val="none" w:sz="0" w:space="0" w:color="auto"/>
        <w:right w:val="none" w:sz="0" w:space="0" w:color="auto"/>
      </w:divBdr>
    </w:div>
    <w:div w:id="384910102">
      <w:bodyDiv w:val="1"/>
      <w:marLeft w:val="0"/>
      <w:marRight w:val="0"/>
      <w:marTop w:val="0"/>
      <w:marBottom w:val="0"/>
      <w:divBdr>
        <w:top w:val="none" w:sz="0" w:space="0" w:color="auto"/>
        <w:left w:val="none" w:sz="0" w:space="0" w:color="auto"/>
        <w:bottom w:val="none" w:sz="0" w:space="0" w:color="auto"/>
        <w:right w:val="none" w:sz="0" w:space="0" w:color="auto"/>
      </w:divBdr>
    </w:div>
    <w:div w:id="407119665">
      <w:bodyDiv w:val="1"/>
      <w:marLeft w:val="0"/>
      <w:marRight w:val="0"/>
      <w:marTop w:val="0"/>
      <w:marBottom w:val="0"/>
      <w:divBdr>
        <w:top w:val="none" w:sz="0" w:space="0" w:color="auto"/>
        <w:left w:val="none" w:sz="0" w:space="0" w:color="auto"/>
        <w:bottom w:val="none" w:sz="0" w:space="0" w:color="auto"/>
        <w:right w:val="none" w:sz="0" w:space="0" w:color="auto"/>
      </w:divBdr>
    </w:div>
    <w:div w:id="417333862">
      <w:bodyDiv w:val="1"/>
      <w:marLeft w:val="0"/>
      <w:marRight w:val="0"/>
      <w:marTop w:val="0"/>
      <w:marBottom w:val="0"/>
      <w:divBdr>
        <w:top w:val="none" w:sz="0" w:space="0" w:color="auto"/>
        <w:left w:val="none" w:sz="0" w:space="0" w:color="auto"/>
        <w:bottom w:val="none" w:sz="0" w:space="0" w:color="auto"/>
        <w:right w:val="none" w:sz="0" w:space="0" w:color="auto"/>
      </w:divBdr>
    </w:div>
    <w:div w:id="418984530">
      <w:bodyDiv w:val="1"/>
      <w:marLeft w:val="0"/>
      <w:marRight w:val="0"/>
      <w:marTop w:val="0"/>
      <w:marBottom w:val="0"/>
      <w:divBdr>
        <w:top w:val="none" w:sz="0" w:space="0" w:color="auto"/>
        <w:left w:val="none" w:sz="0" w:space="0" w:color="auto"/>
        <w:bottom w:val="none" w:sz="0" w:space="0" w:color="auto"/>
        <w:right w:val="none" w:sz="0" w:space="0" w:color="auto"/>
      </w:divBdr>
    </w:div>
    <w:div w:id="427233807">
      <w:bodyDiv w:val="1"/>
      <w:marLeft w:val="0"/>
      <w:marRight w:val="0"/>
      <w:marTop w:val="0"/>
      <w:marBottom w:val="0"/>
      <w:divBdr>
        <w:top w:val="none" w:sz="0" w:space="0" w:color="auto"/>
        <w:left w:val="none" w:sz="0" w:space="0" w:color="auto"/>
        <w:bottom w:val="none" w:sz="0" w:space="0" w:color="auto"/>
        <w:right w:val="none" w:sz="0" w:space="0" w:color="auto"/>
      </w:divBdr>
    </w:div>
    <w:div w:id="428697866">
      <w:bodyDiv w:val="1"/>
      <w:marLeft w:val="0"/>
      <w:marRight w:val="0"/>
      <w:marTop w:val="0"/>
      <w:marBottom w:val="0"/>
      <w:divBdr>
        <w:top w:val="none" w:sz="0" w:space="0" w:color="auto"/>
        <w:left w:val="none" w:sz="0" w:space="0" w:color="auto"/>
        <w:bottom w:val="none" w:sz="0" w:space="0" w:color="auto"/>
        <w:right w:val="none" w:sz="0" w:space="0" w:color="auto"/>
      </w:divBdr>
    </w:div>
    <w:div w:id="436217825">
      <w:bodyDiv w:val="1"/>
      <w:marLeft w:val="0"/>
      <w:marRight w:val="0"/>
      <w:marTop w:val="0"/>
      <w:marBottom w:val="0"/>
      <w:divBdr>
        <w:top w:val="none" w:sz="0" w:space="0" w:color="auto"/>
        <w:left w:val="none" w:sz="0" w:space="0" w:color="auto"/>
        <w:bottom w:val="none" w:sz="0" w:space="0" w:color="auto"/>
        <w:right w:val="none" w:sz="0" w:space="0" w:color="auto"/>
      </w:divBdr>
    </w:div>
    <w:div w:id="440808144">
      <w:bodyDiv w:val="1"/>
      <w:marLeft w:val="0"/>
      <w:marRight w:val="0"/>
      <w:marTop w:val="0"/>
      <w:marBottom w:val="0"/>
      <w:divBdr>
        <w:top w:val="none" w:sz="0" w:space="0" w:color="auto"/>
        <w:left w:val="none" w:sz="0" w:space="0" w:color="auto"/>
        <w:bottom w:val="none" w:sz="0" w:space="0" w:color="auto"/>
        <w:right w:val="none" w:sz="0" w:space="0" w:color="auto"/>
      </w:divBdr>
    </w:div>
    <w:div w:id="443229970">
      <w:bodyDiv w:val="1"/>
      <w:marLeft w:val="0"/>
      <w:marRight w:val="0"/>
      <w:marTop w:val="0"/>
      <w:marBottom w:val="0"/>
      <w:divBdr>
        <w:top w:val="none" w:sz="0" w:space="0" w:color="auto"/>
        <w:left w:val="none" w:sz="0" w:space="0" w:color="auto"/>
        <w:bottom w:val="none" w:sz="0" w:space="0" w:color="auto"/>
        <w:right w:val="none" w:sz="0" w:space="0" w:color="auto"/>
      </w:divBdr>
    </w:div>
    <w:div w:id="461537015">
      <w:bodyDiv w:val="1"/>
      <w:marLeft w:val="0"/>
      <w:marRight w:val="0"/>
      <w:marTop w:val="0"/>
      <w:marBottom w:val="0"/>
      <w:divBdr>
        <w:top w:val="none" w:sz="0" w:space="0" w:color="auto"/>
        <w:left w:val="none" w:sz="0" w:space="0" w:color="auto"/>
        <w:bottom w:val="none" w:sz="0" w:space="0" w:color="auto"/>
        <w:right w:val="none" w:sz="0" w:space="0" w:color="auto"/>
      </w:divBdr>
    </w:div>
    <w:div w:id="461651968">
      <w:bodyDiv w:val="1"/>
      <w:marLeft w:val="0"/>
      <w:marRight w:val="0"/>
      <w:marTop w:val="0"/>
      <w:marBottom w:val="0"/>
      <w:divBdr>
        <w:top w:val="none" w:sz="0" w:space="0" w:color="auto"/>
        <w:left w:val="none" w:sz="0" w:space="0" w:color="auto"/>
        <w:bottom w:val="none" w:sz="0" w:space="0" w:color="auto"/>
        <w:right w:val="none" w:sz="0" w:space="0" w:color="auto"/>
      </w:divBdr>
    </w:div>
    <w:div w:id="475295409">
      <w:bodyDiv w:val="1"/>
      <w:marLeft w:val="0"/>
      <w:marRight w:val="0"/>
      <w:marTop w:val="0"/>
      <w:marBottom w:val="0"/>
      <w:divBdr>
        <w:top w:val="none" w:sz="0" w:space="0" w:color="auto"/>
        <w:left w:val="none" w:sz="0" w:space="0" w:color="auto"/>
        <w:bottom w:val="none" w:sz="0" w:space="0" w:color="auto"/>
        <w:right w:val="none" w:sz="0" w:space="0" w:color="auto"/>
      </w:divBdr>
    </w:div>
    <w:div w:id="482550598">
      <w:bodyDiv w:val="1"/>
      <w:marLeft w:val="0"/>
      <w:marRight w:val="0"/>
      <w:marTop w:val="0"/>
      <w:marBottom w:val="0"/>
      <w:divBdr>
        <w:top w:val="none" w:sz="0" w:space="0" w:color="auto"/>
        <w:left w:val="none" w:sz="0" w:space="0" w:color="auto"/>
        <w:bottom w:val="none" w:sz="0" w:space="0" w:color="auto"/>
        <w:right w:val="none" w:sz="0" w:space="0" w:color="auto"/>
      </w:divBdr>
    </w:div>
    <w:div w:id="502283065">
      <w:bodyDiv w:val="1"/>
      <w:marLeft w:val="0"/>
      <w:marRight w:val="0"/>
      <w:marTop w:val="0"/>
      <w:marBottom w:val="0"/>
      <w:divBdr>
        <w:top w:val="none" w:sz="0" w:space="0" w:color="auto"/>
        <w:left w:val="none" w:sz="0" w:space="0" w:color="auto"/>
        <w:bottom w:val="none" w:sz="0" w:space="0" w:color="auto"/>
        <w:right w:val="none" w:sz="0" w:space="0" w:color="auto"/>
      </w:divBdr>
    </w:div>
    <w:div w:id="506410558">
      <w:bodyDiv w:val="1"/>
      <w:marLeft w:val="0"/>
      <w:marRight w:val="0"/>
      <w:marTop w:val="0"/>
      <w:marBottom w:val="0"/>
      <w:divBdr>
        <w:top w:val="none" w:sz="0" w:space="0" w:color="auto"/>
        <w:left w:val="none" w:sz="0" w:space="0" w:color="auto"/>
        <w:bottom w:val="none" w:sz="0" w:space="0" w:color="auto"/>
        <w:right w:val="none" w:sz="0" w:space="0" w:color="auto"/>
      </w:divBdr>
    </w:div>
    <w:div w:id="517235056">
      <w:bodyDiv w:val="1"/>
      <w:marLeft w:val="0"/>
      <w:marRight w:val="0"/>
      <w:marTop w:val="0"/>
      <w:marBottom w:val="0"/>
      <w:divBdr>
        <w:top w:val="none" w:sz="0" w:space="0" w:color="auto"/>
        <w:left w:val="none" w:sz="0" w:space="0" w:color="auto"/>
        <w:bottom w:val="none" w:sz="0" w:space="0" w:color="auto"/>
        <w:right w:val="none" w:sz="0" w:space="0" w:color="auto"/>
      </w:divBdr>
    </w:div>
    <w:div w:id="527721991">
      <w:bodyDiv w:val="1"/>
      <w:marLeft w:val="0"/>
      <w:marRight w:val="0"/>
      <w:marTop w:val="0"/>
      <w:marBottom w:val="0"/>
      <w:divBdr>
        <w:top w:val="none" w:sz="0" w:space="0" w:color="auto"/>
        <w:left w:val="none" w:sz="0" w:space="0" w:color="auto"/>
        <w:bottom w:val="none" w:sz="0" w:space="0" w:color="auto"/>
        <w:right w:val="none" w:sz="0" w:space="0" w:color="auto"/>
      </w:divBdr>
    </w:div>
    <w:div w:id="530998648">
      <w:bodyDiv w:val="1"/>
      <w:marLeft w:val="0"/>
      <w:marRight w:val="0"/>
      <w:marTop w:val="0"/>
      <w:marBottom w:val="0"/>
      <w:divBdr>
        <w:top w:val="none" w:sz="0" w:space="0" w:color="auto"/>
        <w:left w:val="none" w:sz="0" w:space="0" w:color="auto"/>
        <w:bottom w:val="none" w:sz="0" w:space="0" w:color="auto"/>
        <w:right w:val="none" w:sz="0" w:space="0" w:color="auto"/>
      </w:divBdr>
    </w:div>
    <w:div w:id="532159038">
      <w:bodyDiv w:val="1"/>
      <w:marLeft w:val="0"/>
      <w:marRight w:val="0"/>
      <w:marTop w:val="0"/>
      <w:marBottom w:val="0"/>
      <w:divBdr>
        <w:top w:val="none" w:sz="0" w:space="0" w:color="auto"/>
        <w:left w:val="none" w:sz="0" w:space="0" w:color="auto"/>
        <w:bottom w:val="none" w:sz="0" w:space="0" w:color="auto"/>
        <w:right w:val="none" w:sz="0" w:space="0" w:color="auto"/>
      </w:divBdr>
    </w:div>
    <w:div w:id="538736668">
      <w:bodyDiv w:val="1"/>
      <w:marLeft w:val="0"/>
      <w:marRight w:val="0"/>
      <w:marTop w:val="0"/>
      <w:marBottom w:val="0"/>
      <w:divBdr>
        <w:top w:val="none" w:sz="0" w:space="0" w:color="auto"/>
        <w:left w:val="none" w:sz="0" w:space="0" w:color="auto"/>
        <w:bottom w:val="none" w:sz="0" w:space="0" w:color="auto"/>
        <w:right w:val="none" w:sz="0" w:space="0" w:color="auto"/>
      </w:divBdr>
    </w:div>
    <w:div w:id="539510576">
      <w:bodyDiv w:val="1"/>
      <w:marLeft w:val="0"/>
      <w:marRight w:val="0"/>
      <w:marTop w:val="0"/>
      <w:marBottom w:val="0"/>
      <w:divBdr>
        <w:top w:val="none" w:sz="0" w:space="0" w:color="auto"/>
        <w:left w:val="none" w:sz="0" w:space="0" w:color="auto"/>
        <w:bottom w:val="none" w:sz="0" w:space="0" w:color="auto"/>
        <w:right w:val="none" w:sz="0" w:space="0" w:color="auto"/>
      </w:divBdr>
    </w:div>
    <w:div w:id="559095511">
      <w:bodyDiv w:val="1"/>
      <w:marLeft w:val="0"/>
      <w:marRight w:val="0"/>
      <w:marTop w:val="0"/>
      <w:marBottom w:val="0"/>
      <w:divBdr>
        <w:top w:val="none" w:sz="0" w:space="0" w:color="auto"/>
        <w:left w:val="none" w:sz="0" w:space="0" w:color="auto"/>
        <w:bottom w:val="none" w:sz="0" w:space="0" w:color="auto"/>
        <w:right w:val="none" w:sz="0" w:space="0" w:color="auto"/>
      </w:divBdr>
    </w:div>
    <w:div w:id="566570524">
      <w:bodyDiv w:val="1"/>
      <w:marLeft w:val="0"/>
      <w:marRight w:val="0"/>
      <w:marTop w:val="0"/>
      <w:marBottom w:val="0"/>
      <w:divBdr>
        <w:top w:val="none" w:sz="0" w:space="0" w:color="auto"/>
        <w:left w:val="none" w:sz="0" w:space="0" w:color="auto"/>
        <w:bottom w:val="none" w:sz="0" w:space="0" w:color="auto"/>
        <w:right w:val="none" w:sz="0" w:space="0" w:color="auto"/>
      </w:divBdr>
    </w:div>
    <w:div w:id="574627261">
      <w:bodyDiv w:val="1"/>
      <w:marLeft w:val="0"/>
      <w:marRight w:val="0"/>
      <w:marTop w:val="0"/>
      <w:marBottom w:val="0"/>
      <w:divBdr>
        <w:top w:val="none" w:sz="0" w:space="0" w:color="auto"/>
        <w:left w:val="none" w:sz="0" w:space="0" w:color="auto"/>
        <w:bottom w:val="none" w:sz="0" w:space="0" w:color="auto"/>
        <w:right w:val="none" w:sz="0" w:space="0" w:color="auto"/>
      </w:divBdr>
    </w:div>
    <w:div w:id="579485537">
      <w:bodyDiv w:val="1"/>
      <w:marLeft w:val="0"/>
      <w:marRight w:val="0"/>
      <w:marTop w:val="0"/>
      <w:marBottom w:val="0"/>
      <w:divBdr>
        <w:top w:val="none" w:sz="0" w:space="0" w:color="auto"/>
        <w:left w:val="none" w:sz="0" w:space="0" w:color="auto"/>
        <w:bottom w:val="none" w:sz="0" w:space="0" w:color="auto"/>
        <w:right w:val="none" w:sz="0" w:space="0" w:color="auto"/>
      </w:divBdr>
    </w:div>
    <w:div w:id="584270298">
      <w:bodyDiv w:val="1"/>
      <w:marLeft w:val="0"/>
      <w:marRight w:val="0"/>
      <w:marTop w:val="0"/>
      <w:marBottom w:val="0"/>
      <w:divBdr>
        <w:top w:val="none" w:sz="0" w:space="0" w:color="auto"/>
        <w:left w:val="none" w:sz="0" w:space="0" w:color="auto"/>
        <w:bottom w:val="none" w:sz="0" w:space="0" w:color="auto"/>
        <w:right w:val="none" w:sz="0" w:space="0" w:color="auto"/>
      </w:divBdr>
    </w:div>
    <w:div w:id="594679230">
      <w:bodyDiv w:val="1"/>
      <w:marLeft w:val="0"/>
      <w:marRight w:val="0"/>
      <w:marTop w:val="0"/>
      <w:marBottom w:val="0"/>
      <w:divBdr>
        <w:top w:val="none" w:sz="0" w:space="0" w:color="auto"/>
        <w:left w:val="none" w:sz="0" w:space="0" w:color="auto"/>
        <w:bottom w:val="none" w:sz="0" w:space="0" w:color="auto"/>
        <w:right w:val="none" w:sz="0" w:space="0" w:color="auto"/>
      </w:divBdr>
    </w:div>
    <w:div w:id="608781722">
      <w:bodyDiv w:val="1"/>
      <w:marLeft w:val="0"/>
      <w:marRight w:val="0"/>
      <w:marTop w:val="0"/>
      <w:marBottom w:val="0"/>
      <w:divBdr>
        <w:top w:val="none" w:sz="0" w:space="0" w:color="auto"/>
        <w:left w:val="none" w:sz="0" w:space="0" w:color="auto"/>
        <w:bottom w:val="none" w:sz="0" w:space="0" w:color="auto"/>
        <w:right w:val="none" w:sz="0" w:space="0" w:color="auto"/>
      </w:divBdr>
    </w:div>
    <w:div w:id="615916322">
      <w:bodyDiv w:val="1"/>
      <w:marLeft w:val="0"/>
      <w:marRight w:val="0"/>
      <w:marTop w:val="0"/>
      <w:marBottom w:val="0"/>
      <w:divBdr>
        <w:top w:val="none" w:sz="0" w:space="0" w:color="auto"/>
        <w:left w:val="none" w:sz="0" w:space="0" w:color="auto"/>
        <w:bottom w:val="none" w:sz="0" w:space="0" w:color="auto"/>
        <w:right w:val="none" w:sz="0" w:space="0" w:color="auto"/>
      </w:divBdr>
    </w:div>
    <w:div w:id="616064293">
      <w:bodyDiv w:val="1"/>
      <w:marLeft w:val="0"/>
      <w:marRight w:val="0"/>
      <w:marTop w:val="0"/>
      <w:marBottom w:val="0"/>
      <w:divBdr>
        <w:top w:val="none" w:sz="0" w:space="0" w:color="auto"/>
        <w:left w:val="none" w:sz="0" w:space="0" w:color="auto"/>
        <w:bottom w:val="none" w:sz="0" w:space="0" w:color="auto"/>
        <w:right w:val="none" w:sz="0" w:space="0" w:color="auto"/>
      </w:divBdr>
    </w:div>
    <w:div w:id="635377543">
      <w:bodyDiv w:val="1"/>
      <w:marLeft w:val="0"/>
      <w:marRight w:val="0"/>
      <w:marTop w:val="0"/>
      <w:marBottom w:val="0"/>
      <w:divBdr>
        <w:top w:val="none" w:sz="0" w:space="0" w:color="auto"/>
        <w:left w:val="none" w:sz="0" w:space="0" w:color="auto"/>
        <w:bottom w:val="none" w:sz="0" w:space="0" w:color="auto"/>
        <w:right w:val="none" w:sz="0" w:space="0" w:color="auto"/>
      </w:divBdr>
    </w:div>
    <w:div w:id="638803754">
      <w:bodyDiv w:val="1"/>
      <w:marLeft w:val="0"/>
      <w:marRight w:val="0"/>
      <w:marTop w:val="0"/>
      <w:marBottom w:val="0"/>
      <w:divBdr>
        <w:top w:val="none" w:sz="0" w:space="0" w:color="auto"/>
        <w:left w:val="none" w:sz="0" w:space="0" w:color="auto"/>
        <w:bottom w:val="none" w:sz="0" w:space="0" w:color="auto"/>
        <w:right w:val="none" w:sz="0" w:space="0" w:color="auto"/>
      </w:divBdr>
    </w:div>
    <w:div w:id="644313955">
      <w:bodyDiv w:val="1"/>
      <w:marLeft w:val="0"/>
      <w:marRight w:val="0"/>
      <w:marTop w:val="0"/>
      <w:marBottom w:val="0"/>
      <w:divBdr>
        <w:top w:val="none" w:sz="0" w:space="0" w:color="auto"/>
        <w:left w:val="none" w:sz="0" w:space="0" w:color="auto"/>
        <w:bottom w:val="none" w:sz="0" w:space="0" w:color="auto"/>
        <w:right w:val="none" w:sz="0" w:space="0" w:color="auto"/>
      </w:divBdr>
    </w:div>
    <w:div w:id="646473771">
      <w:bodyDiv w:val="1"/>
      <w:marLeft w:val="0"/>
      <w:marRight w:val="0"/>
      <w:marTop w:val="0"/>
      <w:marBottom w:val="0"/>
      <w:divBdr>
        <w:top w:val="none" w:sz="0" w:space="0" w:color="auto"/>
        <w:left w:val="none" w:sz="0" w:space="0" w:color="auto"/>
        <w:bottom w:val="none" w:sz="0" w:space="0" w:color="auto"/>
        <w:right w:val="none" w:sz="0" w:space="0" w:color="auto"/>
      </w:divBdr>
    </w:div>
    <w:div w:id="654261480">
      <w:bodyDiv w:val="1"/>
      <w:marLeft w:val="0"/>
      <w:marRight w:val="0"/>
      <w:marTop w:val="0"/>
      <w:marBottom w:val="0"/>
      <w:divBdr>
        <w:top w:val="none" w:sz="0" w:space="0" w:color="auto"/>
        <w:left w:val="none" w:sz="0" w:space="0" w:color="auto"/>
        <w:bottom w:val="none" w:sz="0" w:space="0" w:color="auto"/>
        <w:right w:val="none" w:sz="0" w:space="0" w:color="auto"/>
      </w:divBdr>
    </w:div>
    <w:div w:id="666439759">
      <w:bodyDiv w:val="1"/>
      <w:marLeft w:val="0"/>
      <w:marRight w:val="0"/>
      <w:marTop w:val="0"/>
      <w:marBottom w:val="0"/>
      <w:divBdr>
        <w:top w:val="none" w:sz="0" w:space="0" w:color="auto"/>
        <w:left w:val="none" w:sz="0" w:space="0" w:color="auto"/>
        <w:bottom w:val="none" w:sz="0" w:space="0" w:color="auto"/>
        <w:right w:val="none" w:sz="0" w:space="0" w:color="auto"/>
      </w:divBdr>
    </w:div>
    <w:div w:id="681858156">
      <w:bodyDiv w:val="1"/>
      <w:marLeft w:val="0"/>
      <w:marRight w:val="0"/>
      <w:marTop w:val="0"/>
      <w:marBottom w:val="0"/>
      <w:divBdr>
        <w:top w:val="none" w:sz="0" w:space="0" w:color="auto"/>
        <w:left w:val="none" w:sz="0" w:space="0" w:color="auto"/>
        <w:bottom w:val="none" w:sz="0" w:space="0" w:color="auto"/>
        <w:right w:val="none" w:sz="0" w:space="0" w:color="auto"/>
      </w:divBdr>
    </w:div>
    <w:div w:id="683825320">
      <w:bodyDiv w:val="1"/>
      <w:marLeft w:val="0"/>
      <w:marRight w:val="0"/>
      <w:marTop w:val="0"/>
      <w:marBottom w:val="0"/>
      <w:divBdr>
        <w:top w:val="none" w:sz="0" w:space="0" w:color="auto"/>
        <w:left w:val="none" w:sz="0" w:space="0" w:color="auto"/>
        <w:bottom w:val="none" w:sz="0" w:space="0" w:color="auto"/>
        <w:right w:val="none" w:sz="0" w:space="0" w:color="auto"/>
      </w:divBdr>
    </w:div>
    <w:div w:id="687410998">
      <w:bodyDiv w:val="1"/>
      <w:marLeft w:val="0"/>
      <w:marRight w:val="0"/>
      <w:marTop w:val="0"/>
      <w:marBottom w:val="0"/>
      <w:divBdr>
        <w:top w:val="none" w:sz="0" w:space="0" w:color="auto"/>
        <w:left w:val="none" w:sz="0" w:space="0" w:color="auto"/>
        <w:bottom w:val="none" w:sz="0" w:space="0" w:color="auto"/>
        <w:right w:val="none" w:sz="0" w:space="0" w:color="auto"/>
      </w:divBdr>
    </w:div>
    <w:div w:id="694812832">
      <w:bodyDiv w:val="1"/>
      <w:marLeft w:val="0"/>
      <w:marRight w:val="0"/>
      <w:marTop w:val="0"/>
      <w:marBottom w:val="0"/>
      <w:divBdr>
        <w:top w:val="none" w:sz="0" w:space="0" w:color="auto"/>
        <w:left w:val="none" w:sz="0" w:space="0" w:color="auto"/>
        <w:bottom w:val="none" w:sz="0" w:space="0" w:color="auto"/>
        <w:right w:val="none" w:sz="0" w:space="0" w:color="auto"/>
      </w:divBdr>
    </w:div>
    <w:div w:id="703406310">
      <w:bodyDiv w:val="1"/>
      <w:marLeft w:val="0"/>
      <w:marRight w:val="0"/>
      <w:marTop w:val="0"/>
      <w:marBottom w:val="0"/>
      <w:divBdr>
        <w:top w:val="none" w:sz="0" w:space="0" w:color="auto"/>
        <w:left w:val="none" w:sz="0" w:space="0" w:color="auto"/>
        <w:bottom w:val="none" w:sz="0" w:space="0" w:color="auto"/>
        <w:right w:val="none" w:sz="0" w:space="0" w:color="auto"/>
      </w:divBdr>
    </w:div>
    <w:div w:id="704019252">
      <w:bodyDiv w:val="1"/>
      <w:marLeft w:val="0"/>
      <w:marRight w:val="0"/>
      <w:marTop w:val="0"/>
      <w:marBottom w:val="0"/>
      <w:divBdr>
        <w:top w:val="none" w:sz="0" w:space="0" w:color="auto"/>
        <w:left w:val="none" w:sz="0" w:space="0" w:color="auto"/>
        <w:bottom w:val="none" w:sz="0" w:space="0" w:color="auto"/>
        <w:right w:val="none" w:sz="0" w:space="0" w:color="auto"/>
      </w:divBdr>
    </w:div>
    <w:div w:id="717782669">
      <w:bodyDiv w:val="1"/>
      <w:marLeft w:val="0"/>
      <w:marRight w:val="0"/>
      <w:marTop w:val="0"/>
      <w:marBottom w:val="0"/>
      <w:divBdr>
        <w:top w:val="none" w:sz="0" w:space="0" w:color="auto"/>
        <w:left w:val="none" w:sz="0" w:space="0" w:color="auto"/>
        <w:bottom w:val="none" w:sz="0" w:space="0" w:color="auto"/>
        <w:right w:val="none" w:sz="0" w:space="0" w:color="auto"/>
      </w:divBdr>
    </w:div>
    <w:div w:id="763451092">
      <w:bodyDiv w:val="1"/>
      <w:marLeft w:val="0"/>
      <w:marRight w:val="0"/>
      <w:marTop w:val="0"/>
      <w:marBottom w:val="0"/>
      <w:divBdr>
        <w:top w:val="none" w:sz="0" w:space="0" w:color="auto"/>
        <w:left w:val="none" w:sz="0" w:space="0" w:color="auto"/>
        <w:bottom w:val="none" w:sz="0" w:space="0" w:color="auto"/>
        <w:right w:val="none" w:sz="0" w:space="0" w:color="auto"/>
      </w:divBdr>
    </w:div>
    <w:div w:id="769081240">
      <w:bodyDiv w:val="1"/>
      <w:marLeft w:val="0"/>
      <w:marRight w:val="0"/>
      <w:marTop w:val="0"/>
      <w:marBottom w:val="0"/>
      <w:divBdr>
        <w:top w:val="none" w:sz="0" w:space="0" w:color="auto"/>
        <w:left w:val="none" w:sz="0" w:space="0" w:color="auto"/>
        <w:bottom w:val="none" w:sz="0" w:space="0" w:color="auto"/>
        <w:right w:val="none" w:sz="0" w:space="0" w:color="auto"/>
      </w:divBdr>
    </w:div>
    <w:div w:id="773399758">
      <w:bodyDiv w:val="1"/>
      <w:marLeft w:val="0"/>
      <w:marRight w:val="0"/>
      <w:marTop w:val="0"/>
      <w:marBottom w:val="0"/>
      <w:divBdr>
        <w:top w:val="none" w:sz="0" w:space="0" w:color="auto"/>
        <w:left w:val="none" w:sz="0" w:space="0" w:color="auto"/>
        <w:bottom w:val="none" w:sz="0" w:space="0" w:color="auto"/>
        <w:right w:val="none" w:sz="0" w:space="0" w:color="auto"/>
      </w:divBdr>
    </w:div>
    <w:div w:id="792479638">
      <w:bodyDiv w:val="1"/>
      <w:marLeft w:val="0"/>
      <w:marRight w:val="0"/>
      <w:marTop w:val="0"/>
      <w:marBottom w:val="0"/>
      <w:divBdr>
        <w:top w:val="none" w:sz="0" w:space="0" w:color="auto"/>
        <w:left w:val="none" w:sz="0" w:space="0" w:color="auto"/>
        <w:bottom w:val="none" w:sz="0" w:space="0" w:color="auto"/>
        <w:right w:val="none" w:sz="0" w:space="0" w:color="auto"/>
      </w:divBdr>
    </w:div>
    <w:div w:id="814642036">
      <w:bodyDiv w:val="1"/>
      <w:marLeft w:val="0"/>
      <w:marRight w:val="0"/>
      <w:marTop w:val="0"/>
      <w:marBottom w:val="0"/>
      <w:divBdr>
        <w:top w:val="none" w:sz="0" w:space="0" w:color="auto"/>
        <w:left w:val="none" w:sz="0" w:space="0" w:color="auto"/>
        <w:bottom w:val="none" w:sz="0" w:space="0" w:color="auto"/>
        <w:right w:val="none" w:sz="0" w:space="0" w:color="auto"/>
      </w:divBdr>
    </w:div>
    <w:div w:id="827478252">
      <w:bodyDiv w:val="1"/>
      <w:marLeft w:val="0"/>
      <w:marRight w:val="0"/>
      <w:marTop w:val="0"/>
      <w:marBottom w:val="0"/>
      <w:divBdr>
        <w:top w:val="none" w:sz="0" w:space="0" w:color="auto"/>
        <w:left w:val="none" w:sz="0" w:space="0" w:color="auto"/>
        <w:bottom w:val="none" w:sz="0" w:space="0" w:color="auto"/>
        <w:right w:val="none" w:sz="0" w:space="0" w:color="auto"/>
      </w:divBdr>
    </w:div>
    <w:div w:id="840855935">
      <w:bodyDiv w:val="1"/>
      <w:marLeft w:val="0"/>
      <w:marRight w:val="0"/>
      <w:marTop w:val="0"/>
      <w:marBottom w:val="0"/>
      <w:divBdr>
        <w:top w:val="none" w:sz="0" w:space="0" w:color="auto"/>
        <w:left w:val="none" w:sz="0" w:space="0" w:color="auto"/>
        <w:bottom w:val="none" w:sz="0" w:space="0" w:color="auto"/>
        <w:right w:val="none" w:sz="0" w:space="0" w:color="auto"/>
      </w:divBdr>
    </w:div>
    <w:div w:id="845632851">
      <w:bodyDiv w:val="1"/>
      <w:marLeft w:val="0"/>
      <w:marRight w:val="0"/>
      <w:marTop w:val="0"/>
      <w:marBottom w:val="0"/>
      <w:divBdr>
        <w:top w:val="none" w:sz="0" w:space="0" w:color="auto"/>
        <w:left w:val="none" w:sz="0" w:space="0" w:color="auto"/>
        <w:bottom w:val="none" w:sz="0" w:space="0" w:color="auto"/>
        <w:right w:val="none" w:sz="0" w:space="0" w:color="auto"/>
      </w:divBdr>
    </w:div>
    <w:div w:id="848982920">
      <w:bodyDiv w:val="1"/>
      <w:marLeft w:val="0"/>
      <w:marRight w:val="0"/>
      <w:marTop w:val="0"/>
      <w:marBottom w:val="0"/>
      <w:divBdr>
        <w:top w:val="none" w:sz="0" w:space="0" w:color="auto"/>
        <w:left w:val="none" w:sz="0" w:space="0" w:color="auto"/>
        <w:bottom w:val="none" w:sz="0" w:space="0" w:color="auto"/>
        <w:right w:val="none" w:sz="0" w:space="0" w:color="auto"/>
      </w:divBdr>
    </w:div>
    <w:div w:id="850338539">
      <w:bodyDiv w:val="1"/>
      <w:marLeft w:val="0"/>
      <w:marRight w:val="0"/>
      <w:marTop w:val="0"/>
      <w:marBottom w:val="0"/>
      <w:divBdr>
        <w:top w:val="none" w:sz="0" w:space="0" w:color="auto"/>
        <w:left w:val="none" w:sz="0" w:space="0" w:color="auto"/>
        <w:bottom w:val="none" w:sz="0" w:space="0" w:color="auto"/>
        <w:right w:val="none" w:sz="0" w:space="0" w:color="auto"/>
      </w:divBdr>
    </w:div>
    <w:div w:id="852916306">
      <w:bodyDiv w:val="1"/>
      <w:marLeft w:val="0"/>
      <w:marRight w:val="0"/>
      <w:marTop w:val="0"/>
      <w:marBottom w:val="0"/>
      <w:divBdr>
        <w:top w:val="none" w:sz="0" w:space="0" w:color="auto"/>
        <w:left w:val="none" w:sz="0" w:space="0" w:color="auto"/>
        <w:bottom w:val="none" w:sz="0" w:space="0" w:color="auto"/>
        <w:right w:val="none" w:sz="0" w:space="0" w:color="auto"/>
      </w:divBdr>
    </w:div>
    <w:div w:id="857043311">
      <w:bodyDiv w:val="1"/>
      <w:marLeft w:val="0"/>
      <w:marRight w:val="0"/>
      <w:marTop w:val="0"/>
      <w:marBottom w:val="0"/>
      <w:divBdr>
        <w:top w:val="none" w:sz="0" w:space="0" w:color="auto"/>
        <w:left w:val="none" w:sz="0" w:space="0" w:color="auto"/>
        <w:bottom w:val="none" w:sz="0" w:space="0" w:color="auto"/>
        <w:right w:val="none" w:sz="0" w:space="0" w:color="auto"/>
      </w:divBdr>
    </w:div>
    <w:div w:id="884415123">
      <w:bodyDiv w:val="1"/>
      <w:marLeft w:val="0"/>
      <w:marRight w:val="0"/>
      <w:marTop w:val="0"/>
      <w:marBottom w:val="0"/>
      <w:divBdr>
        <w:top w:val="none" w:sz="0" w:space="0" w:color="auto"/>
        <w:left w:val="none" w:sz="0" w:space="0" w:color="auto"/>
        <w:bottom w:val="none" w:sz="0" w:space="0" w:color="auto"/>
        <w:right w:val="none" w:sz="0" w:space="0" w:color="auto"/>
      </w:divBdr>
    </w:div>
    <w:div w:id="884877901">
      <w:bodyDiv w:val="1"/>
      <w:marLeft w:val="0"/>
      <w:marRight w:val="0"/>
      <w:marTop w:val="0"/>
      <w:marBottom w:val="0"/>
      <w:divBdr>
        <w:top w:val="none" w:sz="0" w:space="0" w:color="auto"/>
        <w:left w:val="none" w:sz="0" w:space="0" w:color="auto"/>
        <w:bottom w:val="none" w:sz="0" w:space="0" w:color="auto"/>
        <w:right w:val="none" w:sz="0" w:space="0" w:color="auto"/>
      </w:divBdr>
    </w:div>
    <w:div w:id="886337406">
      <w:bodyDiv w:val="1"/>
      <w:marLeft w:val="0"/>
      <w:marRight w:val="0"/>
      <w:marTop w:val="0"/>
      <w:marBottom w:val="0"/>
      <w:divBdr>
        <w:top w:val="none" w:sz="0" w:space="0" w:color="auto"/>
        <w:left w:val="none" w:sz="0" w:space="0" w:color="auto"/>
        <w:bottom w:val="none" w:sz="0" w:space="0" w:color="auto"/>
        <w:right w:val="none" w:sz="0" w:space="0" w:color="auto"/>
      </w:divBdr>
    </w:div>
    <w:div w:id="892153989">
      <w:bodyDiv w:val="1"/>
      <w:marLeft w:val="0"/>
      <w:marRight w:val="0"/>
      <w:marTop w:val="0"/>
      <w:marBottom w:val="0"/>
      <w:divBdr>
        <w:top w:val="none" w:sz="0" w:space="0" w:color="auto"/>
        <w:left w:val="none" w:sz="0" w:space="0" w:color="auto"/>
        <w:bottom w:val="none" w:sz="0" w:space="0" w:color="auto"/>
        <w:right w:val="none" w:sz="0" w:space="0" w:color="auto"/>
      </w:divBdr>
    </w:div>
    <w:div w:id="910627101">
      <w:bodyDiv w:val="1"/>
      <w:marLeft w:val="0"/>
      <w:marRight w:val="0"/>
      <w:marTop w:val="0"/>
      <w:marBottom w:val="0"/>
      <w:divBdr>
        <w:top w:val="none" w:sz="0" w:space="0" w:color="auto"/>
        <w:left w:val="none" w:sz="0" w:space="0" w:color="auto"/>
        <w:bottom w:val="none" w:sz="0" w:space="0" w:color="auto"/>
        <w:right w:val="none" w:sz="0" w:space="0" w:color="auto"/>
      </w:divBdr>
    </w:div>
    <w:div w:id="910966886">
      <w:bodyDiv w:val="1"/>
      <w:marLeft w:val="0"/>
      <w:marRight w:val="0"/>
      <w:marTop w:val="0"/>
      <w:marBottom w:val="0"/>
      <w:divBdr>
        <w:top w:val="none" w:sz="0" w:space="0" w:color="auto"/>
        <w:left w:val="none" w:sz="0" w:space="0" w:color="auto"/>
        <w:bottom w:val="none" w:sz="0" w:space="0" w:color="auto"/>
        <w:right w:val="none" w:sz="0" w:space="0" w:color="auto"/>
      </w:divBdr>
    </w:div>
    <w:div w:id="950552490">
      <w:bodyDiv w:val="1"/>
      <w:marLeft w:val="0"/>
      <w:marRight w:val="0"/>
      <w:marTop w:val="0"/>
      <w:marBottom w:val="0"/>
      <w:divBdr>
        <w:top w:val="none" w:sz="0" w:space="0" w:color="auto"/>
        <w:left w:val="none" w:sz="0" w:space="0" w:color="auto"/>
        <w:bottom w:val="none" w:sz="0" w:space="0" w:color="auto"/>
        <w:right w:val="none" w:sz="0" w:space="0" w:color="auto"/>
      </w:divBdr>
    </w:div>
    <w:div w:id="960961581">
      <w:bodyDiv w:val="1"/>
      <w:marLeft w:val="0"/>
      <w:marRight w:val="0"/>
      <w:marTop w:val="0"/>
      <w:marBottom w:val="0"/>
      <w:divBdr>
        <w:top w:val="none" w:sz="0" w:space="0" w:color="auto"/>
        <w:left w:val="none" w:sz="0" w:space="0" w:color="auto"/>
        <w:bottom w:val="none" w:sz="0" w:space="0" w:color="auto"/>
        <w:right w:val="none" w:sz="0" w:space="0" w:color="auto"/>
      </w:divBdr>
    </w:div>
    <w:div w:id="963997821">
      <w:bodyDiv w:val="1"/>
      <w:marLeft w:val="0"/>
      <w:marRight w:val="0"/>
      <w:marTop w:val="0"/>
      <w:marBottom w:val="0"/>
      <w:divBdr>
        <w:top w:val="none" w:sz="0" w:space="0" w:color="auto"/>
        <w:left w:val="none" w:sz="0" w:space="0" w:color="auto"/>
        <w:bottom w:val="none" w:sz="0" w:space="0" w:color="auto"/>
        <w:right w:val="none" w:sz="0" w:space="0" w:color="auto"/>
      </w:divBdr>
    </w:div>
    <w:div w:id="975993488">
      <w:bodyDiv w:val="1"/>
      <w:marLeft w:val="0"/>
      <w:marRight w:val="0"/>
      <w:marTop w:val="0"/>
      <w:marBottom w:val="0"/>
      <w:divBdr>
        <w:top w:val="none" w:sz="0" w:space="0" w:color="auto"/>
        <w:left w:val="none" w:sz="0" w:space="0" w:color="auto"/>
        <w:bottom w:val="none" w:sz="0" w:space="0" w:color="auto"/>
        <w:right w:val="none" w:sz="0" w:space="0" w:color="auto"/>
      </w:divBdr>
    </w:div>
    <w:div w:id="984506311">
      <w:bodyDiv w:val="1"/>
      <w:marLeft w:val="0"/>
      <w:marRight w:val="0"/>
      <w:marTop w:val="0"/>
      <w:marBottom w:val="0"/>
      <w:divBdr>
        <w:top w:val="none" w:sz="0" w:space="0" w:color="auto"/>
        <w:left w:val="none" w:sz="0" w:space="0" w:color="auto"/>
        <w:bottom w:val="none" w:sz="0" w:space="0" w:color="auto"/>
        <w:right w:val="none" w:sz="0" w:space="0" w:color="auto"/>
      </w:divBdr>
    </w:div>
    <w:div w:id="984822579">
      <w:bodyDiv w:val="1"/>
      <w:marLeft w:val="0"/>
      <w:marRight w:val="0"/>
      <w:marTop w:val="0"/>
      <w:marBottom w:val="0"/>
      <w:divBdr>
        <w:top w:val="none" w:sz="0" w:space="0" w:color="auto"/>
        <w:left w:val="none" w:sz="0" w:space="0" w:color="auto"/>
        <w:bottom w:val="none" w:sz="0" w:space="0" w:color="auto"/>
        <w:right w:val="none" w:sz="0" w:space="0" w:color="auto"/>
      </w:divBdr>
    </w:div>
    <w:div w:id="1039208820">
      <w:bodyDiv w:val="1"/>
      <w:marLeft w:val="0"/>
      <w:marRight w:val="0"/>
      <w:marTop w:val="0"/>
      <w:marBottom w:val="0"/>
      <w:divBdr>
        <w:top w:val="none" w:sz="0" w:space="0" w:color="auto"/>
        <w:left w:val="none" w:sz="0" w:space="0" w:color="auto"/>
        <w:bottom w:val="none" w:sz="0" w:space="0" w:color="auto"/>
        <w:right w:val="none" w:sz="0" w:space="0" w:color="auto"/>
      </w:divBdr>
    </w:div>
    <w:div w:id="1039859851">
      <w:bodyDiv w:val="1"/>
      <w:marLeft w:val="0"/>
      <w:marRight w:val="0"/>
      <w:marTop w:val="0"/>
      <w:marBottom w:val="0"/>
      <w:divBdr>
        <w:top w:val="none" w:sz="0" w:space="0" w:color="auto"/>
        <w:left w:val="none" w:sz="0" w:space="0" w:color="auto"/>
        <w:bottom w:val="none" w:sz="0" w:space="0" w:color="auto"/>
        <w:right w:val="none" w:sz="0" w:space="0" w:color="auto"/>
      </w:divBdr>
    </w:div>
    <w:div w:id="1061249069">
      <w:bodyDiv w:val="1"/>
      <w:marLeft w:val="0"/>
      <w:marRight w:val="0"/>
      <w:marTop w:val="0"/>
      <w:marBottom w:val="0"/>
      <w:divBdr>
        <w:top w:val="none" w:sz="0" w:space="0" w:color="auto"/>
        <w:left w:val="none" w:sz="0" w:space="0" w:color="auto"/>
        <w:bottom w:val="none" w:sz="0" w:space="0" w:color="auto"/>
        <w:right w:val="none" w:sz="0" w:space="0" w:color="auto"/>
      </w:divBdr>
    </w:div>
    <w:div w:id="1062143222">
      <w:bodyDiv w:val="1"/>
      <w:marLeft w:val="0"/>
      <w:marRight w:val="0"/>
      <w:marTop w:val="0"/>
      <w:marBottom w:val="0"/>
      <w:divBdr>
        <w:top w:val="none" w:sz="0" w:space="0" w:color="auto"/>
        <w:left w:val="none" w:sz="0" w:space="0" w:color="auto"/>
        <w:bottom w:val="none" w:sz="0" w:space="0" w:color="auto"/>
        <w:right w:val="none" w:sz="0" w:space="0" w:color="auto"/>
      </w:divBdr>
    </w:div>
    <w:div w:id="1067263213">
      <w:bodyDiv w:val="1"/>
      <w:marLeft w:val="0"/>
      <w:marRight w:val="0"/>
      <w:marTop w:val="0"/>
      <w:marBottom w:val="0"/>
      <w:divBdr>
        <w:top w:val="none" w:sz="0" w:space="0" w:color="auto"/>
        <w:left w:val="none" w:sz="0" w:space="0" w:color="auto"/>
        <w:bottom w:val="none" w:sz="0" w:space="0" w:color="auto"/>
        <w:right w:val="none" w:sz="0" w:space="0" w:color="auto"/>
      </w:divBdr>
    </w:div>
    <w:div w:id="1069617337">
      <w:bodyDiv w:val="1"/>
      <w:marLeft w:val="0"/>
      <w:marRight w:val="0"/>
      <w:marTop w:val="0"/>
      <w:marBottom w:val="0"/>
      <w:divBdr>
        <w:top w:val="none" w:sz="0" w:space="0" w:color="auto"/>
        <w:left w:val="none" w:sz="0" w:space="0" w:color="auto"/>
        <w:bottom w:val="none" w:sz="0" w:space="0" w:color="auto"/>
        <w:right w:val="none" w:sz="0" w:space="0" w:color="auto"/>
      </w:divBdr>
    </w:div>
    <w:div w:id="1072003190">
      <w:bodyDiv w:val="1"/>
      <w:marLeft w:val="0"/>
      <w:marRight w:val="0"/>
      <w:marTop w:val="0"/>
      <w:marBottom w:val="0"/>
      <w:divBdr>
        <w:top w:val="none" w:sz="0" w:space="0" w:color="auto"/>
        <w:left w:val="none" w:sz="0" w:space="0" w:color="auto"/>
        <w:bottom w:val="none" w:sz="0" w:space="0" w:color="auto"/>
        <w:right w:val="none" w:sz="0" w:space="0" w:color="auto"/>
      </w:divBdr>
    </w:div>
    <w:div w:id="1075515380">
      <w:bodyDiv w:val="1"/>
      <w:marLeft w:val="0"/>
      <w:marRight w:val="0"/>
      <w:marTop w:val="0"/>
      <w:marBottom w:val="0"/>
      <w:divBdr>
        <w:top w:val="none" w:sz="0" w:space="0" w:color="auto"/>
        <w:left w:val="none" w:sz="0" w:space="0" w:color="auto"/>
        <w:bottom w:val="none" w:sz="0" w:space="0" w:color="auto"/>
        <w:right w:val="none" w:sz="0" w:space="0" w:color="auto"/>
      </w:divBdr>
    </w:div>
    <w:div w:id="1101071889">
      <w:bodyDiv w:val="1"/>
      <w:marLeft w:val="0"/>
      <w:marRight w:val="0"/>
      <w:marTop w:val="0"/>
      <w:marBottom w:val="0"/>
      <w:divBdr>
        <w:top w:val="none" w:sz="0" w:space="0" w:color="auto"/>
        <w:left w:val="none" w:sz="0" w:space="0" w:color="auto"/>
        <w:bottom w:val="none" w:sz="0" w:space="0" w:color="auto"/>
        <w:right w:val="none" w:sz="0" w:space="0" w:color="auto"/>
      </w:divBdr>
    </w:div>
    <w:div w:id="1101267500">
      <w:bodyDiv w:val="1"/>
      <w:marLeft w:val="0"/>
      <w:marRight w:val="0"/>
      <w:marTop w:val="0"/>
      <w:marBottom w:val="0"/>
      <w:divBdr>
        <w:top w:val="none" w:sz="0" w:space="0" w:color="auto"/>
        <w:left w:val="none" w:sz="0" w:space="0" w:color="auto"/>
        <w:bottom w:val="none" w:sz="0" w:space="0" w:color="auto"/>
        <w:right w:val="none" w:sz="0" w:space="0" w:color="auto"/>
      </w:divBdr>
    </w:div>
    <w:div w:id="1113675837">
      <w:bodyDiv w:val="1"/>
      <w:marLeft w:val="0"/>
      <w:marRight w:val="0"/>
      <w:marTop w:val="0"/>
      <w:marBottom w:val="0"/>
      <w:divBdr>
        <w:top w:val="none" w:sz="0" w:space="0" w:color="auto"/>
        <w:left w:val="none" w:sz="0" w:space="0" w:color="auto"/>
        <w:bottom w:val="none" w:sz="0" w:space="0" w:color="auto"/>
        <w:right w:val="none" w:sz="0" w:space="0" w:color="auto"/>
      </w:divBdr>
    </w:div>
    <w:div w:id="1120951571">
      <w:bodyDiv w:val="1"/>
      <w:marLeft w:val="0"/>
      <w:marRight w:val="0"/>
      <w:marTop w:val="0"/>
      <w:marBottom w:val="0"/>
      <w:divBdr>
        <w:top w:val="none" w:sz="0" w:space="0" w:color="auto"/>
        <w:left w:val="none" w:sz="0" w:space="0" w:color="auto"/>
        <w:bottom w:val="none" w:sz="0" w:space="0" w:color="auto"/>
        <w:right w:val="none" w:sz="0" w:space="0" w:color="auto"/>
      </w:divBdr>
    </w:div>
    <w:div w:id="1134255644">
      <w:bodyDiv w:val="1"/>
      <w:marLeft w:val="0"/>
      <w:marRight w:val="0"/>
      <w:marTop w:val="0"/>
      <w:marBottom w:val="0"/>
      <w:divBdr>
        <w:top w:val="none" w:sz="0" w:space="0" w:color="auto"/>
        <w:left w:val="none" w:sz="0" w:space="0" w:color="auto"/>
        <w:bottom w:val="none" w:sz="0" w:space="0" w:color="auto"/>
        <w:right w:val="none" w:sz="0" w:space="0" w:color="auto"/>
      </w:divBdr>
    </w:div>
    <w:div w:id="1159270568">
      <w:bodyDiv w:val="1"/>
      <w:marLeft w:val="0"/>
      <w:marRight w:val="0"/>
      <w:marTop w:val="0"/>
      <w:marBottom w:val="0"/>
      <w:divBdr>
        <w:top w:val="none" w:sz="0" w:space="0" w:color="auto"/>
        <w:left w:val="none" w:sz="0" w:space="0" w:color="auto"/>
        <w:bottom w:val="none" w:sz="0" w:space="0" w:color="auto"/>
        <w:right w:val="none" w:sz="0" w:space="0" w:color="auto"/>
      </w:divBdr>
    </w:div>
    <w:div w:id="1160384973">
      <w:bodyDiv w:val="1"/>
      <w:marLeft w:val="0"/>
      <w:marRight w:val="0"/>
      <w:marTop w:val="0"/>
      <w:marBottom w:val="0"/>
      <w:divBdr>
        <w:top w:val="none" w:sz="0" w:space="0" w:color="auto"/>
        <w:left w:val="none" w:sz="0" w:space="0" w:color="auto"/>
        <w:bottom w:val="none" w:sz="0" w:space="0" w:color="auto"/>
        <w:right w:val="none" w:sz="0" w:space="0" w:color="auto"/>
      </w:divBdr>
    </w:div>
    <w:div w:id="1176922676">
      <w:bodyDiv w:val="1"/>
      <w:marLeft w:val="0"/>
      <w:marRight w:val="0"/>
      <w:marTop w:val="0"/>
      <w:marBottom w:val="0"/>
      <w:divBdr>
        <w:top w:val="none" w:sz="0" w:space="0" w:color="auto"/>
        <w:left w:val="none" w:sz="0" w:space="0" w:color="auto"/>
        <w:bottom w:val="none" w:sz="0" w:space="0" w:color="auto"/>
        <w:right w:val="none" w:sz="0" w:space="0" w:color="auto"/>
      </w:divBdr>
    </w:div>
    <w:div w:id="1179393986">
      <w:bodyDiv w:val="1"/>
      <w:marLeft w:val="0"/>
      <w:marRight w:val="0"/>
      <w:marTop w:val="0"/>
      <w:marBottom w:val="0"/>
      <w:divBdr>
        <w:top w:val="none" w:sz="0" w:space="0" w:color="auto"/>
        <w:left w:val="none" w:sz="0" w:space="0" w:color="auto"/>
        <w:bottom w:val="none" w:sz="0" w:space="0" w:color="auto"/>
        <w:right w:val="none" w:sz="0" w:space="0" w:color="auto"/>
      </w:divBdr>
    </w:div>
    <w:div w:id="1190097295">
      <w:bodyDiv w:val="1"/>
      <w:marLeft w:val="0"/>
      <w:marRight w:val="0"/>
      <w:marTop w:val="0"/>
      <w:marBottom w:val="0"/>
      <w:divBdr>
        <w:top w:val="none" w:sz="0" w:space="0" w:color="auto"/>
        <w:left w:val="none" w:sz="0" w:space="0" w:color="auto"/>
        <w:bottom w:val="none" w:sz="0" w:space="0" w:color="auto"/>
        <w:right w:val="none" w:sz="0" w:space="0" w:color="auto"/>
      </w:divBdr>
    </w:div>
    <w:div w:id="1190796131">
      <w:bodyDiv w:val="1"/>
      <w:marLeft w:val="0"/>
      <w:marRight w:val="0"/>
      <w:marTop w:val="0"/>
      <w:marBottom w:val="0"/>
      <w:divBdr>
        <w:top w:val="none" w:sz="0" w:space="0" w:color="auto"/>
        <w:left w:val="none" w:sz="0" w:space="0" w:color="auto"/>
        <w:bottom w:val="none" w:sz="0" w:space="0" w:color="auto"/>
        <w:right w:val="none" w:sz="0" w:space="0" w:color="auto"/>
      </w:divBdr>
    </w:div>
    <w:div w:id="1191409389">
      <w:bodyDiv w:val="1"/>
      <w:marLeft w:val="0"/>
      <w:marRight w:val="0"/>
      <w:marTop w:val="0"/>
      <w:marBottom w:val="0"/>
      <w:divBdr>
        <w:top w:val="none" w:sz="0" w:space="0" w:color="auto"/>
        <w:left w:val="none" w:sz="0" w:space="0" w:color="auto"/>
        <w:bottom w:val="none" w:sz="0" w:space="0" w:color="auto"/>
        <w:right w:val="none" w:sz="0" w:space="0" w:color="auto"/>
      </w:divBdr>
    </w:div>
    <w:div w:id="1193955482">
      <w:bodyDiv w:val="1"/>
      <w:marLeft w:val="0"/>
      <w:marRight w:val="0"/>
      <w:marTop w:val="0"/>
      <w:marBottom w:val="0"/>
      <w:divBdr>
        <w:top w:val="none" w:sz="0" w:space="0" w:color="auto"/>
        <w:left w:val="none" w:sz="0" w:space="0" w:color="auto"/>
        <w:bottom w:val="none" w:sz="0" w:space="0" w:color="auto"/>
        <w:right w:val="none" w:sz="0" w:space="0" w:color="auto"/>
      </w:divBdr>
    </w:div>
    <w:div w:id="1234701321">
      <w:bodyDiv w:val="1"/>
      <w:marLeft w:val="0"/>
      <w:marRight w:val="0"/>
      <w:marTop w:val="0"/>
      <w:marBottom w:val="0"/>
      <w:divBdr>
        <w:top w:val="none" w:sz="0" w:space="0" w:color="auto"/>
        <w:left w:val="none" w:sz="0" w:space="0" w:color="auto"/>
        <w:bottom w:val="none" w:sz="0" w:space="0" w:color="auto"/>
        <w:right w:val="none" w:sz="0" w:space="0" w:color="auto"/>
      </w:divBdr>
    </w:div>
    <w:div w:id="1236621999">
      <w:bodyDiv w:val="1"/>
      <w:marLeft w:val="0"/>
      <w:marRight w:val="0"/>
      <w:marTop w:val="0"/>
      <w:marBottom w:val="0"/>
      <w:divBdr>
        <w:top w:val="none" w:sz="0" w:space="0" w:color="auto"/>
        <w:left w:val="none" w:sz="0" w:space="0" w:color="auto"/>
        <w:bottom w:val="none" w:sz="0" w:space="0" w:color="auto"/>
        <w:right w:val="none" w:sz="0" w:space="0" w:color="auto"/>
      </w:divBdr>
    </w:div>
    <w:div w:id="1255818870">
      <w:bodyDiv w:val="1"/>
      <w:marLeft w:val="0"/>
      <w:marRight w:val="0"/>
      <w:marTop w:val="0"/>
      <w:marBottom w:val="0"/>
      <w:divBdr>
        <w:top w:val="none" w:sz="0" w:space="0" w:color="auto"/>
        <w:left w:val="none" w:sz="0" w:space="0" w:color="auto"/>
        <w:bottom w:val="none" w:sz="0" w:space="0" w:color="auto"/>
        <w:right w:val="none" w:sz="0" w:space="0" w:color="auto"/>
      </w:divBdr>
    </w:div>
    <w:div w:id="1279486482">
      <w:bodyDiv w:val="1"/>
      <w:marLeft w:val="0"/>
      <w:marRight w:val="0"/>
      <w:marTop w:val="0"/>
      <w:marBottom w:val="0"/>
      <w:divBdr>
        <w:top w:val="none" w:sz="0" w:space="0" w:color="auto"/>
        <w:left w:val="none" w:sz="0" w:space="0" w:color="auto"/>
        <w:bottom w:val="none" w:sz="0" w:space="0" w:color="auto"/>
        <w:right w:val="none" w:sz="0" w:space="0" w:color="auto"/>
      </w:divBdr>
    </w:div>
    <w:div w:id="1300186900">
      <w:bodyDiv w:val="1"/>
      <w:marLeft w:val="0"/>
      <w:marRight w:val="0"/>
      <w:marTop w:val="0"/>
      <w:marBottom w:val="0"/>
      <w:divBdr>
        <w:top w:val="none" w:sz="0" w:space="0" w:color="auto"/>
        <w:left w:val="none" w:sz="0" w:space="0" w:color="auto"/>
        <w:bottom w:val="none" w:sz="0" w:space="0" w:color="auto"/>
        <w:right w:val="none" w:sz="0" w:space="0" w:color="auto"/>
      </w:divBdr>
    </w:div>
    <w:div w:id="1308824170">
      <w:bodyDiv w:val="1"/>
      <w:marLeft w:val="0"/>
      <w:marRight w:val="0"/>
      <w:marTop w:val="0"/>
      <w:marBottom w:val="0"/>
      <w:divBdr>
        <w:top w:val="none" w:sz="0" w:space="0" w:color="auto"/>
        <w:left w:val="none" w:sz="0" w:space="0" w:color="auto"/>
        <w:bottom w:val="none" w:sz="0" w:space="0" w:color="auto"/>
        <w:right w:val="none" w:sz="0" w:space="0" w:color="auto"/>
      </w:divBdr>
    </w:div>
    <w:div w:id="1317563599">
      <w:bodyDiv w:val="1"/>
      <w:marLeft w:val="0"/>
      <w:marRight w:val="0"/>
      <w:marTop w:val="0"/>
      <w:marBottom w:val="0"/>
      <w:divBdr>
        <w:top w:val="none" w:sz="0" w:space="0" w:color="auto"/>
        <w:left w:val="none" w:sz="0" w:space="0" w:color="auto"/>
        <w:bottom w:val="none" w:sz="0" w:space="0" w:color="auto"/>
        <w:right w:val="none" w:sz="0" w:space="0" w:color="auto"/>
      </w:divBdr>
    </w:div>
    <w:div w:id="1325277918">
      <w:bodyDiv w:val="1"/>
      <w:marLeft w:val="0"/>
      <w:marRight w:val="0"/>
      <w:marTop w:val="0"/>
      <w:marBottom w:val="0"/>
      <w:divBdr>
        <w:top w:val="none" w:sz="0" w:space="0" w:color="auto"/>
        <w:left w:val="none" w:sz="0" w:space="0" w:color="auto"/>
        <w:bottom w:val="none" w:sz="0" w:space="0" w:color="auto"/>
        <w:right w:val="none" w:sz="0" w:space="0" w:color="auto"/>
      </w:divBdr>
    </w:div>
    <w:div w:id="1332099308">
      <w:bodyDiv w:val="1"/>
      <w:marLeft w:val="0"/>
      <w:marRight w:val="0"/>
      <w:marTop w:val="0"/>
      <w:marBottom w:val="0"/>
      <w:divBdr>
        <w:top w:val="none" w:sz="0" w:space="0" w:color="auto"/>
        <w:left w:val="none" w:sz="0" w:space="0" w:color="auto"/>
        <w:bottom w:val="none" w:sz="0" w:space="0" w:color="auto"/>
        <w:right w:val="none" w:sz="0" w:space="0" w:color="auto"/>
      </w:divBdr>
    </w:div>
    <w:div w:id="1335108131">
      <w:bodyDiv w:val="1"/>
      <w:marLeft w:val="0"/>
      <w:marRight w:val="0"/>
      <w:marTop w:val="0"/>
      <w:marBottom w:val="0"/>
      <w:divBdr>
        <w:top w:val="none" w:sz="0" w:space="0" w:color="auto"/>
        <w:left w:val="none" w:sz="0" w:space="0" w:color="auto"/>
        <w:bottom w:val="none" w:sz="0" w:space="0" w:color="auto"/>
        <w:right w:val="none" w:sz="0" w:space="0" w:color="auto"/>
      </w:divBdr>
    </w:div>
    <w:div w:id="1342464596">
      <w:bodyDiv w:val="1"/>
      <w:marLeft w:val="0"/>
      <w:marRight w:val="0"/>
      <w:marTop w:val="0"/>
      <w:marBottom w:val="0"/>
      <w:divBdr>
        <w:top w:val="none" w:sz="0" w:space="0" w:color="auto"/>
        <w:left w:val="none" w:sz="0" w:space="0" w:color="auto"/>
        <w:bottom w:val="none" w:sz="0" w:space="0" w:color="auto"/>
        <w:right w:val="none" w:sz="0" w:space="0" w:color="auto"/>
      </w:divBdr>
    </w:div>
    <w:div w:id="1346446692">
      <w:bodyDiv w:val="1"/>
      <w:marLeft w:val="0"/>
      <w:marRight w:val="0"/>
      <w:marTop w:val="0"/>
      <w:marBottom w:val="0"/>
      <w:divBdr>
        <w:top w:val="none" w:sz="0" w:space="0" w:color="auto"/>
        <w:left w:val="none" w:sz="0" w:space="0" w:color="auto"/>
        <w:bottom w:val="none" w:sz="0" w:space="0" w:color="auto"/>
        <w:right w:val="none" w:sz="0" w:space="0" w:color="auto"/>
      </w:divBdr>
    </w:div>
    <w:div w:id="1347634288">
      <w:bodyDiv w:val="1"/>
      <w:marLeft w:val="0"/>
      <w:marRight w:val="0"/>
      <w:marTop w:val="0"/>
      <w:marBottom w:val="0"/>
      <w:divBdr>
        <w:top w:val="none" w:sz="0" w:space="0" w:color="auto"/>
        <w:left w:val="none" w:sz="0" w:space="0" w:color="auto"/>
        <w:bottom w:val="none" w:sz="0" w:space="0" w:color="auto"/>
        <w:right w:val="none" w:sz="0" w:space="0" w:color="auto"/>
      </w:divBdr>
    </w:div>
    <w:div w:id="1350450513">
      <w:bodyDiv w:val="1"/>
      <w:marLeft w:val="0"/>
      <w:marRight w:val="0"/>
      <w:marTop w:val="0"/>
      <w:marBottom w:val="0"/>
      <w:divBdr>
        <w:top w:val="none" w:sz="0" w:space="0" w:color="auto"/>
        <w:left w:val="none" w:sz="0" w:space="0" w:color="auto"/>
        <w:bottom w:val="none" w:sz="0" w:space="0" w:color="auto"/>
        <w:right w:val="none" w:sz="0" w:space="0" w:color="auto"/>
      </w:divBdr>
    </w:div>
    <w:div w:id="1382679717">
      <w:bodyDiv w:val="1"/>
      <w:marLeft w:val="0"/>
      <w:marRight w:val="0"/>
      <w:marTop w:val="0"/>
      <w:marBottom w:val="0"/>
      <w:divBdr>
        <w:top w:val="none" w:sz="0" w:space="0" w:color="auto"/>
        <w:left w:val="none" w:sz="0" w:space="0" w:color="auto"/>
        <w:bottom w:val="none" w:sz="0" w:space="0" w:color="auto"/>
        <w:right w:val="none" w:sz="0" w:space="0" w:color="auto"/>
      </w:divBdr>
    </w:div>
    <w:div w:id="1386564307">
      <w:bodyDiv w:val="1"/>
      <w:marLeft w:val="0"/>
      <w:marRight w:val="0"/>
      <w:marTop w:val="0"/>
      <w:marBottom w:val="0"/>
      <w:divBdr>
        <w:top w:val="none" w:sz="0" w:space="0" w:color="auto"/>
        <w:left w:val="none" w:sz="0" w:space="0" w:color="auto"/>
        <w:bottom w:val="none" w:sz="0" w:space="0" w:color="auto"/>
        <w:right w:val="none" w:sz="0" w:space="0" w:color="auto"/>
      </w:divBdr>
      <w:divsChild>
        <w:div w:id="2144498311">
          <w:marLeft w:val="0"/>
          <w:marRight w:val="0"/>
          <w:marTop w:val="0"/>
          <w:marBottom w:val="0"/>
          <w:divBdr>
            <w:top w:val="none" w:sz="0" w:space="0" w:color="auto"/>
            <w:left w:val="none" w:sz="0" w:space="0" w:color="auto"/>
            <w:bottom w:val="none" w:sz="0" w:space="0" w:color="auto"/>
            <w:right w:val="none" w:sz="0" w:space="0" w:color="auto"/>
          </w:divBdr>
        </w:div>
      </w:divsChild>
    </w:div>
    <w:div w:id="1404256115">
      <w:bodyDiv w:val="1"/>
      <w:marLeft w:val="0"/>
      <w:marRight w:val="0"/>
      <w:marTop w:val="0"/>
      <w:marBottom w:val="0"/>
      <w:divBdr>
        <w:top w:val="none" w:sz="0" w:space="0" w:color="auto"/>
        <w:left w:val="none" w:sz="0" w:space="0" w:color="auto"/>
        <w:bottom w:val="none" w:sz="0" w:space="0" w:color="auto"/>
        <w:right w:val="none" w:sz="0" w:space="0" w:color="auto"/>
      </w:divBdr>
    </w:div>
    <w:div w:id="1406994434">
      <w:bodyDiv w:val="1"/>
      <w:marLeft w:val="0"/>
      <w:marRight w:val="0"/>
      <w:marTop w:val="0"/>
      <w:marBottom w:val="0"/>
      <w:divBdr>
        <w:top w:val="none" w:sz="0" w:space="0" w:color="auto"/>
        <w:left w:val="none" w:sz="0" w:space="0" w:color="auto"/>
        <w:bottom w:val="none" w:sz="0" w:space="0" w:color="auto"/>
        <w:right w:val="none" w:sz="0" w:space="0" w:color="auto"/>
      </w:divBdr>
    </w:div>
    <w:div w:id="1408921839">
      <w:bodyDiv w:val="1"/>
      <w:marLeft w:val="0"/>
      <w:marRight w:val="0"/>
      <w:marTop w:val="0"/>
      <w:marBottom w:val="0"/>
      <w:divBdr>
        <w:top w:val="none" w:sz="0" w:space="0" w:color="auto"/>
        <w:left w:val="none" w:sz="0" w:space="0" w:color="auto"/>
        <w:bottom w:val="none" w:sz="0" w:space="0" w:color="auto"/>
        <w:right w:val="none" w:sz="0" w:space="0" w:color="auto"/>
      </w:divBdr>
    </w:div>
    <w:div w:id="1413162393">
      <w:bodyDiv w:val="1"/>
      <w:marLeft w:val="0"/>
      <w:marRight w:val="0"/>
      <w:marTop w:val="0"/>
      <w:marBottom w:val="0"/>
      <w:divBdr>
        <w:top w:val="none" w:sz="0" w:space="0" w:color="auto"/>
        <w:left w:val="none" w:sz="0" w:space="0" w:color="auto"/>
        <w:bottom w:val="none" w:sz="0" w:space="0" w:color="auto"/>
        <w:right w:val="none" w:sz="0" w:space="0" w:color="auto"/>
      </w:divBdr>
    </w:div>
    <w:div w:id="1413697705">
      <w:bodyDiv w:val="1"/>
      <w:marLeft w:val="0"/>
      <w:marRight w:val="0"/>
      <w:marTop w:val="0"/>
      <w:marBottom w:val="0"/>
      <w:divBdr>
        <w:top w:val="none" w:sz="0" w:space="0" w:color="auto"/>
        <w:left w:val="none" w:sz="0" w:space="0" w:color="auto"/>
        <w:bottom w:val="none" w:sz="0" w:space="0" w:color="auto"/>
        <w:right w:val="none" w:sz="0" w:space="0" w:color="auto"/>
      </w:divBdr>
    </w:div>
    <w:div w:id="1414665312">
      <w:bodyDiv w:val="1"/>
      <w:marLeft w:val="0"/>
      <w:marRight w:val="0"/>
      <w:marTop w:val="0"/>
      <w:marBottom w:val="0"/>
      <w:divBdr>
        <w:top w:val="none" w:sz="0" w:space="0" w:color="auto"/>
        <w:left w:val="none" w:sz="0" w:space="0" w:color="auto"/>
        <w:bottom w:val="none" w:sz="0" w:space="0" w:color="auto"/>
        <w:right w:val="none" w:sz="0" w:space="0" w:color="auto"/>
      </w:divBdr>
    </w:div>
    <w:div w:id="1418092596">
      <w:bodyDiv w:val="1"/>
      <w:marLeft w:val="0"/>
      <w:marRight w:val="0"/>
      <w:marTop w:val="0"/>
      <w:marBottom w:val="0"/>
      <w:divBdr>
        <w:top w:val="none" w:sz="0" w:space="0" w:color="auto"/>
        <w:left w:val="none" w:sz="0" w:space="0" w:color="auto"/>
        <w:bottom w:val="none" w:sz="0" w:space="0" w:color="auto"/>
        <w:right w:val="none" w:sz="0" w:space="0" w:color="auto"/>
      </w:divBdr>
    </w:div>
    <w:div w:id="1419792965">
      <w:bodyDiv w:val="1"/>
      <w:marLeft w:val="0"/>
      <w:marRight w:val="0"/>
      <w:marTop w:val="0"/>
      <w:marBottom w:val="0"/>
      <w:divBdr>
        <w:top w:val="none" w:sz="0" w:space="0" w:color="auto"/>
        <w:left w:val="none" w:sz="0" w:space="0" w:color="auto"/>
        <w:bottom w:val="none" w:sz="0" w:space="0" w:color="auto"/>
        <w:right w:val="none" w:sz="0" w:space="0" w:color="auto"/>
      </w:divBdr>
    </w:div>
    <w:div w:id="1427265227">
      <w:bodyDiv w:val="1"/>
      <w:marLeft w:val="0"/>
      <w:marRight w:val="0"/>
      <w:marTop w:val="0"/>
      <w:marBottom w:val="0"/>
      <w:divBdr>
        <w:top w:val="none" w:sz="0" w:space="0" w:color="auto"/>
        <w:left w:val="none" w:sz="0" w:space="0" w:color="auto"/>
        <w:bottom w:val="none" w:sz="0" w:space="0" w:color="auto"/>
        <w:right w:val="none" w:sz="0" w:space="0" w:color="auto"/>
      </w:divBdr>
    </w:div>
    <w:div w:id="1442383147">
      <w:bodyDiv w:val="1"/>
      <w:marLeft w:val="0"/>
      <w:marRight w:val="0"/>
      <w:marTop w:val="0"/>
      <w:marBottom w:val="0"/>
      <w:divBdr>
        <w:top w:val="none" w:sz="0" w:space="0" w:color="auto"/>
        <w:left w:val="none" w:sz="0" w:space="0" w:color="auto"/>
        <w:bottom w:val="none" w:sz="0" w:space="0" w:color="auto"/>
        <w:right w:val="none" w:sz="0" w:space="0" w:color="auto"/>
      </w:divBdr>
    </w:div>
    <w:div w:id="1444687277">
      <w:bodyDiv w:val="1"/>
      <w:marLeft w:val="0"/>
      <w:marRight w:val="0"/>
      <w:marTop w:val="0"/>
      <w:marBottom w:val="0"/>
      <w:divBdr>
        <w:top w:val="none" w:sz="0" w:space="0" w:color="auto"/>
        <w:left w:val="none" w:sz="0" w:space="0" w:color="auto"/>
        <w:bottom w:val="none" w:sz="0" w:space="0" w:color="auto"/>
        <w:right w:val="none" w:sz="0" w:space="0" w:color="auto"/>
      </w:divBdr>
    </w:div>
    <w:div w:id="1479374088">
      <w:bodyDiv w:val="1"/>
      <w:marLeft w:val="0"/>
      <w:marRight w:val="0"/>
      <w:marTop w:val="0"/>
      <w:marBottom w:val="0"/>
      <w:divBdr>
        <w:top w:val="none" w:sz="0" w:space="0" w:color="auto"/>
        <w:left w:val="none" w:sz="0" w:space="0" w:color="auto"/>
        <w:bottom w:val="none" w:sz="0" w:space="0" w:color="auto"/>
        <w:right w:val="none" w:sz="0" w:space="0" w:color="auto"/>
      </w:divBdr>
    </w:div>
    <w:div w:id="1485928426">
      <w:bodyDiv w:val="1"/>
      <w:marLeft w:val="0"/>
      <w:marRight w:val="0"/>
      <w:marTop w:val="0"/>
      <w:marBottom w:val="0"/>
      <w:divBdr>
        <w:top w:val="none" w:sz="0" w:space="0" w:color="auto"/>
        <w:left w:val="none" w:sz="0" w:space="0" w:color="auto"/>
        <w:bottom w:val="none" w:sz="0" w:space="0" w:color="auto"/>
        <w:right w:val="none" w:sz="0" w:space="0" w:color="auto"/>
      </w:divBdr>
    </w:div>
    <w:div w:id="1491555715">
      <w:bodyDiv w:val="1"/>
      <w:marLeft w:val="0"/>
      <w:marRight w:val="0"/>
      <w:marTop w:val="0"/>
      <w:marBottom w:val="0"/>
      <w:divBdr>
        <w:top w:val="none" w:sz="0" w:space="0" w:color="auto"/>
        <w:left w:val="none" w:sz="0" w:space="0" w:color="auto"/>
        <w:bottom w:val="none" w:sz="0" w:space="0" w:color="auto"/>
        <w:right w:val="none" w:sz="0" w:space="0" w:color="auto"/>
      </w:divBdr>
    </w:div>
    <w:div w:id="1504128970">
      <w:bodyDiv w:val="1"/>
      <w:marLeft w:val="0"/>
      <w:marRight w:val="0"/>
      <w:marTop w:val="0"/>
      <w:marBottom w:val="0"/>
      <w:divBdr>
        <w:top w:val="none" w:sz="0" w:space="0" w:color="auto"/>
        <w:left w:val="none" w:sz="0" w:space="0" w:color="auto"/>
        <w:bottom w:val="none" w:sz="0" w:space="0" w:color="auto"/>
        <w:right w:val="none" w:sz="0" w:space="0" w:color="auto"/>
      </w:divBdr>
    </w:div>
    <w:div w:id="1515533278">
      <w:bodyDiv w:val="1"/>
      <w:marLeft w:val="0"/>
      <w:marRight w:val="0"/>
      <w:marTop w:val="0"/>
      <w:marBottom w:val="0"/>
      <w:divBdr>
        <w:top w:val="none" w:sz="0" w:space="0" w:color="auto"/>
        <w:left w:val="none" w:sz="0" w:space="0" w:color="auto"/>
        <w:bottom w:val="none" w:sz="0" w:space="0" w:color="auto"/>
        <w:right w:val="none" w:sz="0" w:space="0" w:color="auto"/>
      </w:divBdr>
    </w:div>
    <w:div w:id="1519194114">
      <w:bodyDiv w:val="1"/>
      <w:marLeft w:val="0"/>
      <w:marRight w:val="0"/>
      <w:marTop w:val="0"/>
      <w:marBottom w:val="0"/>
      <w:divBdr>
        <w:top w:val="none" w:sz="0" w:space="0" w:color="auto"/>
        <w:left w:val="none" w:sz="0" w:space="0" w:color="auto"/>
        <w:bottom w:val="none" w:sz="0" w:space="0" w:color="auto"/>
        <w:right w:val="none" w:sz="0" w:space="0" w:color="auto"/>
      </w:divBdr>
    </w:div>
    <w:div w:id="1526402002">
      <w:bodyDiv w:val="1"/>
      <w:marLeft w:val="0"/>
      <w:marRight w:val="0"/>
      <w:marTop w:val="0"/>
      <w:marBottom w:val="0"/>
      <w:divBdr>
        <w:top w:val="none" w:sz="0" w:space="0" w:color="auto"/>
        <w:left w:val="none" w:sz="0" w:space="0" w:color="auto"/>
        <w:bottom w:val="none" w:sz="0" w:space="0" w:color="auto"/>
        <w:right w:val="none" w:sz="0" w:space="0" w:color="auto"/>
      </w:divBdr>
    </w:div>
    <w:div w:id="1573394943">
      <w:bodyDiv w:val="1"/>
      <w:marLeft w:val="0"/>
      <w:marRight w:val="0"/>
      <w:marTop w:val="0"/>
      <w:marBottom w:val="0"/>
      <w:divBdr>
        <w:top w:val="none" w:sz="0" w:space="0" w:color="auto"/>
        <w:left w:val="none" w:sz="0" w:space="0" w:color="auto"/>
        <w:bottom w:val="none" w:sz="0" w:space="0" w:color="auto"/>
        <w:right w:val="none" w:sz="0" w:space="0" w:color="auto"/>
      </w:divBdr>
    </w:div>
    <w:div w:id="1578442349">
      <w:bodyDiv w:val="1"/>
      <w:marLeft w:val="0"/>
      <w:marRight w:val="0"/>
      <w:marTop w:val="0"/>
      <w:marBottom w:val="0"/>
      <w:divBdr>
        <w:top w:val="none" w:sz="0" w:space="0" w:color="auto"/>
        <w:left w:val="none" w:sz="0" w:space="0" w:color="auto"/>
        <w:bottom w:val="none" w:sz="0" w:space="0" w:color="auto"/>
        <w:right w:val="none" w:sz="0" w:space="0" w:color="auto"/>
      </w:divBdr>
    </w:div>
    <w:div w:id="1582106748">
      <w:bodyDiv w:val="1"/>
      <w:marLeft w:val="0"/>
      <w:marRight w:val="0"/>
      <w:marTop w:val="0"/>
      <w:marBottom w:val="0"/>
      <w:divBdr>
        <w:top w:val="none" w:sz="0" w:space="0" w:color="auto"/>
        <w:left w:val="none" w:sz="0" w:space="0" w:color="auto"/>
        <w:bottom w:val="none" w:sz="0" w:space="0" w:color="auto"/>
        <w:right w:val="none" w:sz="0" w:space="0" w:color="auto"/>
      </w:divBdr>
    </w:div>
    <w:div w:id="1599024519">
      <w:bodyDiv w:val="1"/>
      <w:marLeft w:val="0"/>
      <w:marRight w:val="0"/>
      <w:marTop w:val="0"/>
      <w:marBottom w:val="0"/>
      <w:divBdr>
        <w:top w:val="none" w:sz="0" w:space="0" w:color="auto"/>
        <w:left w:val="none" w:sz="0" w:space="0" w:color="auto"/>
        <w:bottom w:val="none" w:sz="0" w:space="0" w:color="auto"/>
        <w:right w:val="none" w:sz="0" w:space="0" w:color="auto"/>
      </w:divBdr>
      <w:divsChild>
        <w:div w:id="1372874395">
          <w:marLeft w:val="0"/>
          <w:marRight w:val="0"/>
          <w:marTop w:val="0"/>
          <w:marBottom w:val="0"/>
          <w:divBdr>
            <w:top w:val="none" w:sz="0" w:space="0" w:color="auto"/>
            <w:left w:val="none" w:sz="0" w:space="0" w:color="auto"/>
            <w:bottom w:val="none" w:sz="0" w:space="0" w:color="auto"/>
            <w:right w:val="none" w:sz="0" w:space="0" w:color="auto"/>
          </w:divBdr>
        </w:div>
        <w:div w:id="1271661925">
          <w:marLeft w:val="0"/>
          <w:marRight w:val="0"/>
          <w:marTop w:val="0"/>
          <w:marBottom w:val="0"/>
          <w:divBdr>
            <w:top w:val="none" w:sz="0" w:space="0" w:color="auto"/>
            <w:left w:val="none" w:sz="0" w:space="0" w:color="auto"/>
            <w:bottom w:val="none" w:sz="0" w:space="0" w:color="auto"/>
            <w:right w:val="none" w:sz="0" w:space="0" w:color="auto"/>
          </w:divBdr>
        </w:div>
        <w:div w:id="2007127397">
          <w:marLeft w:val="0"/>
          <w:marRight w:val="0"/>
          <w:marTop w:val="0"/>
          <w:marBottom w:val="0"/>
          <w:divBdr>
            <w:top w:val="none" w:sz="0" w:space="0" w:color="auto"/>
            <w:left w:val="none" w:sz="0" w:space="0" w:color="auto"/>
            <w:bottom w:val="none" w:sz="0" w:space="0" w:color="auto"/>
            <w:right w:val="none" w:sz="0" w:space="0" w:color="auto"/>
          </w:divBdr>
        </w:div>
        <w:div w:id="795372268">
          <w:marLeft w:val="0"/>
          <w:marRight w:val="0"/>
          <w:marTop w:val="0"/>
          <w:marBottom w:val="0"/>
          <w:divBdr>
            <w:top w:val="none" w:sz="0" w:space="0" w:color="auto"/>
            <w:left w:val="none" w:sz="0" w:space="0" w:color="auto"/>
            <w:bottom w:val="none" w:sz="0" w:space="0" w:color="auto"/>
            <w:right w:val="none" w:sz="0" w:space="0" w:color="auto"/>
          </w:divBdr>
        </w:div>
      </w:divsChild>
    </w:div>
    <w:div w:id="1605577543">
      <w:bodyDiv w:val="1"/>
      <w:marLeft w:val="0"/>
      <w:marRight w:val="0"/>
      <w:marTop w:val="0"/>
      <w:marBottom w:val="0"/>
      <w:divBdr>
        <w:top w:val="none" w:sz="0" w:space="0" w:color="auto"/>
        <w:left w:val="none" w:sz="0" w:space="0" w:color="auto"/>
        <w:bottom w:val="none" w:sz="0" w:space="0" w:color="auto"/>
        <w:right w:val="none" w:sz="0" w:space="0" w:color="auto"/>
      </w:divBdr>
    </w:div>
    <w:div w:id="1607536748">
      <w:bodyDiv w:val="1"/>
      <w:marLeft w:val="0"/>
      <w:marRight w:val="0"/>
      <w:marTop w:val="0"/>
      <w:marBottom w:val="0"/>
      <w:divBdr>
        <w:top w:val="none" w:sz="0" w:space="0" w:color="auto"/>
        <w:left w:val="none" w:sz="0" w:space="0" w:color="auto"/>
        <w:bottom w:val="none" w:sz="0" w:space="0" w:color="auto"/>
        <w:right w:val="none" w:sz="0" w:space="0" w:color="auto"/>
      </w:divBdr>
    </w:div>
    <w:div w:id="1618246557">
      <w:bodyDiv w:val="1"/>
      <w:marLeft w:val="0"/>
      <w:marRight w:val="0"/>
      <w:marTop w:val="0"/>
      <w:marBottom w:val="0"/>
      <w:divBdr>
        <w:top w:val="none" w:sz="0" w:space="0" w:color="auto"/>
        <w:left w:val="none" w:sz="0" w:space="0" w:color="auto"/>
        <w:bottom w:val="none" w:sz="0" w:space="0" w:color="auto"/>
        <w:right w:val="none" w:sz="0" w:space="0" w:color="auto"/>
      </w:divBdr>
    </w:div>
    <w:div w:id="1632902613">
      <w:bodyDiv w:val="1"/>
      <w:marLeft w:val="0"/>
      <w:marRight w:val="0"/>
      <w:marTop w:val="0"/>
      <w:marBottom w:val="0"/>
      <w:divBdr>
        <w:top w:val="none" w:sz="0" w:space="0" w:color="auto"/>
        <w:left w:val="none" w:sz="0" w:space="0" w:color="auto"/>
        <w:bottom w:val="none" w:sz="0" w:space="0" w:color="auto"/>
        <w:right w:val="none" w:sz="0" w:space="0" w:color="auto"/>
      </w:divBdr>
    </w:div>
    <w:div w:id="1635598097">
      <w:bodyDiv w:val="1"/>
      <w:marLeft w:val="0"/>
      <w:marRight w:val="0"/>
      <w:marTop w:val="0"/>
      <w:marBottom w:val="0"/>
      <w:divBdr>
        <w:top w:val="none" w:sz="0" w:space="0" w:color="auto"/>
        <w:left w:val="none" w:sz="0" w:space="0" w:color="auto"/>
        <w:bottom w:val="none" w:sz="0" w:space="0" w:color="auto"/>
        <w:right w:val="none" w:sz="0" w:space="0" w:color="auto"/>
      </w:divBdr>
    </w:div>
    <w:div w:id="1640302121">
      <w:bodyDiv w:val="1"/>
      <w:marLeft w:val="0"/>
      <w:marRight w:val="0"/>
      <w:marTop w:val="0"/>
      <w:marBottom w:val="0"/>
      <w:divBdr>
        <w:top w:val="none" w:sz="0" w:space="0" w:color="auto"/>
        <w:left w:val="none" w:sz="0" w:space="0" w:color="auto"/>
        <w:bottom w:val="none" w:sz="0" w:space="0" w:color="auto"/>
        <w:right w:val="none" w:sz="0" w:space="0" w:color="auto"/>
      </w:divBdr>
    </w:div>
    <w:div w:id="1647474282">
      <w:bodyDiv w:val="1"/>
      <w:marLeft w:val="0"/>
      <w:marRight w:val="0"/>
      <w:marTop w:val="0"/>
      <w:marBottom w:val="0"/>
      <w:divBdr>
        <w:top w:val="none" w:sz="0" w:space="0" w:color="auto"/>
        <w:left w:val="none" w:sz="0" w:space="0" w:color="auto"/>
        <w:bottom w:val="none" w:sz="0" w:space="0" w:color="auto"/>
        <w:right w:val="none" w:sz="0" w:space="0" w:color="auto"/>
      </w:divBdr>
    </w:div>
    <w:div w:id="1651789713">
      <w:bodyDiv w:val="1"/>
      <w:marLeft w:val="0"/>
      <w:marRight w:val="0"/>
      <w:marTop w:val="0"/>
      <w:marBottom w:val="0"/>
      <w:divBdr>
        <w:top w:val="none" w:sz="0" w:space="0" w:color="auto"/>
        <w:left w:val="none" w:sz="0" w:space="0" w:color="auto"/>
        <w:bottom w:val="none" w:sz="0" w:space="0" w:color="auto"/>
        <w:right w:val="none" w:sz="0" w:space="0" w:color="auto"/>
      </w:divBdr>
    </w:div>
    <w:div w:id="1665206645">
      <w:bodyDiv w:val="1"/>
      <w:marLeft w:val="0"/>
      <w:marRight w:val="0"/>
      <w:marTop w:val="0"/>
      <w:marBottom w:val="0"/>
      <w:divBdr>
        <w:top w:val="none" w:sz="0" w:space="0" w:color="auto"/>
        <w:left w:val="none" w:sz="0" w:space="0" w:color="auto"/>
        <w:bottom w:val="none" w:sz="0" w:space="0" w:color="auto"/>
        <w:right w:val="none" w:sz="0" w:space="0" w:color="auto"/>
      </w:divBdr>
    </w:div>
    <w:div w:id="1690598016">
      <w:bodyDiv w:val="1"/>
      <w:marLeft w:val="0"/>
      <w:marRight w:val="0"/>
      <w:marTop w:val="0"/>
      <w:marBottom w:val="0"/>
      <w:divBdr>
        <w:top w:val="none" w:sz="0" w:space="0" w:color="auto"/>
        <w:left w:val="none" w:sz="0" w:space="0" w:color="auto"/>
        <w:bottom w:val="none" w:sz="0" w:space="0" w:color="auto"/>
        <w:right w:val="none" w:sz="0" w:space="0" w:color="auto"/>
      </w:divBdr>
    </w:div>
    <w:div w:id="1695039973">
      <w:bodyDiv w:val="1"/>
      <w:marLeft w:val="0"/>
      <w:marRight w:val="0"/>
      <w:marTop w:val="0"/>
      <w:marBottom w:val="0"/>
      <w:divBdr>
        <w:top w:val="none" w:sz="0" w:space="0" w:color="auto"/>
        <w:left w:val="none" w:sz="0" w:space="0" w:color="auto"/>
        <w:bottom w:val="none" w:sz="0" w:space="0" w:color="auto"/>
        <w:right w:val="none" w:sz="0" w:space="0" w:color="auto"/>
      </w:divBdr>
    </w:div>
    <w:div w:id="1699546348">
      <w:bodyDiv w:val="1"/>
      <w:marLeft w:val="0"/>
      <w:marRight w:val="0"/>
      <w:marTop w:val="0"/>
      <w:marBottom w:val="0"/>
      <w:divBdr>
        <w:top w:val="none" w:sz="0" w:space="0" w:color="auto"/>
        <w:left w:val="none" w:sz="0" w:space="0" w:color="auto"/>
        <w:bottom w:val="none" w:sz="0" w:space="0" w:color="auto"/>
        <w:right w:val="none" w:sz="0" w:space="0" w:color="auto"/>
      </w:divBdr>
    </w:div>
    <w:div w:id="1704162632">
      <w:bodyDiv w:val="1"/>
      <w:marLeft w:val="0"/>
      <w:marRight w:val="0"/>
      <w:marTop w:val="0"/>
      <w:marBottom w:val="0"/>
      <w:divBdr>
        <w:top w:val="none" w:sz="0" w:space="0" w:color="auto"/>
        <w:left w:val="none" w:sz="0" w:space="0" w:color="auto"/>
        <w:bottom w:val="none" w:sz="0" w:space="0" w:color="auto"/>
        <w:right w:val="none" w:sz="0" w:space="0" w:color="auto"/>
      </w:divBdr>
    </w:div>
    <w:div w:id="1705010717">
      <w:bodyDiv w:val="1"/>
      <w:marLeft w:val="0"/>
      <w:marRight w:val="0"/>
      <w:marTop w:val="0"/>
      <w:marBottom w:val="0"/>
      <w:divBdr>
        <w:top w:val="none" w:sz="0" w:space="0" w:color="auto"/>
        <w:left w:val="none" w:sz="0" w:space="0" w:color="auto"/>
        <w:bottom w:val="none" w:sz="0" w:space="0" w:color="auto"/>
        <w:right w:val="none" w:sz="0" w:space="0" w:color="auto"/>
      </w:divBdr>
    </w:div>
    <w:div w:id="1708681344">
      <w:bodyDiv w:val="1"/>
      <w:marLeft w:val="0"/>
      <w:marRight w:val="0"/>
      <w:marTop w:val="0"/>
      <w:marBottom w:val="0"/>
      <w:divBdr>
        <w:top w:val="none" w:sz="0" w:space="0" w:color="auto"/>
        <w:left w:val="none" w:sz="0" w:space="0" w:color="auto"/>
        <w:bottom w:val="none" w:sz="0" w:space="0" w:color="auto"/>
        <w:right w:val="none" w:sz="0" w:space="0" w:color="auto"/>
      </w:divBdr>
    </w:div>
    <w:div w:id="1712267917">
      <w:bodyDiv w:val="1"/>
      <w:marLeft w:val="0"/>
      <w:marRight w:val="0"/>
      <w:marTop w:val="0"/>
      <w:marBottom w:val="0"/>
      <w:divBdr>
        <w:top w:val="none" w:sz="0" w:space="0" w:color="auto"/>
        <w:left w:val="none" w:sz="0" w:space="0" w:color="auto"/>
        <w:bottom w:val="none" w:sz="0" w:space="0" w:color="auto"/>
        <w:right w:val="none" w:sz="0" w:space="0" w:color="auto"/>
      </w:divBdr>
    </w:div>
    <w:div w:id="1742946258">
      <w:bodyDiv w:val="1"/>
      <w:marLeft w:val="0"/>
      <w:marRight w:val="0"/>
      <w:marTop w:val="0"/>
      <w:marBottom w:val="0"/>
      <w:divBdr>
        <w:top w:val="none" w:sz="0" w:space="0" w:color="auto"/>
        <w:left w:val="none" w:sz="0" w:space="0" w:color="auto"/>
        <w:bottom w:val="none" w:sz="0" w:space="0" w:color="auto"/>
        <w:right w:val="none" w:sz="0" w:space="0" w:color="auto"/>
      </w:divBdr>
    </w:div>
    <w:div w:id="1744912444">
      <w:bodyDiv w:val="1"/>
      <w:marLeft w:val="0"/>
      <w:marRight w:val="0"/>
      <w:marTop w:val="0"/>
      <w:marBottom w:val="0"/>
      <w:divBdr>
        <w:top w:val="none" w:sz="0" w:space="0" w:color="auto"/>
        <w:left w:val="none" w:sz="0" w:space="0" w:color="auto"/>
        <w:bottom w:val="none" w:sz="0" w:space="0" w:color="auto"/>
        <w:right w:val="none" w:sz="0" w:space="0" w:color="auto"/>
      </w:divBdr>
    </w:div>
    <w:div w:id="1750349211">
      <w:bodyDiv w:val="1"/>
      <w:marLeft w:val="0"/>
      <w:marRight w:val="0"/>
      <w:marTop w:val="0"/>
      <w:marBottom w:val="0"/>
      <w:divBdr>
        <w:top w:val="none" w:sz="0" w:space="0" w:color="auto"/>
        <w:left w:val="none" w:sz="0" w:space="0" w:color="auto"/>
        <w:bottom w:val="none" w:sz="0" w:space="0" w:color="auto"/>
        <w:right w:val="none" w:sz="0" w:space="0" w:color="auto"/>
      </w:divBdr>
    </w:div>
    <w:div w:id="1753968345">
      <w:bodyDiv w:val="1"/>
      <w:marLeft w:val="0"/>
      <w:marRight w:val="0"/>
      <w:marTop w:val="0"/>
      <w:marBottom w:val="0"/>
      <w:divBdr>
        <w:top w:val="none" w:sz="0" w:space="0" w:color="auto"/>
        <w:left w:val="none" w:sz="0" w:space="0" w:color="auto"/>
        <w:bottom w:val="none" w:sz="0" w:space="0" w:color="auto"/>
        <w:right w:val="none" w:sz="0" w:space="0" w:color="auto"/>
      </w:divBdr>
    </w:div>
    <w:div w:id="1782801281">
      <w:bodyDiv w:val="1"/>
      <w:marLeft w:val="0"/>
      <w:marRight w:val="0"/>
      <w:marTop w:val="0"/>
      <w:marBottom w:val="0"/>
      <w:divBdr>
        <w:top w:val="none" w:sz="0" w:space="0" w:color="auto"/>
        <w:left w:val="none" w:sz="0" w:space="0" w:color="auto"/>
        <w:bottom w:val="none" w:sz="0" w:space="0" w:color="auto"/>
        <w:right w:val="none" w:sz="0" w:space="0" w:color="auto"/>
      </w:divBdr>
    </w:div>
    <w:div w:id="1783762422">
      <w:bodyDiv w:val="1"/>
      <w:marLeft w:val="0"/>
      <w:marRight w:val="0"/>
      <w:marTop w:val="0"/>
      <w:marBottom w:val="0"/>
      <w:divBdr>
        <w:top w:val="none" w:sz="0" w:space="0" w:color="auto"/>
        <w:left w:val="none" w:sz="0" w:space="0" w:color="auto"/>
        <w:bottom w:val="none" w:sz="0" w:space="0" w:color="auto"/>
        <w:right w:val="none" w:sz="0" w:space="0" w:color="auto"/>
      </w:divBdr>
    </w:div>
    <w:div w:id="1786147424">
      <w:bodyDiv w:val="1"/>
      <w:marLeft w:val="0"/>
      <w:marRight w:val="0"/>
      <w:marTop w:val="0"/>
      <w:marBottom w:val="0"/>
      <w:divBdr>
        <w:top w:val="none" w:sz="0" w:space="0" w:color="auto"/>
        <w:left w:val="none" w:sz="0" w:space="0" w:color="auto"/>
        <w:bottom w:val="none" w:sz="0" w:space="0" w:color="auto"/>
        <w:right w:val="none" w:sz="0" w:space="0" w:color="auto"/>
      </w:divBdr>
    </w:div>
    <w:div w:id="1789422668">
      <w:bodyDiv w:val="1"/>
      <w:marLeft w:val="0"/>
      <w:marRight w:val="0"/>
      <w:marTop w:val="0"/>
      <w:marBottom w:val="0"/>
      <w:divBdr>
        <w:top w:val="none" w:sz="0" w:space="0" w:color="auto"/>
        <w:left w:val="none" w:sz="0" w:space="0" w:color="auto"/>
        <w:bottom w:val="none" w:sz="0" w:space="0" w:color="auto"/>
        <w:right w:val="none" w:sz="0" w:space="0" w:color="auto"/>
      </w:divBdr>
    </w:div>
    <w:div w:id="1800496059">
      <w:bodyDiv w:val="1"/>
      <w:marLeft w:val="0"/>
      <w:marRight w:val="0"/>
      <w:marTop w:val="0"/>
      <w:marBottom w:val="0"/>
      <w:divBdr>
        <w:top w:val="none" w:sz="0" w:space="0" w:color="auto"/>
        <w:left w:val="none" w:sz="0" w:space="0" w:color="auto"/>
        <w:bottom w:val="none" w:sz="0" w:space="0" w:color="auto"/>
        <w:right w:val="none" w:sz="0" w:space="0" w:color="auto"/>
      </w:divBdr>
    </w:div>
    <w:div w:id="1806198549">
      <w:bodyDiv w:val="1"/>
      <w:marLeft w:val="0"/>
      <w:marRight w:val="0"/>
      <w:marTop w:val="0"/>
      <w:marBottom w:val="0"/>
      <w:divBdr>
        <w:top w:val="none" w:sz="0" w:space="0" w:color="auto"/>
        <w:left w:val="none" w:sz="0" w:space="0" w:color="auto"/>
        <w:bottom w:val="none" w:sz="0" w:space="0" w:color="auto"/>
        <w:right w:val="none" w:sz="0" w:space="0" w:color="auto"/>
      </w:divBdr>
    </w:div>
    <w:div w:id="1807746466">
      <w:bodyDiv w:val="1"/>
      <w:marLeft w:val="0"/>
      <w:marRight w:val="0"/>
      <w:marTop w:val="0"/>
      <w:marBottom w:val="0"/>
      <w:divBdr>
        <w:top w:val="none" w:sz="0" w:space="0" w:color="auto"/>
        <w:left w:val="none" w:sz="0" w:space="0" w:color="auto"/>
        <w:bottom w:val="none" w:sz="0" w:space="0" w:color="auto"/>
        <w:right w:val="none" w:sz="0" w:space="0" w:color="auto"/>
      </w:divBdr>
    </w:div>
    <w:div w:id="1818376284">
      <w:bodyDiv w:val="1"/>
      <w:marLeft w:val="0"/>
      <w:marRight w:val="0"/>
      <w:marTop w:val="0"/>
      <w:marBottom w:val="0"/>
      <w:divBdr>
        <w:top w:val="none" w:sz="0" w:space="0" w:color="auto"/>
        <w:left w:val="none" w:sz="0" w:space="0" w:color="auto"/>
        <w:bottom w:val="none" w:sz="0" w:space="0" w:color="auto"/>
        <w:right w:val="none" w:sz="0" w:space="0" w:color="auto"/>
      </w:divBdr>
    </w:div>
    <w:div w:id="1820343367">
      <w:bodyDiv w:val="1"/>
      <w:marLeft w:val="0"/>
      <w:marRight w:val="0"/>
      <w:marTop w:val="0"/>
      <w:marBottom w:val="0"/>
      <w:divBdr>
        <w:top w:val="none" w:sz="0" w:space="0" w:color="auto"/>
        <w:left w:val="none" w:sz="0" w:space="0" w:color="auto"/>
        <w:bottom w:val="none" w:sz="0" w:space="0" w:color="auto"/>
        <w:right w:val="none" w:sz="0" w:space="0" w:color="auto"/>
      </w:divBdr>
    </w:div>
    <w:div w:id="1821995384">
      <w:bodyDiv w:val="1"/>
      <w:marLeft w:val="0"/>
      <w:marRight w:val="0"/>
      <w:marTop w:val="0"/>
      <w:marBottom w:val="0"/>
      <w:divBdr>
        <w:top w:val="none" w:sz="0" w:space="0" w:color="auto"/>
        <w:left w:val="none" w:sz="0" w:space="0" w:color="auto"/>
        <w:bottom w:val="none" w:sz="0" w:space="0" w:color="auto"/>
        <w:right w:val="none" w:sz="0" w:space="0" w:color="auto"/>
      </w:divBdr>
    </w:div>
    <w:div w:id="1823152806">
      <w:bodyDiv w:val="1"/>
      <w:marLeft w:val="0"/>
      <w:marRight w:val="0"/>
      <w:marTop w:val="0"/>
      <w:marBottom w:val="0"/>
      <w:divBdr>
        <w:top w:val="none" w:sz="0" w:space="0" w:color="auto"/>
        <w:left w:val="none" w:sz="0" w:space="0" w:color="auto"/>
        <w:bottom w:val="none" w:sz="0" w:space="0" w:color="auto"/>
        <w:right w:val="none" w:sz="0" w:space="0" w:color="auto"/>
      </w:divBdr>
    </w:div>
    <w:div w:id="1835992110">
      <w:bodyDiv w:val="1"/>
      <w:marLeft w:val="0"/>
      <w:marRight w:val="0"/>
      <w:marTop w:val="0"/>
      <w:marBottom w:val="0"/>
      <w:divBdr>
        <w:top w:val="none" w:sz="0" w:space="0" w:color="auto"/>
        <w:left w:val="none" w:sz="0" w:space="0" w:color="auto"/>
        <w:bottom w:val="none" w:sz="0" w:space="0" w:color="auto"/>
        <w:right w:val="none" w:sz="0" w:space="0" w:color="auto"/>
      </w:divBdr>
    </w:div>
    <w:div w:id="1836454816">
      <w:bodyDiv w:val="1"/>
      <w:marLeft w:val="0"/>
      <w:marRight w:val="0"/>
      <w:marTop w:val="0"/>
      <w:marBottom w:val="0"/>
      <w:divBdr>
        <w:top w:val="none" w:sz="0" w:space="0" w:color="auto"/>
        <w:left w:val="none" w:sz="0" w:space="0" w:color="auto"/>
        <w:bottom w:val="none" w:sz="0" w:space="0" w:color="auto"/>
        <w:right w:val="none" w:sz="0" w:space="0" w:color="auto"/>
      </w:divBdr>
    </w:div>
    <w:div w:id="1837842003">
      <w:bodyDiv w:val="1"/>
      <w:marLeft w:val="0"/>
      <w:marRight w:val="0"/>
      <w:marTop w:val="0"/>
      <w:marBottom w:val="0"/>
      <w:divBdr>
        <w:top w:val="none" w:sz="0" w:space="0" w:color="auto"/>
        <w:left w:val="none" w:sz="0" w:space="0" w:color="auto"/>
        <w:bottom w:val="none" w:sz="0" w:space="0" w:color="auto"/>
        <w:right w:val="none" w:sz="0" w:space="0" w:color="auto"/>
      </w:divBdr>
    </w:div>
    <w:div w:id="1851095900">
      <w:bodyDiv w:val="1"/>
      <w:marLeft w:val="0"/>
      <w:marRight w:val="0"/>
      <w:marTop w:val="0"/>
      <w:marBottom w:val="0"/>
      <w:divBdr>
        <w:top w:val="none" w:sz="0" w:space="0" w:color="auto"/>
        <w:left w:val="none" w:sz="0" w:space="0" w:color="auto"/>
        <w:bottom w:val="none" w:sz="0" w:space="0" w:color="auto"/>
        <w:right w:val="none" w:sz="0" w:space="0" w:color="auto"/>
      </w:divBdr>
    </w:div>
    <w:div w:id="1851220404">
      <w:bodyDiv w:val="1"/>
      <w:marLeft w:val="0"/>
      <w:marRight w:val="0"/>
      <w:marTop w:val="0"/>
      <w:marBottom w:val="0"/>
      <w:divBdr>
        <w:top w:val="none" w:sz="0" w:space="0" w:color="auto"/>
        <w:left w:val="none" w:sz="0" w:space="0" w:color="auto"/>
        <w:bottom w:val="none" w:sz="0" w:space="0" w:color="auto"/>
        <w:right w:val="none" w:sz="0" w:space="0" w:color="auto"/>
      </w:divBdr>
    </w:div>
    <w:div w:id="1851676191">
      <w:bodyDiv w:val="1"/>
      <w:marLeft w:val="0"/>
      <w:marRight w:val="0"/>
      <w:marTop w:val="0"/>
      <w:marBottom w:val="0"/>
      <w:divBdr>
        <w:top w:val="none" w:sz="0" w:space="0" w:color="auto"/>
        <w:left w:val="none" w:sz="0" w:space="0" w:color="auto"/>
        <w:bottom w:val="none" w:sz="0" w:space="0" w:color="auto"/>
        <w:right w:val="none" w:sz="0" w:space="0" w:color="auto"/>
      </w:divBdr>
    </w:div>
    <w:div w:id="1857423970">
      <w:bodyDiv w:val="1"/>
      <w:marLeft w:val="0"/>
      <w:marRight w:val="0"/>
      <w:marTop w:val="0"/>
      <w:marBottom w:val="0"/>
      <w:divBdr>
        <w:top w:val="none" w:sz="0" w:space="0" w:color="auto"/>
        <w:left w:val="none" w:sz="0" w:space="0" w:color="auto"/>
        <w:bottom w:val="none" w:sz="0" w:space="0" w:color="auto"/>
        <w:right w:val="none" w:sz="0" w:space="0" w:color="auto"/>
      </w:divBdr>
    </w:div>
    <w:div w:id="1860043227">
      <w:bodyDiv w:val="1"/>
      <w:marLeft w:val="0"/>
      <w:marRight w:val="0"/>
      <w:marTop w:val="0"/>
      <w:marBottom w:val="0"/>
      <w:divBdr>
        <w:top w:val="none" w:sz="0" w:space="0" w:color="auto"/>
        <w:left w:val="none" w:sz="0" w:space="0" w:color="auto"/>
        <w:bottom w:val="none" w:sz="0" w:space="0" w:color="auto"/>
        <w:right w:val="none" w:sz="0" w:space="0" w:color="auto"/>
      </w:divBdr>
    </w:div>
    <w:div w:id="1862861879">
      <w:bodyDiv w:val="1"/>
      <w:marLeft w:val="0"/>
      <w:marRight w:val="0"/>
      <w:marTop w:val="0"/>
      <w:marBottom w:val="0"/>
      <w:divBdr>
        <w:top w:val="none" w:sz="0" w:space="0" w:color="auto"/>
        <w:left w:val="none" w:sz="0" w:space="0" w:color="auto"/>
        <w:bottom w:val="none" w:sz="0" w:space="0" w:color="auto"/>
        <w:right w:val="none" w:sz="0" w:space="0" w:color="auto"/>
      </w:divBdr>
    </w:div>
    <w:div w:id="1867404127">
      <w:bodyDiv w:val="1"/>
      <w:marLeft w:val="0"/>
      <w:marRight w:val="0"/>
      <w:marTop w:val="0"/>
      <w:marBottom w:val="0"/>
      <w:divBdr>
        <w:top w:val="none" w:sz="0" w:space="0" w:color="auto"/>
        <w:left w:val="none" w:sz="0" w:space="0" w:color="auto"/>
        <w:bottom w:val="none" w:sz="0" w:space="0" w:color="auto"/>
        <w:right w:val="none" w:sz="0" w:space="0" w:color="auto"/>
      </w:divBdr>
    </w:div>
    <w:div w:id="1892376783">
      <w:bodyDiv w:val="1"/>
      <w:marLeft w:val="0"/>
      <w:marRight w:val="0"/>
      <w:marTop w:val="0"/>
      <w:marBottom w:val="0"/>
      <w:divBdr>
        <w:top w:val="none" w:sz="0" w:space="0" w:color="auto"/>
        <w:left w:val="none" w:sz="0" w:space="0" w:color="auto"/>
        <w:bottom w:val="none" w:sz="0" w:space="0" w:color="auto"/>
        <w:right w:val="none" w:sz="0" w:space="0" w:color="auto"/>
      </w:divBdr>
    </w:div>
    <w:div w:id="1899592104">
      <w:bodyDiv w:val="1"/>
      <w:marLeft w:val="0"/>
      <w:marRight w:val="0"/>
      <w:marTop w:val="0"/>
      <w:marBottom w:val="0"/>
      <w:divBdr>
        <w:top w:val="none" w:sz="0" w:space="0" w:color="auto"/>
        <w:left w:val="none" w:sz="0" w:space="0" w:color="auto"/>
        <w:bottom w:val="none" w:sz="0" w:space="0" w:color="auto"/>
        <w:right w:val="none" w:sz="0" w:space="0" w:color="auto"/>
      </w:divBdr>
    </w:div>
    <w:div w:id="1906797018">
      <w:bodyDiv w:val="1"/>
      <w:marLeft w:val="0"/>
      <w:marRight w:val="0"/>
      <w:marTop w:val="0"/>
      <w:marBottom w:val="0"/>
      <w:divBdr>
        <w:top w:val="none" w:sz="0" w:space="0" w:color="auto"/>
        <w:left w:val="none" w:sz="0" w:space="0" w:color="auto"/>
        <w:bottom w:val="none" w:sz="0" w:space="0" w:color="auto"/>
        <w:right w:val="none" w:sz="0" w:space="0" w:color="auto"/>
      </w:divBdr>
    </w:div>
    <w:div w:id="1910724544">
      <w:bodyDiv w:val="1"/>
      <w:marLeft w:val="0"/>
      <w:marRight w:val="0"/>
      <w:marTop w:val="0"/>
      <w:marBottom w:val="0"/>
      <w:divBdr>
        <w:top w:val="none" w:sz="0" w:space="0" w:color="auto"/>
        <w:left w:val="none" w:sz="0" w:space="0" w:color="auto"/>
        <w:bottom w:val="none" w:sz="0" w:space="0" w:color="auto"/>
        <w:right w:val="none" w:sz="0" w:space="0" w:color="auto"/>
      </w:divBdr>
    </w:div>
    <w:div w:id="1917205065">
      <w:bodyDiv w:val="1"/>
      <w:marLeft w:val="0"/>
      <w:marRight w:val="0"/>
      <w:marTop w:val="0"/>
      <w:marBottom w:val="0"/>
      <w:divBdr>
        <w:top w:val="none" w:sz="0" w:space="0" w:color="auto"/>
        <w:left w:val="none" w:sz="0" w:space="0" w:color="auto"/>
        <w:bottom w:val="none" w:sz="0" w:space="0" w:color="auto"/>
        <w:right w:val="none" w:sz="0" w:space="0" w:color="auto"/>
      </w:divBdr>
    </w:div>
    <w:div w:id="1932618995">
      <w:bodyDiv w:val="1"/>
      <w:marLeft w:val="0"/>
      <w:marRight w:val="0"/>
      <w:marTop w:val="0"/>
      <w:marBottom w:val="0"/>
      <w:divBdr>
        <w:top w:val="none" w:sz="0" w:space="0" w:color="auto"/>
        <w:left w:val="none" w:sz="0" w:space="0" w:color="auto"/>
        <w:bottom w:val="none" w:sz="0" w:space="0" w:color="auto"/>
        <w:right w:val="none" w:sz="0" w:space="0" w:color="auto"/>
      </w:divBdr>
    </w:div>
    <w:div w:id="1939678652">
      <w:bodyDiv w:val="1"/>
      <w:marLeft w:val="0"/>
      <w:marRight w:val="0"/>
      <w:marTop w:val="0"/>
      <w:marBottom w:val="0"/>
      <w:divBdr>
        <w:top w:val="none" w:sz="0" w:space="0" w:color="auto"/>
        <w:left w:val="none" w:sz="0" w:space="0" w:color="auto"/>
        <w:bottom w:val="none" w:sz="0" w:space="0" w:color="auto"/>
        <w:right w:val="none" w:sz="0" w:space="0" w:color="auto"/>
      </w:divBdr>
    </w:div>
    <w:div w:id="1957902631">
      <w:bodyDiv w:val="1"/>
      <w:marLeft w:val="0"/>
      <w:marRight w:val="0"/>
      <w:marTop w:val="0"/>
      <w:marBottom w:val="0"/>
      <w:divBdr>
        <w:top w:val="none" w:sz="0" w:space="0" w:color="auto"/>
        <w:left w:val="none" w:sz="0" w:space="0" w:color="auto"/>
        <w:bottom w:val="none" w:sz="0" w:space="0" w:color="auto"/>
        <w:right w:val="none" w:sz="0" w:space="0" w:color="auto"/>
      </w:divBdr>
    </w:div>
    <w:div w:id="1968002329">
      <w:bodyDiv w:val="1"/>
      <w:marLeft w:val="0"/>
      <w:marRight w:val="0"/>
      <w:marTop w:val="0"/>
      <w:marBottom w:val="0"/>
      <w:divBdr>
        <w:top w:val="none" w:sz="0" w:space="0" w:color="auto"/>
        <w:left w:val="none" w:sz="0" w:space="0" w:color="auto"/>
        <w:bottom w:val="none" w:sz="0" w:space="0" w:color="auto"/>
        <w:right w:val="none" w:sz="0" w:space="0" w:color="auto"/>
      </w:divBdr>
    </w:div>
    <w:div w:id="1968969967">
      <w:bodyDiv w:val="1"/>
      <w:marLeft w:val="0"/>
      <w:marRight w:val="0"/>
      <w:marTop w:val="0"/>
      <w:marBottom w:val="0"/>
      <w:divBdr>
        <w:top w:val="none" w:sz="0" w:space="0" w:color="auto"/>
        <w:left w:val="none" w:sz="0" w:space="0" w:color="auto"/>
        <w:bottom w:val="none" w:sz="0" w:space="0" w:color="auto"/>
        <w:right w:val="none" w:sz="0" w:space="0" w:color="auto"/>
      </w:divBdr>
    </w:div>
    <w:div w:id="1976526931">
      <w:bodyDiv w:val="1"/>
      <w:marLeft w:val="0"/>
      <w:marRight w:val="0"/>
      <w:marTop w:val="0"/>
      <w:marBottom w:val="0"/>
      <w:divBdr>
        <w:top w:val="none" w:sz="0" w:space="0" w:color="auto"/>
        <w:left w:val="none" w:sz="0" w:space="0" w:color="auto"/>
        <w:bottom w:val="none" w:sz="0" w:space="0" w:color="auto"/>
        <w:right w:val="none" w:sz="0" w:space="0" w:color="auto"/>
      </w:divBdr>
    </w:div>
    <w:div w:id="1978028283">
      <w:bodyDiv w:val="1"/>
      <w:marLeft w:val="0"/>
      <w:marRight w:val="0"/>
      <w:marTop w:val="0"/>
      <w:marBottom w:val="0"/>
      <w:divBdr>
        <w:top w:val="none" w:sz="0" w:space="0" w:color="auto"/>
        <w:left w:val="none" w:sz="0" w:space="0" w:color="auto"/>
        <w:bottom w:val="none" w:sz="0" w:space="0" w:color="auto"/>
        <w:right w:val="none" w:sz="0" w:space="0" w:color="auto"/>
      </w:divBdr>
    </w:div>
    <w:div w:id="1978954686">
      <w:bodyDiv w:val="1"/>
      <w:marLeft w:val="0"/>
      <w:marRight w:val="0"/>
      <w:marTop w:val="0"/>
      <w:marBottom w:val="0"/>
      <w:divBdr>
        <w:top w:val="none" w:sz="0" w:space="0" w:color="auto"/>
        <w:left w:val="none" w:sz="0" w:space="0" w:color="auto"/>
        <w:bottom w:val="none" w:sz="0" w:space="0" w:color="auto"/>
        <w:right w:val="none" w:sz="0" w:space="0" w:color="auto"/>
      </w:divBdr>
    </w:div>
    <w:div w:id="1990984053">
      <w:bodyDiv w:val="1"/>
      <w:marLeft w:val="0"/>
      <w:marRight w:val="0"/>
      <w:marTop w:val="0"/>
      <w:marBottom w:val="0"/>
      <w:divBdr>
        <w:top w:val="none" w:sz="0" w:space="0" w:color="auto"/>
        <w:left w:val="none" w:sz="0" w:space="0" w:color="auto"/>
        <w:bottom w:val="none" w:sz="0" w:space="0" w:color="auto"/>
        <w:right w:val="none" w:sz="0" w:space="0" w:color="auto"/>
      </w:divBdr>
    </w:div>
    <w:div w:id="1998262254">
      <w:bodyDiv w:val="1"/>
      <w:marLeft w:val="0"/>
      <w:marRight w:val="0"/>
      <w:marTop w:val="0"/>
      <w:marBottom w:val="0"/>
      <w:divBdr>
        <w:top w:val="none" w:sz="0" w:space="0" w:color="auto"/>
        <w:left w:val="none" w:sz="0" w:space="0" w:color="auto"/>
        <w:bottom w:val="none" w:sz="0" w:space="0" w:color="auto"/>
        <w:right w:val="none" w:sz="0" w:space="0" w:color="auto"/>
      </w:divBdr>
    </w:div>
    <w:div w:id="2016766376">
      <w:bodyDiv w:val="1"/>
      <w:marLeft w:val="0"/>
      <w:marRight w:val="0"/>
      <w:marTop w:val="0"/>
      <w:marBottom w:val="0"/>
      <w:divBdr>
        <w:top w:val="none" w:sz="0" w:space="0" w:color="auto"/>
        <w:left w:val="none" w:sz="0" w:space="0" w:color="auto"/>
        <w:bottom w:val="none" w:sz="0" w:space="0" w:color="auto"/>
        <w:right w:val="none" w:sz="0" w:space="0" w:color="auto"/>
      </w:divBdr>
    </w:div>
    <w:div w:id="2017804609">
      <w:bodyDiv w:val="1"/>
      <w:marLeft w:val="0"/>
      <w:marRight w:val="0"/>
      <w:marTop w:val="0"/>
      <w:marBottom w:val="0"/>
      <w:divBdr>
        <w:top w:val="none" w:sz="0" w:space="0" w:color="auto"/>
        <w:left w:val="none" w:sz="0" w:space="0" w:color="auto"/>
        <w:bottom w:val="none" w:sz="0" w:space="0" w:color="auto"/>
        <w:right w:val="none" w:sz="0" w:space="0" w:color="auto"/>
      </w:divBdr>
    </w:div>
    <w:div w:id="2026322463">
      <w:bodyDiv w:val="1"/>
      <w:marLeft w:val="0"/>
      <w:marRight w:val="0"/>
      <w:marTop w:val="0"/>
      <w:marBottom w:val="0"/>
      <w:divBdr>
        <w:top w:val="none" w:sz="0" w:space="0" w:color="auto"/>
        <w:left w:val="none" w:sz="0" w:space="0" w:color="auto"/>
        <w:bottom w:val="none" w:sz="0" w:space="0" w:color="auto"/>
        <w:right w:val="none" w:sz="0" w:space="0" w:color="auto"/>
      </w:divBdr>
    </w:div>
    <w:div w:id="2028677581">
      <w:bodyDiv w:val="1"/>
      <w:marLeft w:val="0"/>
      <w:marRight w:val="0"/>
      <w:marTop w:val="0"/>
      <w:marBottom w:val="0"/>
      <w:divBdr>
        <w:top w:val="none" w:sz="0" w:space="0" w:color="auto"/>
        <w:left w:val="none" w:sz="0" w:space="0" w:color="auto"/>
        <w:bottom w:val="none" w:sz="0" w:space="0" w:color="auto"/>
        <w:right w:val="none" w:sz="0" w:space="0" w:color="auto"/>
      </w:divBdr>
    </w:div>
    <w:div w:id="2040548209">
      <w:bodyDiv w:val="1"/>
      <w:marLeft w:val="0"/>
      <w:marRight w:val="0"/>
      <w:marTop w:val="0"/>
      <w:marBottom w:val="0"/>
      <w:divBdr>
        <w:top w:val="none" w:sz="0" w:space="0" w:color="auto"/>
        <w:left w:val="none" w:sz="0" w:space="0" w:color="auto"/>
        <w:bottom w:val="none" w:sz="0" w:space="0" w:color="auto"/>
        <w:right w:val="none" w:sz="0" w:space="0" w:color="auto"/>
      </w:divBdr>
    </w:div>
    <w:div w:id="2064601175">
      <w:bodyDiv w:val="1"/>
      <w:marLeft w:val="0"/>
      <w:marRight w:val="0"/>
      <w:marTop w:val="0"/>
      <w:marBottom w:val="0"/>
      <w:divBdr>
        <w:top w:val="none" w:sz="0" w:space="0" w:color="auto"/>
        <w:left w:val="none" w:sz="0" w:space="0" w:color="auto"/>
        <w:bottom w:val="none" w:sz="0" w:space="0" w:color="auto"/>
        <w:right w:val="none" w:sz="0" w:space="0" w:color="auto"/>
      </w:divBdr>
    </w:div>
    <w:div w:id="2085948448">
      <w:bodyDiv w:val="1"/>
      <w:marLeft w:val="0"/>
      <w:marRight w:val="0"/>
      <w:marTop w:val="0"/>
      <w:marBottom w:val="0"/>
      <w:divBdr>
        <w:top w:val="none" w:sz="0" w:space="0" w:color="auto"/>
        <w:left w:val="none" w:sz="0" w:space="0" w:color="auto"/>
        <w:bottom w:val="none" w:sz="0" w:space="0" w:color="auto"/>
        <w:right w:val="none" w:sz="0" w:space="0" w:color="auto"/>
      </w:divBdr>
    </w:div>
    <w:div w:id="2091000171">
      <w:bodyDiv w:val="1"/>
      <w:marLeft w:val="0"/>
      <w:marRight w:val="0"/>
      <w:marTop w:val="0"/>
      <w:marBottom w:val="0"/>
      <w:divBdr>
        <w:top w:val="none" w:sz="0" w:space="0" w:color="auto"/>
        <w:left w:val="none" w:sz="0" w:space="0" w:color="auto"/>
        <w:bottom w:val="none" w:sz="0" w:space="0" w:color="auto"/>
        <w:right w:val="none" w:sz="0" w:space="0" w:color="auto"/>
      </w:divBdr>
    </w:div>
    <w:div w:id="2092460828">
      <w:bodyDiv w:val="1"/>
      <w:marLeft w:val="0"/>
      <w:marRight w:val="0"/>
      <w:marTop w:val="0"/>
      <w:marBottom w:val="0"/>
      <w:divBdr>
        <w:top w:val="none" w:sz="0" w:space="0" w:color="auto"/>
        <w:left w:val="none" w:sz="0" w:space="0" w:color="auto"/>
        <w:bottom w:val="none" w:sz="0" w:space="0" w:color="auto"/>
        <w:right w:val="none" w:sz="0" w:space="0" w:color="auto"/>
      </w:divBdr>
    </w:div>
    <w:div w:id="2100713829">
      <w:bodyDiv w:val="1"/>
      <w:marLeft w:val="0"/>
      <w:marRight w:val="0"/>
      <w:marTop w:val="0"/>
      <w:marBottom w:val="0"/>
      <w:divBdr>
        <w:top w:val="none" w:sz="0" w:space="0" w:color="auto"/>
        <w:left w:val="none" w:sz="0" w:space="0" w:color="auto"/>
        <w:bottom w:val="none" w:sz="0" w:space="0" w:color="auto"/>
        <w:right w:val="none" w:sz="0" w:space="0" w:color="auto"/>
      </w:divBdr>
    </w:div>
    <w:div w:id="2101947023">
      <w:bodyDiv w:val="1"/>
      <w:marLeft w:val="0"/>
      <w:marRight w:val="0"/>
      <w:marTop w:val="0"/>
      <w:marBottom w:val="0"/>
      <w:divBdr>
        <w:top w:val="none" w:sz="0" w:space="0" w:color="auto"/>
        <w:left w:val="none" w:sz="0" w:space="0" w:color="auto"/>
        <w:bottom w:val="none" w:sz="0" w:space="0" w:color="auto"/>
        <w:right w:val="none" w:sz="0" w:space="0" w:color="auto"/>
      </w:divBdr>
    </w:div>
    <w:div w:id="2103912779">
      <w:bodyDiv w:val="1"/>
      <w:marLeft w:val="0"/>
      <w:marRight w:val="0"/>
      <w:marTop w:val="0"/>
      <w:marBottom w:val="0"/>
      <w:divBdr>
        <w:top w:val="none" w:sz="0" w:space="0" w:color="auto"/>
        <w:left w:val="none" w:sz="0" w:space="0" w:color="auto"/>
        <w:bottom w:val="none" w:sz="0" w:space="0" w:color="auto"/>
        <w:right w:val="none" w:sz="0" w:space="0" w:color="auto"/>
      </w:divBdr>
    </w:div>
    <w:div w:id="2108036860">
      <w:bodyDiv w:val="1"/>
      <w:marLeft w:val="0"/>
      <w:marRight w:val="0"/>
      <w:marTop w:val="0"/>
      <w:marBottom w:val="0"/>
      <w:divBdr>
        <w:top w:val="none" w:sz="0" w:space="0" w:color="auto"/>
        <w:left w:val="none" w:sz="0" w:space="0" w:color="auto"/>
        <w:bottom w:val="none" w:sz="0" w:space="0" w:color="auto"/>
        <w:right w:val="none" w:sz="0" w:space="0" w:color="auto"/>
      </w:divBdr>
    </w:div>
    <w:div w:id="2116633264">
      <w:bodyDiv w:val="1"/>
      <w:marLeft w:val="0"/>
      <w:marRight w:val="0"/>
      <w:marTop w:val="0"/>
      <w:marBottom w:val="0"/>
      <w:divBdr>
        <w:top w:val="none" w:sz="0" w:space="0" w:color="auto"/>
        <w:left w:val="none" w:sz="0" w:space="0" w:color="auto"/>
        <w:bottom w:val="none" w:sz="0" w:space="0" w:color="auto"/>
        <w:right w:val="none" w:sz="0" w:space="0" w:color="auto"/>
      </w:divBdr>
    </w:div>
    <w:div w:id="2119642431">
      <w:bodyDiv w:val="1"/>
      <w:marLeft w:val="0"/>
      <w:marRight w:val="0"/>
      <w:marTop w:val="0"/>
      <w:marBottom w:val="0"/>
      <w:divBdr>
        <w:top w:val="none" w:sz="0" w:space="0" w:color="auto"/>
        <w:left w:val="none" w:sz="0" w:space="0" w:color="auto"/>
        <w:bottom w:val="none" w:sz="0" w:space="0" w:color="auto"/>
        <w:right w:val="none" w:sz="0" w:space="0" w:color="auto"/>
      </w:divBdr>
    </w:div>
    <w:div w:id="2135975925">
      <w:bodyDiv w:val="1"/>
      <w:marLeft w:val="0"/>
      <w:marRight w:val="0"/>
      <w:marTop w:val="0"/>
      <w:marBottom w:val="0"/>
      <w:divBdr>
        <w:top w:val="none" w:sz="0" w:space="0" w:color="auto"/>
        <w:left w:val="none" w:sz="0" w:space="0" w:color="auto"/>
        <w:bottom w:val="none" w:sz="0" w:space="0" w:color="auto"/>
        <w:right w:val="none" w:sz="0" w:space="0" w:color="auto"/>
      </w:divBdr>
    </w:div>
    <w:div w:id="214473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diagramQuickStyle" Target="diagrams/quickStyle2.xml"/><Relationship Id="rId39" Type="http://schemas.openxmlformats.org/officeDocument/2006/relationships/image" Target="media/image10.svg"/><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image" Target="media/image5.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diagramLayout" Target="diagrams/layout2.xml"/><Relationship Id="rId33" Type="http://schemas.microsoft.com/office/2007/relationships/diagramDrawing" Target="diagrams/drawing3.xml"/><Relationship Id="rId38"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QuickStyle" Target="diagrams/quickStyle1.xml"/><Relationship Id="rId29" Type="http://schemas.openxmlformats.org/officeDocument/2006/relationships/diagramData" Target="diagrams/data3.xml"/><Relationship Id="rId41" Type="http://schemas.openxmlformats.org/officeDocument/2006/relationships/image" Target="media/image12.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image" Target="media/image8.svg"/><Relationship Id="rId40"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jpeg"/><Relationship Id="rId28" Type="http://schemas.microsoft.com/office/2007/relationships/diagramDrawing" Target="diagrams/drawing2.xml"/><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diagramQuickStyle" Target="diagrams/quickStyle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microsoft.com/office/2007/relationships/diagramDrawing" Target="diagrams/drawing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image" Target="media/image6.svg"/><Relationship Id="rId43" Type="http://schemas.openxmlformats.org/officeDocument/2006/relationships/theme" Target="theme/theme1.xml"/></Relationships>
</file>

<file path=word/diagrams/_rels/data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diagrams/_rels/drawing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E0A294-BA75-470C-B739-CCB373F0059A}" type="doc">
      <dgm:prSet loTypeId="urn:microsoft.com/office/officeart/2005/8/layout/equation2" loCatId="process" qsTypeId="urn:microsoft.com/office/officeart/2005/8/quickstyle/simple1" qsCatId="simple" csTypeId="urn:microsoft.com/office/officeart/2005/8/colors/accent1_2" csCatId="accent1" phldr="1"/>
      <dgm:spPr/>
    </dgm:pt>
    <dgm:pt modelId="{F68834DE-539E-4662-82D5-F86420AF262F}">
      <dgm:prSet phldrT="[Text]"/>
      <dgm:spPr/>
      <dgm:t>
        <a:bodyPr/>
        <a:lstStyle/>
        <a:p>
          <a:r>
            <a:rPr lang="en-AU" b="1">
              <a:latin typeface="Arial" panose="020B0604020202020204" pitchFamily="34" charset="0"/>
              <a:cs typeface="Arial" panose="020B0604020202020204" pitchFamily="34" charset="0"/>
            </a:rPr>
            <a:t>4% of Emergency Department users</a:t>
          </a:r>
        </a:p>
      </dgm:t>
    </dgm:pt>
    <dgm:pt modelId="{8B8568DA-82D7-43E9-BD85-D0E0090B5552}" type="parTrans" cxnId="{779314E3-2A09-4A4C-BB98-918FBE85F0DB}">
      <dgm:prSet/>
      <dgm:spPr/>
      <dgm:t>
        <a:bodyPr/>
        <a:lstStyle/>
        <a:p>
          <a:endParaRPr lang="en-AU">
            <a:latin typeface="Arial" panose="020B0604020202020204" pitchFamily="34" charset="0"/>
            <a:cs typeface="Arial" panose="020B0604020202020204" pitchFamily="34" charset="0"/>
          </a:endParaRPr>
        </a:p>
      </dgm:t>
    </dgm:pt>
    <dgm:pt modelId="{2B004A5F-0C32-4EF7-95AF-481D17F3AD32}" type="sibTrans" cxnId="{779314E3-2A09-4A4C-BB98-918FBE85F0DB}">
      <dgm:prSet/>
      <dgm:spPr/>
      <dgm:t>
        <a:bodyPr/>
        <a:lstStyle/>
        <a:p>
          <a:endParaRPr lang="en-AU">
            <a:latin typeface="Arial" panose="020B0604020202020204" pitchFamily="34" charset="0"/>
            <a:cs typeface="Arial" panose="020B0604020202020204" pitchFamily="34" charset="0"/>
          </a:endParaRPr>
        </a:p>
      </dgm:t>
    </dgm:pt>
    <dgm:pt modelId="{FCE8434E-E7FA-4F2A-8C61-000A2F2F79E6}">
      <dgm:prSet phldrT="[Text]"/>
      <dgm:spPr/>
      <dgm:t>
        <a:bodyPr/>
        <a:lstStyle/>
        <a:p>
          <a:pPr algn="l">
            <a:buNone/>
          </a:pPr>
          <a:endParaRPr lang="en-AU" sz="700">
            <a:latin typeface="Arial" panose="020B0604020202020204" pitchFamily="34" charset="0"/>
            <a:cs typeface="Arial" panose="020B0604020202020204" pitchFamily="34" charset="0"/>
          </a:endParaRPr>
        </a:p>
      </dgm:t>
    </dgm:pt>
    <dgm:pt modelId="{8667FB0F-D8CD-414C-BBB1-3FFD7AD16154}" type="parTrans" cxnId="{8CCDF998-A2A0-4D3C-980A-A470DE76BC68}">
      <dgm:prSet/>
      <dgm:spPr/>
      <dgm:t>
        <a:bodyPr/>
        <a:lstStyle/>
        <a:p>
          <a:endParaRPr lang="en-AU">
            <a:latin typeface="Arial" panose="020B0604020202020204" pitchFamily="34" charset="0"/>
            <a:cs typeface="Arial" panose="020B0604020202020204" pitchFamily="34" charset="0"/>
          </a:endParaRPr>
        </a:p>
      </dgm:t>
    </dgm:pt>
    <dgm:pt modelId="{7EFD5B80-A65E-407B-B201-F926AB98CD38}" type="sibTrans" cxnId="{8CCDF998-A2A0-4D3C-980A-A470DE76BC68}">
      <dgm:prSet/>
      <dgm:spPr/>
      <dgm:t>
        <a:bodyPr/>
        <a:lstStyle/>
        <a:p>
          <a:endParaRPr lang="en-AU">
            <a:latin typeface="Arial" panose="020B0604020202020204" pitchFamily="34" charset="0"/>
            <a:cs typeface="Arial" panose="020B0604020202020204" pitchFamily="34" charset="0"/>
          </a:endParaRPr>
        </a:p>
      </dgm:t>
    </dgm:pt>
    <dgm:pt modelId="{98A34A3C-4AC6-49C4-BD4A-A7151959CE50}">
      <dgm:prSet custT="1"/>
      <dgm:spPr/>
      <dgm:t>
        <a:bodyPr/>
        <a:lstStyle/>
        <a:p>
          <a:pPr algn="ctr">
            <a:buSzPts val="1000"/>
            <a:buFont typeface="Symbol" panose="05050102010706020507" pitchFamily="18" charset="2"/>
            <a:buNone/>
          </a:pPr>
          <a:r>
            <a:rPr lang="en-AU" sz="1000" b="1">
              <a:latin typeface="Arial" panose="020B0604020202020204" pitchFamily="34" charset="0"/>
              <a:cs typeface="Arial" panose="020B0604020202020204" pitchFamily="34" charset="0"/>
            </a:rPr>
            <a:t>4% of inpatient non-mental health service users</a:t>
          </a:r>
          <a:endParaRPr lang="en-AU" sz="1000">
            <a:latin typeface="Arial" panose="020B0604020202020204" pitchFamily="34" charset="0"/>
            <a:cs typeface="Arial" panose="020B0604020202020204" pitchFamily="34" charset="0"/>
          </a:endParaRPr>
        </a:p>
      </dgm:t>
    </dgm:pt>
    <dgm:pt modelId="{885588FA-4CEA-4B1E-8AA5-2DD22D690E38}" type="parTrans" cxnId="{E3B7E9CF-16CC-425B-8185-E688E86018CC}">
      <dgm:prSet/>
      <dgm:spPr/>
      <dgm:t>
        <a:bodyPr/>
        <a:lstStyle/>
        <a:p>
          <a:endParaRPr lang="en-AU">
            <a:latin typeface="Arial" panose="020B0604020202020204" pitchFamily="34" charset="0"/>
            <a:cs typeface="Arial" panose="020B0604020202020204" pitchFamily="34" charset="0"/>
          </a:endParaRPr>
        </a:p>
      </dgm:t>
    </dgm:pt>
    <dgm:pt modelId="{AC8B96E1-253C-47D3-AEA1-496303966485}" type="sibTrans" cxnId="{E3B7E9CF-16CC-425B-8185-E688E86018CC}">
      <dgm:prSet/>
      <dgm:spPr/>
      <dgm:t>
        <a:bodyPr/>
        <a:lstStyle/>
        <a:p>
          <a:endParaRPr lang="en-AU">
            <a:latin typeface="Arial" panose="020B0604020202020204" pitchFamily="34" charset="0"/>
            <a:cs typeface="Arial" panose="020B0604020202020204" pitchFamily="34" charset="0"/>
          </a:endParaRPr>
        </a:p>
      </dgm:t>
    </dgm:pt>
    <dgm:pt modelId="{54F21D27-34DE-4CE1-B0E0-9E85A6E87454}">
      <dgm:prSet phldrT="[Text]" custT="1"/>
      <dgm:spPr/>
      <dgm:t>
        <a:bodyPr/>
        <a:lstStyle/>
        <a:p>
          <a:pPr algn="l">
            <a:buNone/>
          </a:pPr>
          <a:endParaRPr lang="en-AU" sz="700">
            <a:latin typeface="Arial" panose="020B0604020202020204" pitchFamily="34" charset="0"/>
            <a:cs typeface="Arial" panose="020B0604020202020204" pitchFamily="34" charset="0"/>
          </a:endParaRPr>
        </a:p>
      </dgm:t>
    </dgm:pt>
    <dgm:pt modelId="{E2F90203-E8D1-4E17-A23E-4FD7987192B5}" type="parTrans" cxnId="{7746697B-C9F0-4A24-B199-0D44F61D378D}">
      <dgm:prSet/>
      <dgm:spPr/>
      <dgm:t>
        <a:bodyPr/>
        <a:lstStyle/>
        <a:p>
          <a:endParaRPr lang="en-AU">
            <a:latin typeface="Arial" panose="020B0604020202020204" pitchFamily="34" charset="0"/>
            <a:cs typeface="Arial" panose="020B0604020202020204" pitchFamily="34" charset="0"/>
          </a:endParaRPr>
        </a:p>
      </dgm:t>
    </dgm:pt>
    <dgm:pt modelId="{3ED80989-7E98-4726-AF2E-A0151DB60984}" type="sibTrans" cxnId="{7746697B-C9F0-4A24-B199-0D44F61D378D}">
      <dgm:prSet/>
      <dgm:spPr/>
      <dgm:t>
        <a:bodyPr/>
        <a:lstStyle/>
        <a:p>
          <a:endParaRPr lang="en-AU">
            <a:latin typeface="Arial" panose="020B0604020202020204" pitchFamily="34" charset="0"/>
            <a:cs typeface="Arial" panose="020B0604020202020204" pitchFamily="34" charset="0"/>
          </a:endParaRPr>
        </a:p>
      </dgm:t>
    </dgm:pt>
    <dgm:pt modelId="{0470F1CF-12C9-492E-997F-ED13D966A1A4}">
      <dgm:prSet custT="1"/>
      <dgm:spPr/>
      <dgm:t>
        <a:bodyPr/>
        <a:lstStyle/>
        <a:p>
          <a:pPr algn="ctr">
            <a:buSzPts val="1000"/>
            <a:buFont typeface="Symbol" panose="05050102010706020507" pitchFamily="18" charset="2"/>
            <a:buNone/>
          </a:pPr>
          <a:r>
            <a:rPr lang="en-AU" sz="1000" b="1">
              <a:latin typeface="Arial" panose="020B0604020202020204" pitchFamily="34" charset="0"/>
              <a:cs typeface="Arial" panose="020B0604020202020204" pitchFamily="34" charset="0"/>
            </a:rPr>
            <a:t>Over 6% of inpatient mental health service users</a:t>
          </a:r>
          <a:endParaRPr lang="en-AU" sz="1000">
            <a:latin typeface="Arial" panose="020B0604020202020204" pitchFamily="34" charset="0"/>
            <a:cs typeface="Arial" panose="020B0604020202020204" pitchFamily="34" charset="0"/>
          </a:endParaRPr>
        </a:p>
      </dgm:t>
    </dgm:pt>
    <dgm:pt modelId="{236CC04A-C224-4BF2-9607-F18BCC012653}" type="parTrans" cxnId="{4CE94D85-ABB4-48E1-9BE0-112A89C917D1}">
      <dgm:prSet/>
      <dgm:spPr/>
      <dgm:t>
        <a:bodyPr/>
        <a:lstStyle/>
        <a:p>
          <a:endParaRPr lang="en-AU">
            <a:latin typeface="Arial" panose="020B0604020202020204" pitchFamily="34" charset="0"/>
            <a:cs typeface="Arial" panose="020B0604020202020204" pitchFamily="34" charset="0"/>
          </a:endParaRPr>
        </a:p>
      </dgm:t>
    </dgm:pt>
    <dgm:pt modelId="{22142C8F-10BB-40AB-91FE-75609FD6A40D}" type="sibTrans" cxnId="{4CE94D85-ABB4-48E1-9BE0-112A89C917D1}">
      <dgm:prSet/>
      <dgm:spPr/>
      <dgm:t>
        <a:bodyPr/>
        <a:lstStyle/>
        <a:p>
          <a:endParaRPr lang="en-AU">
            <a:latin typeface="Arial" panose="020B0604020202020204" pitchFamily="34" charset="0"/>
            <a:cs typeface="Arial" panose="020B0604020202020204" pitchFamily="34" charset="0"/>
          </a:endParaRPr>
        </a:p>
      </dgm:t>
    </dgm:pt>
    <dgm:pt modelId="{96EF65AB-D374-4ADB-90F2-CF4E7B134860}">
      <dgm:prSet phldrT="[Text]" custT="1"/>
      <dgm:spPr/>
      <dgm:t>
        <a:bodyPr/>
        <a:lstStyle/>
        <a:p>
          <a:r>
            <a:rPr lang="en-AU" sz="1200" b="1">
              <a:latin typeface="Arial" panose="020B0604020202020204" pitchFamily="34" charset="0"/>
              <a:cs typeface="Arial" panose="020B0604020202020204" pitchFamily="34" charset="0"/>
            </a:rPr>
            <a:t>Overrepresentation in acute services compounded by limited access to community services</a:t>
          </a:r>
        </a:p>
      </dgm:t>
    </dgm:pt>
    <dgm:pt modelId="{FAABA856-E21A-4CAE-8F82-7D8BDF64A007}" type="parTrans" cxnId="{C20869C2-5BF1-42BC-9F9D-2D223560B086}">
      <dgm:prSet/>
      <dgm:spPr/>
      <dgm:t>
        <a:bodyPr/>
        <a:lstStyle/>
        <a:p>
          <a:endParaRPr lang="en-AU">
            <a:latin typeface="Arial" panose="020B0604020202020204" pitchFamily="34" charset="0"/>
            <a:cs typeface="Arial" panose="020B0604020202020204" pitchFamily="34" charset="0"/>
          </a:endParaRPr>
        </a:p>
      </dgm:t>
    </dgm:pt>
    <dgm:pt modelId="{CEDD6211-6A20-40E2-8F3C-1AF17EF2AEBA}" type="sibTrans" cxnId="{C20869C2-5BF1-42BC-9F9D-2D223560B086}">
      <dgm:prSet/>
      <dgm:spPr/>
      <dgm:t>
        <a:bodyPr/>
        <a:lstStyle/>
        <a:p>
          <a:endParaRPr lang="en-AU">
            <a:latin typeface="Arial" panose="020B0604020202020204" pitchFamily="34" charset="0"/>
            <a:cs typeface="Arial" panose="020B0604020202020204" pitchFamily="34" charset="0"/>
          </a:endParaRPr>
        </a:p>
      </dgm:t>
    </dgm:pt>
    <dgm:pt modelId="{7CB35CCC-3B41-4F83-ADE8-8C5E22E2F1D8}" type="pres">
      <dgm:prSet presAssocID="{E9E0A294-BA75-470C-B739-CCB373F0059A}" presName="Name0" presStyleCnt="0">
        <dgm:presLayoutVars>
          <dgm:dir/>
          <dgm:resizeHandles val="exact"/>
        </dgm:presLayoutVars>
      </dgm:prSet>
      <dgm:spPr/>
    </dgm:pt>
    <dgm:pt modelId="{72D6C7A6-B4F2-4CA1-848B-9E3E87EBE366}" type="pres">
      <dgm:prSet presAssocID="{E9E0A294-BA75-470C-B739-CCB373F0059A}" presName="vNodes" presStyleCnt="0"/>
      <dgm:spPr/>
    </dgm:pt>
    <dgm:pt modelId="{86578EC6-6180-49E5-BC0C-F11A2746F7B7}" type="pres">
      <dgm:prSet presAssocID="{F68834DE-539E-4662-82D5-F86420AF262F}" presName="node" presStyleLbl="node1" presStyleIdx="0" presStyleCnt="4">
        <dgm:presLayoutVars>
          <dgm:bulletEnabled val="1"/>
        </dgm:presLayoutVars>
      </dgm:prSet>
      <dgm:spPr/>
    </dgm:pt>
    <dgm:pt modelId="{BC027881-E585-4FBF-A471-404129F3381F}" type="pres">
      <dgm:prSet presAssocID="{2B004A5F-0C32-4EF7-95AF-481D17F3AD32}" presName="spacerT" presStyleCnt="0"/>
      <dgm:spPr/>
    </dgm:pt>
    <dgm:pt modelId="{050FECFE-9B64-4A50-8FD1-B7F163AB63B5}" type="pres">
      <dgm:prSet presAssocID="{2B004A5F-0C32-4EF7-95AF-481D17F3AD32}" presName="sibTrans" presStyleLbl="sibTrans2D1" presStyleIdx="0" presStyleCnt="3"/>
      <dgm:spPr/>
    </dgm:pt>
    <dgm:pt modelId="{4AA9E989-6271-4274-AE8E-D96FC3643CD0}" type="pres">
      <dgm:prSet presAssocID="{2B004A5F-0C32-4EF7-95AF-481D17F3AD32}" presName="spacerB" presStyleCnt="0"/>
      <dgm:spPr/>
    </dgm:pt>
    <dgm:pt modelId="{7E575922-F261-4098-AE03-900CE6AC8E8D}" type="pres">
      <dgm:prSet presAssocID="{FCE8434E-E7FA-4F2A-8C61-000A2F2F79E6}" presName="node" presStyleLbl="node1" presStyleIdx="1" presStyleCnt="4">
        <dgm:presLayoutVars>
          <dgm:bulletEnabled val="1"/>
        </dgm:presLayoutVars>
      </dgm:prSet>
      <dgm:spPr/>
    </dgm:pt>
    <dgm:pt modelId="{8B3C2EDA-27F3-48AF-8EE3-F3380F4181D5}" type="pres">
      <dgm:prSet presAssocID="{7EFD5B80-A65E-407B-B201-F926AB98CD38}" presName="spacerT" presStyleCnt="0"/>
      <dgm:spPr/>
    </dgm:pt>
    <dgm:pt modelId="{A2AFD529-33E0-4DDB-B617-D8B91AD169C5}" type="pres">
      <dgm:prSet presAssocID="{7EFD5B80-A65E-407B-B201-F926AB98CD38}" presName="sibTrans" presStyleLbl="sibTrans2D1" presStyleIdx="1" presStyleCnt="3"/>
      <dgm:spPr/>
    </dgm:pt>
    <dgm:pt modelId="{BE5000CF-06B7-4D00-9EE6-3A6269FF233D}" type="pres">
      <dgm:prSet presAssocID="{7EFD5B80-A65E-407B-B201-F926AB98CD38}" presName="spacerB" presStyleCnt="0"/>
      <dgm:spPr/>
    </dgm:pt>
    <dgm:pt modelId="{D2462921-F69B-4254-A1B0-92A4994FF9DC}" type="pres">
      <dgm:prSet presAssocID="{54F21D27-34DE-4CE1-B0E0-9E85A6E87454}" presName="node" presStyleLbl="node1" presStyleIdx="2" presStyleCnt="4">
        <dgm:presLayoutVars>
          <dgm:bulletEnabled val="1"/>
        </dgm:presLayoutVars>
      </dgm:prSet>
      <dgm:spPr/>
    </dgm:pt>
    <dgm:pt modelId="{3E7628B3-0DFF-46A9-BB75-B506750A96E8}" type="pres">
      <dgm:prSet presAssocID="{E9E0A294-BA75-470C-B739-CCB373F0059A}" presName="sibTransLast" presStyleLbl="sibTrans2D1" presStyleIdx="2" presStyleCnt="3"/>
      <dgm:spPr/>
    </dgm:pt>
    <dgm:pt modelId="{D4601907-9F8F-4F91-9FBC-E07DB8E03872}" type="pres">
      <dgm:prSet presAssocID="{E9E0A294-BA75-470C-B739-CCB373F0059A}" presName="connectorText" presStyleLbl="sibTrans2D1" presStyleIdx="2" presStyleCnt="3"/>
      <dgm:spPr/>
    </dgm:pt>
    <dgm:pt modelId="{A9717892-2E58-4FFD-9516-233650A28F2F}" type="pres">
      <dgm:prSet presAssocID="{E9E0A294-BA75-470C-B739-CCB373F0059A}" presName="lastNode" presStyleLbl="node1" presStyleIdx="3" presStyleCnt="4">
        <dgm:presLayoutVars>
          <dgm:bulletEnabled val="1"/>
        </dgm:presLayoutVars>
      </dgm:prSet>
      <dgm:spPr/>
    </dgm:pt>
  </dgm:ptLst>
  <dgm:cxnLst>
    <dgm:cxn modelId="{2EA5F21D-9971-4744-BAA1-52369A48E87C}" type="presOf" srcId="{3ED80989-7E98-4726-AF2E-A0151DB60984}" destId="{3E7628B3-0DFF-46A9-BB75-B506750A96E8}" srcOrd="0" destOrd="0" presId="urn:microsoft.com/office/officeart/2005/8/layout/equation2"/>
    <dgm:cxn modelId="{92366928-0D77-49A5-A39B-F4E2701957C3}" type="presOf" srcId="{FCE8434E-E7FA-4F2A-8C61-000A2F2F79E6}" destId="{7E575922-F261-4098-AE03-900CE6AC8E8D}" srcOrd="0" destOrd="0" presId="urn:microsoft.com/office/officeart/2005/8/layout/equation2"/>
    <dgm:cxn modelId="{6417243F-C2ED-4589-880B-407CE3A9243F}" type="presOf" srcId="{7EFD5B80-A65E-407B-B201-F926AB98CD38}" destId="{A2AFD529-33E0-4DDB-B617-D8B91AD169C5}" srcOrd="0" destOrd="0" presId="urn:microsoft.com/office/officeart/2005/8/layout/equation2"/>
    <dgm:cxn modelId="{70775861-5D61-408E-8181-61DEEC05F526}" type="presOf" srcId="{96EF65AB-D374-4ADB-90F2-CF4E7B134860}" destId="{A9717892-2E58-4FFD-9516-233650A28F2F}" srcOrd="0" destOrd="0" presId="urn:microsoft.com/office/officeart/2005/8/layout/equation2"/>
    <dgm:cxn modelId="{566C5E4B-A44A-4EFC-A25E-2C6DF1E037AA}" type="presOf" srcId="{0470F1CF-12C9-492E-997F-ED13D966A1A4}" destId="{D2462921-F69B-4254-A1B0-92A4994FF9DC}" srcOrd="0" destOrd="1" presId="urn:microsoft.com/office/officeart/2005/8/layout/equation2"/>
    <dgm:cxn modelId="{3B7BC073-7C84-4540-A7C0-F9B771F59A80}" type="presOf" srcId="{98A34A3C-4AC6-49C4-BD4A-A7151959CE50}" destId="{7E575922-F261-4098-AE03-900CE6AC8E8D}" srcOrd="0" destOrd="1" presId="urn:microsoft.com/office/officeart/2005/8/layout/equation2"/>
    <dgm:cxn modelId="{7746697B-C9F0-4A24-B199-0D44F61D378D}" srcId="{E9E0A294-BA75-470C-B739-CCB373F0059A}" destId="{54F21D27-34DE-4CE1-B0E0-9E85A6E87454}" srcOrd="2" destOrd="0" parTransId="{E2F90203-E8D1-4E17-A23E-4FD7987192B5}" sibTransId="{3ED80989-7E98-4726-AF2E-A0151DB60984}"/>
    <dgm:cxn modelId="{4CE94D85-ABB4-48E1-9BE0-112A89C917D1}" srcId="{54F21D27-34DE-4CE1-B0E0-9E85A6E87454}" destId="{0470F1CF-12C9-492E-997F-ED13D966A1A4}" srcOrd="0" destOrd="0" parTransId="{236CC04A-C224-4BF2-9607-F18BCC012653}" sibTransId="{22142C8F-10BB-40AB-91FE-75609FD6A40D}"/>
    <dgm:cxn modelId="{8CCDF998-A2A0-4D3C-980A-A470DE76BC68}" srcId="{E9E0A294-BA75-470C-B739-CCB373F0059A}" destId="{FCE8434E-E7FA-4F2A-8C61-000A2F2F79E6}" srcOrd="1" destOrd="0" parTransId="{8667FB0F-D8CD-414C-BBB1-3FFD7AD16154}" sibTransId="{7EFD5B80-A65E-407B-B201-F926AB98CD38}"/>
    <dgm:cxn modelId="{8BB6AA8E-E5EC-4969-848E-282F30D39F77}" type="presOf" srcId="{2B004A5F-0C32-4EF7-95AF-481D17F3AD32}" destId="{050FECFE-9B64-4A50-8FD1-B7F163AB63B5}" srcOrd="0" destOrd="0" presId="urn:microsoft.com/office/officeart/2005/8/layout/equation2"/>
    <dgm:cxn modelId="{C20869C2-5BF1-42BC-9F9D-2D223560B086}" srcId="{E9E0A294-BA75-470C-B739-CCB373F0059A}" destId="{96EF65AB-D374-4ADB-90F2-CF4E7B134860}" srcOrd="3" destOrd="0" parTransId="{FAABA856-E21A-4CAE-8F82-7D8BDF64A007}" sibTransId="{CEDD6211-6A20-40E2-8F3C-1AF17EF2AEBA}"/>
    <dgm:cxn modelId="{3C264DC2-68DF-4B7B-A33B-E7F38EFA092C}" type="presOf" srcId="{54F21D27-34DE-4CE1-B0E0-9E85A6E87454}" destId="{D2462921-F69B-4254-A1B0-92A4994FF9DC}" srcOrd="0" destOrd="0" presId="urn:microsoft.com/office/officeart/2005/8/layout/equation2"/>
    <dgm:cxn modelId="{779314E3-2A09-4A4C-BB98-918FBE85F0DB}" srcId="{E9E0A294-BA75-470C-B739-CCB373F0059A}" destId="{F68834DE-539E-4662-82D5-F86420AF262F}" srcOrd="0" destOrd="0" parTransId="{8B8568DA-82D7-43E9-BD85-D0E0090B5552}" sibTransId="{2B004A5F-0C32-4EF7-95AF-481D17F3AD32}"/>
    <dgm:cxn modelId="{E3B7E9CF-16CC-425B-8185-E688E86018CC}" srcId="{FCE8434E-E7FA-4F2A-8C61-000A2F2F79E6}" destId="{98A34A3C-4AC6-49C4-BD4A-A7151959CE50}" srcOrd="0" destOrd="0" parTransId="{885588FA-4CEA-4B1E-8AA5-2DD22D690E38}" sibTransId="{AC8B96E1-253C-47D3-AEA1-496303966485}"/>
    <dgm:cxn modelId="{30F55AD0-410B-4C60-8447-25FCBC6696B4}" type="presOf" srcId="{3ED80989-7E98-4726-AF2E-A0151DB60984}" destId="{D4601907-9F8F-4F91-9FBC-E07DB8E03872}" srcOrd="1" destOrd="0" presId="urn:microsoft.com/office/officeart/2005/8/layout/equation2"/>
    <dgm:cxn modelId="{A679F5D2-7CF4-4456-96F2-C6AA74FA9949}" type="presOf" srcId="{E9E0A294-BA75-470C-B739-CCB373F0059A}" destId="{7CB35CCC-3B41-4F83-ADE8-8C5E22E2F1D8}" srcOrd="0" destOrd="0" presId="urn:microsoft.com/office/officeart/2005/8/layout/equation2"/>
    <dgm:cxn modelId="{F141BDDA-89CA-439B-B3FC-B30F9290A25C}" type="presOf" srcId="{F68834DE-539E-4662-82D5-F86420AF262F}" destId="{86578EC6-6180-49E5-BC0C-F11A2746F7B7}" srcOrd="0" destOrd="0" presId="urn:microsoft.com/office/officeart/2005/8/layout/equation2"/>
    <dgm:cxn modelId="{8EC949B6-D238-47F8-8497-CBA9A69CD322}" type="presParOf" srcId="{7CB35CCC-3B41-4F83-ADE8-8C5E22E2F1D8}" destId="{72D6C7A6-B4F2-4CA1-848B-9E3E87EBE366}" srcOrd="0" destOrd="0" presId="urn:microsoft.com/office/officeart/2005/8/layout/equation2"/>
    <dgm:cxn modelId="{336EBEC0-598E-44EC-91E5-6181E2EA84E3}" type="presParOf" srcId="{72D6C7A6-B4F2-4CA1-848B-9E3E87EBE366}" destId="{86578EC6-6180-49E5-BC0C-F11A2746F7B7}" srcOrd="0" destOrd="0" presId="urn:microsoft.com/office/officeart/2005/8/layout/equation2"/>
    <dgm:cxn modelId="{5797C4F0-6393-41EB-8834-6A474F52D3A4}" type="presParOf" srcId="{72D6C7A6-B4F2-4CA1-848B-9E3E87EBE366}" destId="{BC027881-E585-4FBF-A471-404129F3381F}" srcOrd="1" destOrd="0" presId="urn:microsoft.com/office/officeart/2005/8/layout/equation2"/>
    <dgm:cxn modelId="{54424111-F8AE-4B00-A6B0-9188E970D40C}" type="presParOf" srcId="{72D6C7A6-B4F2-4CA1-848B-9E3E87EBE366}" destId="{050FECFE-9B64-4A50-8FD1-B7F163AB63B5}" srcOrd="2" destOrd="0" presId="urn:microsoft.com/office/officeart/2005/8/layout/equation2"/>
    <dgm:cxn modelId="{147680D5-0395-466C-A49F-EB52C67996F2}" type="presParOf" srcId="{72D6C7A6-B4F2-4CA1-848B-9E3E87EBE366}" destId="{4AA9E989-6271-4274-AE8E-D96FC3643CD0}" srcOrd="3" destOrd="0" presId="urn:microsoft.com/office/officeart/2005/8/layout/equation2"/>
    <dgm:cxn modelId="{CA874FA5-CD9B-4F8F-85FE-EAE099D0109C}" type="presParOf" srcId="{72D6C7A6-B4F2-4CA1-848B-9E3E87EBE366}" destId="{7E575922-F261-4098-AE03-900CE6AC8E8D}" srcOrd="4" destOrd="0" presId="urn:microsoft.com/office/officeart/2005/8/layout/equation2"/>
    <dgm:cxn modelId="{C8D28BA7-7A58-45A2-998A-60F49EEE339D}" type="presParOf" srcId="{72D6C7A6-B4F2-4CA1-848B-9E3E87EBE366}" destId="{8B3C2EDA-27F3-48AF-8EE3-F3380F4181D5}" srcOrd="5" destOrd="0" presId="urn:microsoft.com/office/officeart/2005/8/layout/equation2"/>
    <dgm:cxn modelId="{A2608D94-FF70-4D7C-8171-CE0E3909F4D0}" type="presParOf" srcId="{72D6C7A6-B4F2-4CA1-848B-9E3E87EBE366}" destId="{A2AFD529-33E0-4DDB-B617-D8B91AD169C5}" srcOrd="6" destOrd="0" presId="urn:microsoft.com/office/officeart/2005/8/layout/equation2"/>
    <dgm:cxn modelId="{9AAAC000-22C0-46EA-B3F2-ED1A4C469FFB}" type="presParOf" srcId="{72D6C7A6-B4F2-4CA1-848B-9E3E87EBE366}" destId="{BE5000CF-06B7-4D00-9EE6-3A6269FF233D}" srcOrd="7" destOrd="0" presId="urn:microsoft.com/office/officeart/2005/8/layout/equation2"/>
    <dgm:cxn modelId="{31E02912-55E5-45D6-BE98-9A99097BFDAA}" type="presParOf" srcId="{72D6C7A6-B4F2-4CA1-848B-9E3E87EBE366}" destId="{D2462921-F69B-4254-A1B0-92A4994FF9DC}" srcOrd="8" destOrd="0" presId="urn:microsoft.com/office/officeart/2005/8/layout/equation2"/>
    <dgm:cxn modelId="{BA2CC9B9-D7E2-4FB0-9DFD-8BACB96A5D7B}" type="presParOf" srcId="{7CB35CCC-3B41-4F83-ADE8-8C5E22E2F1D8}" destId="{3E7628B3-0DFF-46A9-BB75-B506750A96E8}" srcOrd="1" destOrd="0" presId="urn:microsoft.com/office/officeart/2005/8/layout/equation2"/>
    <dgm:cxn modelId="{AD59B34E-AF0A-43C7-8F01-77E866E2B373}" type="presParOf" srcId="{3E7628B3-0DFF-46A9-BB75-B506750A96E8}" destId="{D4601907-9F8F-4F91-9FBC-E07DB8E03872}" srcOrd="0" destOrd="0" presId="urn:microsoft.com/office/officeart/2005/8/layout/equation2"/>
    <dgm:cxn modelId="{A5AC37B2-C83D-409C-9F9B-7149D1323AF6}" type="presParOf" srcId="{7CB35CCC-3B41-4F83-ADE8-8C5E22E2F1D8}" destId="{A9717892-2E58-4FFD-9516-233650A28F2F}" srcOrd="2" destOrd="0" presId="urn:microsoft.com/office/officeart/2005/8/layout/equati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7D7EB3-E2D8-43DE-A466-BF8E3A538F9C}"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n-AU"/>
        </a:p>
      </dgm:t>
    </dgm:pt>
    <dgm:pt modelId="{EEC24C7C-0E64-4ADF-A0C6-06C94E3E810F}">
      <dgm:prSet phldrT="[Text]"/>
      <dgm:spPr/>
      <dgm:t>
        <a:bodyPr/>
        <a:lstStyle/>
        <a:p>
          <a:r>
            <a:rPr lang="en-AU"/>
            <a:t>Working Together </a:t>
          </a:r>
        </a:p>
      </dgm:t>
    </dgm:pt>
    <dgm:pt modelId="{F9A30BD7-E9C6-449D-9FFF-F2BBB5BF9157}" type="parTrans" cxnId="{241AF28C-EE7A-40EE-B35B-5904B56714A9}">
      <dgm:prSet/>
      <dgm:spPr/>
      <dgm:t>
        <a:bodyPr/>
        <a:lstStyle/>
        <a:p>
          <a:endParaRPr lang="en-AU"/>
        </a:p>
      </dgm:t>
    </dgm:pt>
    <dgm:pt modelId="{DD7F78C1-C30B-47CA-9694-69F90C6423D7}" type="sibTrans" cxnId="{241AF28C-EE7A-40EE-B35B-5904B56714A9}">
      <dgm:prSet/>
      <dgm:spPr/>
      <dgm:t>
        <a:bodyPr/>
        <a:lstStyle/>
        <a:p>
          <a:endParaRPr lang="en-AU"/>
        </a:p>
      </dgm:t>
    </dgm:pt>
    <dgm:pt modelId="{97E5C845-F907-4690-9B21-68E77D987529}">
      <dgm:prSet phldrT="[Text]"/>
      <dgm:spPr/>
      <dgm:t>
        <a:bodyPr/>
        <a:lstStyle/>
        <a:p>
          <a:r>
            <a:rPr lang="en-AU"/>
            <a:t>Better Data, Better Outcomes</a:t>
          </a:r>
        </a:p>
      </dgm:t>
    </dgm:pt>
    <dgm:pt modelId="{75FE72C1-6346-4DC5-9FBF-4177C220534E}" type="parTrans" cxnId="{AB196B6B-861B-49A3-AA4B-E9DF322E527F}">
      <dgm:prSet/>
      <dgm:spPr/>
      <dgm:t>
        <a:bodyPr/>
        <a:lstStyle/>
        <a:p>
          <a:endParaRPr lang="en-AU"/>
        </a:p>
      </dgm:t>
    </dgm:pt>
    <dgm:pt modelId="{E59ED16B-4905-4D56-A7B1-2BAA1DCF0FBA}" type="sibTrans" cxnId="{AB196B6B-861B-49A3-AA4B-E9DF322E527F}">
      <dgm:prSet/>
      <dgm:spPr/>
      <dgm:t>
        <a:bodyPr/>
        <a:lstStyle/>
        <a:p>
          <a:endParaRPr lang="en-AU"/>
        </a:p>
      </dgm:t>
    </dgm:pt>
    <dgm:pt modelId="{8FEA3FF0-E1A8-474A-BCE5-13DC82C165EF}">
      <dgm:prSet phldrT="[Text]"/>
      <dgm:spPr/>
      <dgm:t>
        <a:bodyPr/>
        <a:lstStyle/>
        <a:p>
          <a:r>
            <a:rPr lang="en-AU"/>
            <a:t>Learning Together</a:t>
          </a:r>
        </a:p>
      </dgm:t>
    </dgm:pt>
    <dgm:pt modelId="{5E07068C-BCC2-418B-8F1F-51249982F489}" type="parTrans" cxnId="{4D2D677E-054E-4BC1-A3B3-C3523E47DB7E}">
      <dgm:prSet/>
      <dgm:spPr/>
      <dgm:t>
        <a:bodyPr/>
        <a:lstStyle/>
        <a:p>
          <a:endParaRPr lang="en-AU"/>
        </a:p>
      </dgm:t>
    </dgm:pt>
    <dgm:pt modelId="{D5ED3E5D-F498-49D8-BBE5-AB3821FC26CA}" type="sibTrans" cxnId="{4D2D677E-054E-4BC1-A3B3-C3523E47DB7E}">
      <dgm:prSet/>
      <dgm:spPr/>
      <dgm:t>
        <a:bodyPr/>
        <a:lstStyle/>
        <a:p>
          <a:endParaRPr lang="en-AU"/>
        </a:p>
      </dgm:t>
    </dgm:pt>
    <dgm:pt modelId="{4B41989B-CB17-48DD-B4CD-F4D823B895CB}">
      <dgm:prSet phldrT="[Text]"/>
      <dgm:spPr/>
      <dgm:t>
        <a:bodyPr/>
        <a:lstStyle/>
        <a:p>
          <a:r>
            <a:rPr lang="en-AU"/>
            <a:t>Removing Barriers, Enabling Care</a:t>
          </a:r>
        </a:p>
      </dgm:t>
    </dgm:pt>
    <dgm:pt modelId="{9E2035B3-98D0-4855-AE2C-55E4F02C1AF1}" type="parTrans" cxnId="{73AEFD5D-91F2-4089-8D67-0FFE4B4DE4AE}">
      <dgm:prSet/>
      <dgm:spPr/>
      <dgm:t>
        <a:bodyPr/>
        <a:lstStyle/>
        <a:p>
          <a:endParaRPr lang="en-AU"/>
        </a:p>
      </dgm:t>
    </dgm:pt>
    <dgm:pt modelId="{9E963785-7FA6-4017-850F-0FE0C345A369}" type="sibTrans" cxnId="{73AEFD5D-91F2-4089-8D67-0FFE4B4DE4AE}">
      <dgm:prSet/>
      <dgm:spPr/>
      <dgm:t>
        <a:bodyPr/>
        <a:lstStyle/>
        <a:p>
          <a:endParaRPr lang="en-AU"/>
        </a:p>
      </dgm:t>
    </dgm:pt>
    <dgm:pt modelId="{C9F82E23-8734-4E05-B263-A3CEB4F3392F}">
      <dgm:prSet phldrT="[Text]"/>
      <dgm:spPr/>
      <dgm:t>
        <a:bodyPr/>
        <a:lstStyle/>
        <a:p>
          <a:r>
            <a:rPr lang="en-AU"/>
            <a:t>Better Everyday Care</a:t>
          </a:r>
        </a:p>
      </dgm:t>
    </dgm:pt>
    <dgm:pt modelId="{D70DD25F-A5C4-478D-BB06-FA7B257200DF}" type="parTrans" cxnId="{54E78E33-DEB5-4F6E-B270-F48987F0B7BE}">
      <dgm:prSet/>
      <dgm:spPr/>
      <dgm:t>
        <a:bodyPr/>
        <a:lstStyle/>
        <a:p>
          <a:endParaRPr lang="en-AU"/>
        </a:p>
      </dgm:t>
    </dgm:pt>
    <dgm:pt modelId="{A3AA0E27-6CAD-442C-A77F-4A2348BE2A0C}" type="sibTrans" cxnId="{54E78E33-DEB5-4F6E-B270-F48987F0B7BE}">
      <dgm:prSet/>
      <dgm:spPr/>
      <dgm:t>
        <a:bodyPr/>
        <a:lstStyle/>
        <a:p>
          <a:endParaRPr lang="en-AU"/>
        </a:p>
      </dgm:t>
    </dgm:pt>
    <dgm:pt modelId="{CE50CA01-5062-4944-BA7A-9878CF86FBFC}" type="pres">
      <dgm:prSet presAssocID="{347D7EB3-E2D8-43DE-A466-BF8E3A538F9C}" presName="cycle" presStyleCnt="0">
        <dgm:presLayoutVars>
          <dgm:dir/>
          <dgm:resizeHandles val="exact"/>
        </dgm:presLayoutVars>
      </dgm:prSet>
      <dgm:spPr/>
    </dgm:pt>
    <dgm:pt modelId="{C993234A-E8EE-4124-897D-E492E4331731}" type="pres">
      <dgm:prSet presAssocID="{EEC24C7C-0E64-4ADF-A0C6-06C94E3E810F}" presName="node" presStyleLbl="node1" presStyleIdx="0" presStyleCnt="5">
        <dgm:presLayoutVars>
          <dgm:bulletEnabled val="1"/>
        </dgm:presLayoutVars>
      </dgm:prSet>
      <dgm:spPr/>
    </dgm:pt>
    <dgm:pt modelId="{E2F7289C-F0B1-4C29-9821-8E6E233B1980}" type="pres">
      <dgm:prSet presAssocID="{EEC24C7C-0E64-4ADF-A0C6-06C94E3E810F}" presName="spNode" presStyleCnt="0"/>
      <dgm:spPr/>
    </dgm:pt>
    <dgm:pt modelId="{1AA57A7E-C901-4608-91A2-DC32359322D1}" type="pres">
      <dgm:prSet presAssocID="{DD7F78C1-C30B-47CA-9694-69F90C6423D7}" presName="sibTrans" presStyleLbl="sibTrans1D1" presStyleIdx="0" presStyleCnt="5"/>
      <dgm:spPr/>
    </dgm:pt>
    <dgm:pt modelId="{C42700B8-7B97-4F04-8E85-D94382D0375E}" type="pres">
      <dgm:prSet presAssocID="{97E5C845-F907-4690-9B21-68E77D987529}" presName="node" presStyleLbl="node1" presStyleIdx="1" presStyleCnt="5">
        <dgm:presLayoutVars>
          <dgm:bulletEnabled val="1"/>
        </dgm:presLayoutVars>
      </dgm:prSet>
      <dgm:spPr/>
    </dgm:pt>
    <dgm:pt modelId="{78058128-2A54-4CDC-856E-E49F040E0290}" type="pres">
      <dgm:prSet presAssocID="{97E5C845-F907-4690-9B21-68E77D987529}" presName="spNode" presStyleCnt="0"/>
      <dgm:spPr/>
    </dgm:pt>
    <dgm:pt modelId="{296F6641-E4AE-4D2B-9693-2D0A7F973031}" type="pres">
      <dgm:prSet presAssocID="{E59ED16B-4905-4D56-A7B1-2BAA1DCF0FBA}" presName="sibTrans" presStyleLbl="sibTrans1D1" presStyleIdx="1" presStyleCnt="5"/>
      <dgm:spPr/>
    </dgm:pt>
    <dgm:pt modelId="{3D7288F4-8968-404A-9E27-70B1695DF824}" type="pres">
      <dgm:prSet presAssocID="{8FEA3FF0-E1A8-474A-BCE5-13DC82C165EF}" presName="node" presStyleLbl="node1" presStyleIdx="2" presStyleCnt="5">
        <dgm:presLayoutVars>
          <dgm:bulletEnabled val="1"/>
        </dgm:presLayoutVars>
      </dgm:prSet>
      <dgm:spPr/>
    </dgm:pt>
    <dgm:pt modelId="{8C65544B-F2F4-4189-BB61-6C961ADBF8E0}" type="pres">
      <dgm:prSet presAssocID="{8FEA3FF0-E1A8-474A-BCE5-13DC82C165EF}" presName="spNode" presStyleCnt="0"/>
      <dgm:spPr/>
    </dgm:pt>
    <dgm:pt modelId="{3A4D7E53-E8FD-47EC-9033-87CC0F9F35F7}" type="pres">
      <dgm:prSet presAssocID="{D5ED3E5D-F498-49D8-BBE5-AB3821FC26CA}" presName="sibTrans" presStyleLbl="sibTrans1D1" presStyleIdx="2" presStyleCnt="5"/>
      <dgm:spPr/>
    </dgm:pt>
    <dgm:pt modelId="{9D82151B-7967-4717-9A86-9E32A65F7A3A}" type="pres">
      <dgm:prSet presAssocID="{4B41989B-CB17-48DD-B4CD-F4D823B895CB}" presName="node" presStyleLbl="node1" presStyleIdx="3" presStyleCnt="5">
        <dgm:presLayoutVars>
          <dgm:bulletEnabled val="1"/>
        </dgm:presLayoutVars>
      </dgm:prSet>
      <dgm:spPr/>
    </dgm:pt>
    <dgm:pt modelId="{82656A89-D571-47C1-A1D4-518FCB5E77C6}" type="pres">
      <dgm:prSet presAssocID="{4B41989B-CB17-48DD-B4CD-F4D823B895CB}" presName="spNode" presStyleCnt="0"/>
      <dgm:spPr/>
    </dgm:pt>
    <dgm:pt modelId="{6B03C389-4CF5-4C67-A795-05743A67F556}" type="pres">
      <dgm:prSet presAssocID="{9E963785-7FA6-4017-850F-0FE0C345A369}" presName="sibTrans" presStyleLbl="sibTrans1D1" presStyleIdx="3" presStyleCnt="5"/>
      <dgm:spPr/>
    </dgm:pt>
    <dgm:pt modelId="{3EBB26F9-66DD-4686-B467-3EBBEF06EA15}" type="pres">
      <dgm:prSet presAssocID="{C9F82E23-8734-4E05-B263-A3CEB4F3392F}" presName="node" presStyleLbl="node1" presStyleIdx="4" presStyleCnt="5">
        <dgm:presLayoutVars>
          <dgm:bulletEnabled val="1"/>
        </dgm:presLayoutVars>
      </dgm:prSet>
      <dgm:spPr/>
    </dgm:pt>
    <dgm:pt modelId="{D627E251-7FF5-444E-9716-5847ABBB3D35}" type="pres">
      <dgm:prSet presAssocID="{C9F82E23-8734-4E05-B263-A3CEB4F3392F}" presName="spNode" presStyleCnt="0"/>
      <dgm:spPr/>
    </dgm:pt>
    <dgm:pt modelId="{1230F050-6232-4A9A-8CBD-443C90A7FE1D}" type="pres">
      <dgm:prSet presAssocID="{A3AA0E27-6CAD-442C-A77F-4A2348BE2A0C}" presName="sibTrans" presStyleLbl="sibTrans1D1" presStyleIdx="4" presStyleCnt="5"/>
      <dgm:spPr/>
    </dgm:pt>
  </dgm:ptLst>
  <dgm:cxnLst>
    <dgm:cxn modelId="{1EE0C907-DA7D-4185-84D1-BF3091E9D746}" type="presOf" srcId="{8FEA3FF0-E1A8-474A-BCE5-13DC82C165EF}" destId="{3D7288F4-8968-404A-9E27-70B1695DF824}" srcOrd="0" destOrd="0" presId="urn:microsoft.com/office/officeart/2005/8/layout/cycle6"/>
    <dgm:cxn modelId="{D7D3F528-2851-4DBB-8714-E720B038F2FE}" type="presOf" srcId="{EEC24C7C-0E64-4ADF-A0C6-06C94E3E810F}" destId="{C993234A-E8EE-4124-897D-E492E4331731}" srcOrd="0" destOrd="0" presId="urn:microsoft.com/office/officeart/2005/8/layout/cycle6"/>
    <dgm:cxn modelId="{54E78E33-DEB5-4F6E-B270-F48987F0B7BE}" srcId="{347D7EB3-E2D8-43DE-A466-BF8E3A538F9C}" destId="{C9F82E23-8734-4E05-B263-A3CEB4F3392F}" srcOrd="4" destOrd="0" parTransId="{D70DD25F-A5C4-478D-BB06-FA7B257200DF}" sibTransId="{A3AA0E27-6CAD-442C-A77F-4A2348BE2A0C}"/>
    <dgm:cxn modelId="{BB4E9939-EE79-42E5-96B1-DDF935603FD4}" type="presOf" srcId="{97E5C845-F907-4690-9B21-68E77D987529}" destId="{C42700B8-7B97-4F04-8E85-D94382D0375E}" srcOrd="0" destOrd="0" presId="urn:microsoft.com/office/officeart/2005/8/layout/cycle6"/>
    <dgm:cxn modelId="{73AEFD5D-91F2-4089-8D67-0FFE4B4DE4AE}" srcId="{347D7EB3-E2D8-43DE-A466-BF8E3A538F9C}" destId="{4B41989B-CB17-48DD-B4CD-F4D823B895CB}" srcOrd="3" destOrd="0" parTransId="{9E2035B3-98D0-4855-AE2C-55E4F02C1AF1}" sibTransId="{9E963785-7FA6-4017-850F-0FE0C345A369}"/>
    <dgm:cxn modelId="{4F9CC442-9C48-4290-BA56-8735CEBF46CC}" type="presOf" srcId="{9E963785-7FA6-4017-850F-0FE0C345A369}" destId="{6B03C389-4CF5-4C67-A795-05743A67F556}" srcOrd="0" destOrd="0" presId="urn:microsoft.com/office/officeart/2005/8/layout/cycle6"/>
    <dgm:cxn modelId="{AB196B6B-861B-49A3-AA4B-E9DF322E527F}" srcId="{347D7EB3-E2D8-43DE-A466-BF8E3A538F9C}" destId="{97E5C845-F907-4690-9B21-68E77D987529}" srcOrd="1" destOrd="0" parTransId="{75FE72C1-6346-4DC5-9FBF-4177C220534E}" sibTransId="{E59ED16B-4905-4D56-A7B1-2BAA1DCF0FBA}"/>
    <dgm:cxn modelId="{3F7EF14F-02B3-45E1-9734-F8A440BD1D1F}" type="presOf" srcId="{A3AA0E27-6CAD-442C-A77F-4A2348BE2A0C}" destId="{1230F050-6232-4A9A-8CBD-443C90A7FE1D}" srcOrd="0" destOrd="0" presId="urn:microsoft.com/office/officeart/2005/8/layout/cycle6"/>
    <dgm:cxn modelId="{4D2D677E-054E-4BC1-A3B3-C3523E47DB7E}" srcId="{347D7EB3-E2D8-43DE-A466-BF8E3A538F9C}" destId="{8FEA3FF0-E1A8-474A-BCE5-13DC82C165EF}" srcOrd="2" destOrd="0" parTransId="{5E07068C-BCC2-418B-8F1F-51249982F489}" sibTransId="{D5ED3E5D-F498-49D8-BBE5-AB3821FC26CA}"/>
    <dgm:cxn modelId="{F5B1CD81-64BD-4C41-AC2A-20ACF38F4966}" type="presOf" srcId="{4B41989B-CB17-48DD-B4CD-F4D823B895CB}" destId="{9D82151B-7967-4717-9A86-9E32A65F7A3A}" srcOrd="0" destOrd="0" presId="urn:microsoft.com/office/officeart/2005/8/layout/cycle6"/>
    <dgm:cxn modelId="{009BC08D-DD42-4315-A329-34D2E9A29EDF}" type="presOf" srcId="{E59ED16B-4905-4D56-A7B1-2BAA1DCF0FBA}" destId="{296F6641-E4AE-4D2B-9693-2D0A7F973031}" srcOrd="0" destOrd="0" presId="urn:microsoft.com/office/officeart/2005/8/layout/cycle6"/>
    <dgm:cxn modelId="{241AF28C-EE7A-40EE-B35B-5904B56714A9}" srcId="{347D7EB3-E2D8-43DE-A466-BF8E3A538F9C}" destId="{EEC24C7C-0E64-4ADF-A0C6-06C94E3E810F}" srcOrd="0" destOrd="0" parTransId="{F9A30BD7-E9C6-449D-9FFF-F2BBB5BF9157}" sibTransId="{DD7F78C1-C30B-47CA-9694-69F90C6423D7}"/>
    <dgm:cxn modelId="{EE01FAAE-633F-409A-BAC0-B329BB8CDED9}" type="presOf" srcId="{C9F82E23-8734-4E05-B263-A3CEB4F3392F}" destId="{3EBB26F9-66DD-4686-B467-3EBBEF06EA15}" srcOrd="0" destOrd="0" presId="urn:microsoft.com/office/officeart/2005/8/layout/cycle6"/>
    <dgm:cxn modelId="{C92AB2C6-3B50-483A-833D-6106B3465E93}" type="presOf" srcId="{DD7F78C1-C30B-47CA-9694-69F90C6423D7}" destId="{1AA57A7E-C901-4608-91A2-DC32359322D1}" srcOrd="0" destOrd="0" presId="urn:microsoft.com/office/officeart/2005/8/layout/cycle6"/>
    <dgm:cxn modelId="{B4080CEB-7994-48D9-AC08-2146FF70E6A4}" type="presOf" srcId="{D5ED3E5D-F498-49D8-BBE5-AB3821FC26CA}" destId="{3A4D7E53-E8FD-47EC-9033-87CC0F9F35F7}" srcOrd="0" destOrd="0" presId="urn:microsoft.com/office/officeart/2005/8/layout/cycle6"/>
    <dgm:cxn modelId="{C5D57EDB-7321-4DE3-ABDC-505BE80BEAEA}" type="presOf" srcId="{347D7EB3-E2D8-43DE-A466-BF8E3A538F9C}" destId="{CE50CA01-5062-4944-BA7A-9878CF86FBFC}" srcOrd="0" destOrd="0" presId="urn:microsoft.com/office/officeart/2005/8/layout/cycle6"/>
    <dgm:cxn modelId="{BC430676-61AF-495D-A439-24AE55B13835}" type="presParOf" srcId="{CE50CA01-5062-4944-BA7A-9878CF86FBFC}" destId="{C993234A-E8EE-4124-897D-E492E4331731}" srcOrd="0" destOrd="0" presId="urn:microsoft.com/office/officeart/2005/8/layout/cycle6"/>
    <dgm:cxn modelId="{5FF54135-3577-4DE7-8647-BC57A8A87271}" type="presParOf" srcId="{CE50CA01-5062-4944-BA7A-9878CF86FBFC}" destId="{E2F7289C-F0B1-4C29-9821-8E6E233B1980}" srcOrd="1" destOrd="0" presId="urn:microsoft.com/office/officeart/2005/8/layout/cycle6"/>
    <dgm:cxn modelId="{64CB9DC4-118D-47CE-87FC-CD7CA3481975}" type="presParOf" srcId="{CE50CA01-5062-4944-BA7A-9878CF86FBFC}" destId="{1AA57A7E-C901-4608-91A2-DC32359322D1}" srcOrd="2" destOrd="0" presId="urn:microsoft.com/office/officeart/2005/8/layout/cycle6"/>
    <dgm:cxn modelId="{CA8468E4-64D9-4B7B-B642-FEF444EA6748}" type="presParOf" srcId="{CE50CA01-5062-4944-BA7A-9878CF86FBFC}" destId="{C42700B8-7B97-4F04-8E85-D94382D0375E}" srcOrd="3" destOrd="0" presId="urn:microsoft.com/office/officeart/2005/8/layout/cycle6"/>
    <dgm:cxn modelId="{8EBD536E-E987-4E6D-AE35-8E70505610E4}" type="presParOf" srcId="{CE50CA01-5062-4944-BA7A-9878CF86FBFC}" destId="{78058128-2A54-4CDC-856E-E49F040E0290}" srcOrd="4" destOrd="0" presId="urn:microsoft.com/office/officeart/2005/8/layout/cycle6"/>
    <dgm:cxn modelId="{CAAAAF48-FA6B-4DDB-99DD-9B897FDE5D10}" type="presParOf" srcId="{CE50CA01-5062-4944-BA7A-9878CF86FBFC}" destId="{296F6641-E4AE-4D2B-9693-2D0A7F973031}" srcOrd="5" destOrd="0" presId="urn:microsoft.com/office/officeart/2005/8/layout/cycle6"/>
    <dgm:cxn modelId="{2B6DD0E0-675A-4446-A6B4-12AA34B0AF2D}" type="presParOf" srcId="{CE50CA01-5062-4944-BA7A-9878CF86FBFC}" destId="{3D7288F4-8968-404A-9E27-70B1695DF824}" srcOrd="6" destOrd="0" presId="urn:microsoft.com/office/officeart/2005/8/layout/cycle6"/>
    <dgm:cxn modelId="{53645DA7-153D-4E6C-8D1C-1240A48896BF}" type="presParOf" srcId="{CE50CA01-5062-4944-BA7A-9878CF86FBFC}" destId="{8C65544B-F2F4-4189-BB61-6C961ADBF8E0}" srcOrd="7" destOrd="0" presId="urn:microsoft.com/office/officeart/2005/8/layout/cycle6"/>
    <dgm:cxn modelId="{1DC04B06-28F1-434E-BA80-1305FD501A43}" type="presParOf" srcId="{CE50CA01-5062-4944-BA7A-9878CF86FBFC}" destId="{3A4D7E53-E8FD-47EC-9033-87CC0F9F35F7}" srcOrd="8" destOrd="0" presId="urn:microsoft.com/office/officeart/2005/8/layout/cycle6"/>
    <dgm:cxn modelId="{4C584429-F602-47A9-8490-A9B48730B16E}" type="presParOf" srcId="{CE50CA01-5062-4944-BA7A-9878CF86FBFC}" destId="{9D82151B-7967-4717-9A86-9E32A65F7A3A}" srcOrd="9" destOrd="0" presId="urn:microsoft.com/office/officeart/2005/8/layout/cycle6"/>
    <dgm:cxn modelId="{402217D2-7097-4F84-A403-E38C2AA3423F}" type="presParOf" srcId="{CE50CA01-5062-4944-BA7A-9878CF86FBFC}" destId="{82656A89-D571-47C1-A1D4-518FCB5E77C6}" srcOrd="10" destOrd="0" presId="urn:microsoft.com/office/officeart/2005/8/layout/cycle6"/>
    <dgm:cxn modelId="{D527791B-5C89-4361-95D2-B373F8C82E0A}" type="presParOf" srcId="{CE50CA01-5062-4944-BA7A-9878CF86FBFC}" destId="{6B03C389-4CF5-4C67-A795-05743A67F556}" srcOrd="11" destOrd="0" presId="urn:microsoft.com/office/officeart/2005/8/layout/cycle6"/>
    <dgm:cxn modelId="{7A1D2FE4-F5D4-4DBE-AF03-BFD522E29E77}" type="presParOf" srcId="{CE50CA01-5062-4944-BA7A-9878CF86FBFC}" destId="{3EBB26F9-66DD-4686-B467-3EBBEF06EA15}" srcOrd="12" destOrd="0" presId="urn:microsoft.com/office/officeart/2005/8/layout/cycle6"/>
    <dgm:cxn modelId="{ADA8CC48-FFDE-4E30-9E44-468F0963ECB5}" type="presParOf" srcId="{CE50CA01-5062-4944-BA7A-9878CF86FBFC}" destId="{D627E251-7FF5-444E-9716-5847ABBB3D35}" srcOrd="13" destOrd="0" presId="urn:microsoft.com/office/officeart/2005/8/layout/cycle6"/>
    <dgm:cxn modelId="{0FA03CE6-AA04-486D-AED5-7A447CA2E601}" type="presParOf" srcId="{CE50CA01-5062-4944-BA7A-9878CF86FBFC}" destId="{1230F050-6232-4A9A-8CBD-443C90A7FE1D}" srcOrd="14" destOrd="0" presId="urn:microsoft.com/office/officeart/2005/8/layout/cycle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2A5EC77-D533-4B47-B358-E23AA198E37B}" type="doc">
      <dgm:prSet loTypeId="urn:microsoft.com/office/officeart/2011/layout/HexagonRadial" loCatId="cycle" qsTypeId="urn:microsoft.com/office/officeart/2005/8/quickstyle/simple1" qsCatId="simple" csTypeId="urn:microsoft.com/office/officeart/2005/8/colors/colorful5" csCatId="colorful" phldr="1"/>
      <dgm:spPr/>
      <dgm:t>
        <a:bodyPr/>
        <a:lstStyle/>
        <a:p>
          <a:endParaRPr lang="en-AU"/>
        </a:p>
      </dgm:t>
    </dgm:pt>
    <dgm:pt modelId="{7AC76842-038C-439F-BF4E-273532305F34}">
      <dgm:prSet phldrT="[Text]"/>
      <dgm:spPr/>
      <dgm:t>
        <a:bodyPr/>
        <a:lstStyle/>
        <a:p>
          <a:pPr algn="ctr"/>
          <a:r>
            <a:rPr lang="en-AU"/>
            <a:t>GP </a:t>
          </a:r>
        </a:p>
      </dgm:t>
    </dgm:pt>
    <dgm:pt modelId="{ABD8BF99-0F44-4F70-B3A1-6E7E92B43DB3}" type="parTrans" cxnId="{18097DBF-C420-452F-9B5A-A98151514B5C}">
      <dgm:prSet/>
      <dgm:spPr/>
      <dgm:t>
        <a:bodyPr/>
        <a:lstStyle/>
        <a:p>
          <a:pPr algn="ctr"/>
          <a:endParaRPr lang="en-AU"/>
        </a:p>
      </dgm:t>
    </dgm:pt>
    <dgm:pt modelId="{7DBC89F8-58A9-456E-90D6-1882913C9928}" type="sibTrans" cxnId="{18097DBF-C420-452F-9B5A-A98151514B5C}">
      <dgm:prSet/>
      <dgm:spPr/>
      <dgm:t>
        <a:bodyPr/>
        <a:lstStyle/>
        <a:p>
          <a:pPr algn="ctr"/>
          <a:endParaRPr lang="en-AU"/>
        </a:p>
      </dgm:t>
    </dgm:pt>
    <dgm:pt modelId="{B4853A30-FED7-406A-8DE3-213751CE76F4}">
      <dgm:prSet phldrT="[Text]" phldr="1"/>
      <dgm:spPr/>
      <dgm:t>
        <a:bodyPr/>
        <a:lstStyle/>
        <a:p>
          <a:pPr algn="ctr"/>
          <a:endParaRPr lang="en-AU"/>
        </a:p>
      </dgm:t>
    </dgm:pt>
    <dgm:pt modelId="{DBF8D701-63BE-496F-A036-1021D95A322D}" type="parTrans" cxnId="{DB129A68-03D0-4416-B076-AD3CA06022FB}">
      <dgm:prSet/>
      <dgm:spPr/>
      <dgm:t>
        <a:bodyPr/>
        <a:lstStyle/>
        <a:p>
          <a:pPr algn="ctr"/>
          <a:endParaRPr lang="en-AU"/>
        </a:p>
      </dgm:t>
    </dgm:pt>
    <dgm:pt modelId="{AA0933AB-2F5F-4FB9-BBAA-11C7516596B2}" type="sibTrans" cxnId="{DB129A68-03D0-4416-B076-AD3CA06022FB}">
      <dgm:prSet/>
      <dgm:spPr/>
      <dgm:t>
        <a:bodyPr/>
        <a:lstStyle/>
        <a:p>
          <a:pPr algn="ctr"/>
          <a:endParaRPr lang="en-AU"/>
        </a:p>
      </dgm:t>
    </dgm:pt>
    <dgm:pt modelId="{AD25D9F0-3ACC-4CB1-8543-A9BA9DC5631A}">
      <dgm:prSet phldrT="[Text]" phldr="1"/>
      <dgm:spPr/>
      <dgm:t>
        <a:bodyPr/>
        <a:lstStyle/>
        <a:p>
          <a:pPr algn="ctr"/>
          <a:endParaRPr lang="en-AU"/>
        </a:p>
      </dgm:t>
    </dgm:pt>
    <dgm:pt modelId="{0A1B1ADA-220E-438C-8F43-0FEEB73F03DB}" type="parTrans" cxnId="{EDE3E19F-AB91-4D8E-A664-8BCB23E25113}">
      <dgm:prSet/>
      <dgm:spPr/>
      <dgm:t>
        <a:bodyPr/>
        <a:lstStyle/>
        <a:p>
          <a:pPr algn="ctr"/>
          <a:endParaRPr lang="en-AU"/>
        </a:p>
      </dgm:t>
    </dgm:pt>
    <dgm:pt modelId="{474879F3-A5BA-498E-80B0-7BA4EDDEAEC9}" type="sibTrans" cxnId="{EDE3E19F-AB91-4D8E-A664-8BCB23E25113}">
      <dgm:prSet/>
      <dgm:spPr/>
      <dgm:t>
        <a:bodyPr/>
        <a:lstStyle/>
        <a:p>
          <a:pPr algn="ctr"/>
          <a:endParaRPr lang="en-AU"/>
        </a:p>
      </dgm:t>
    </dgm:pt>
    <dgm:pt modelId="{5ACB294F-9447-4CB6-8198-929AB927D7E9}">
      <dgm:prSet phldrT="[Text]" phldr="1"/>
      <dgm:spPr/>
      <dgm:t>
        <a:bodyPr/>
        <a:lstStyle/>
        <a:p>
          <a:pPr algn="ctr"/>
          <a:endParaRPr lang="en-AU"/>
        </a:p>
      </dgm:t>
    </dgm:pt>
    <dgm:pt modelId="{A391706B-EA51-4EDF-983C-D3D69F385A66}" type="parTrans" cxnId="{0C2561C1-ACCA-4A2A-BB56-BE8D6339D989}">
      <dgm:prSet/>
      <dgm:spPr/>
      <dgm:t>
        <a:bodyPr/>
        <a:lstStyle/>
        <a:p>
          <a:pPr algn="ctr"/>
          <a:endParaRPr lang="en-AU"/>
        </a:p>
      </dgm:t>
    </dgm:pt>
    <dgm:pt modelId="{8FC916EA-22ED-43E5-BC68-CC7CEC9E41D1}" type="sibTrans" cxnId="{0C2561C1-ACCA-4A2A-BB56-BE8D6339D989}">
      <dgm:prSet/>
      <dgm:spPr/>
      <dgm:t>
        <a:bodyPr/>
        <a:lstStyle/>
        <a:p>
          <a:pPr algn="ctr"/>
          <a:endParaRPr lang="en-AU"/>
        </a:p>
      </dgm:t>
    </dgm:pt>
    <dgm:pt modelId="{6DB0A862-312C-4642-8B13-4255C7E3A324}">
      <dgm:prSet phldrT="[Text]" phldr="1"/>
      <dgm:spPr/>
      <dgm:t>
        <a:bodyPr/>
        <a:lstStyle/>
        <a:p>
          <a:pPr algn="ctr"/>
          <a:endParaRPr lang="en-AU"/>
        </a:p>
      </dgm:t>
    </dgm:pt>
    <dgm:pt modelId="{A291D48E-DE61-4304-88A8-0BEF6AC768F3}" type="parTrans" cxnId="{CDCEEBE1-4CF0-4115-BAAE-3DB1285FA250}">
      <dgm:prSet/>
      <dgm:spPr/>
      <dgm:t>
        <a:bodyPr/>
        <a:lstStyle/>
        <a:p>
          <a:pPr algn="ctr"/>
          <a:endParaRPr lang="en-AU"/>
        </a:p>
      </dgm:t>
    </dgm:pt>
    <dgm:pt modelId="{BEA07628-8590-44B6-91BB-70D527FDC382}" type="sibTrans" cxnId="{CDCEEBE1-4CF0-4115-BAAE-3DB1285FA250}">
      <dgm:prSet/>
      <dgm:spPr/>
      <dgm:t>
        <a:bodyPr/>
        <a:lstStyle/>
        <a:p>
          <a:pPr algn="ctr"/>
          <a:endParaRPr lang="en-AU"/>
        </a:p>
      </dgm:t>
    </dgm:pt>
    <dgm:pt modelId="{DAA73230-86F4-4BCD-ABCD-E79E1181FADD}">
      <dgm:prSet phldrT="[Text]" phldr="1"/>
      <dgm:spPr/>
      <dgm:t>
        <a:bodyPr/>
        <a:lstStyle/>
        <a:p>
          <a:pPr algn="ctr"/>
          <a:endParaRPr lang="en-AU"/>
        </a:p>
      </dgm:t>
    </dgm:pt>
    <dgm:pt modelId="{23F32E46-6585-48E4-A8B9-F47DCCD15496}" type="parTrans" cxnId="{B78F5328-4AB4-424F-AB75-AD8FFB277B2C}">
      <dgm:prSet/>
      <dgm:spPr/>
      <dgm:t>
        <a:bodyPr/>
        <a:lstStyle/>
        <a:p>
          <a:pPr algn="ctr"/>
          <a:endParaRPr lang="en-AU"/>
        </a:p>
      </dgm:t>
    </dgm:pt>
    <dgm:pt modelId="{5F2049BC-CD00-44C9-A2F9-FD187F9533EA}" type="sibTrans" cxnId="{B78F5328-4AB4-424F-AB75-AD8FFB277B2C}">
      <dgm:prSet/>
      <dgm:spPr/>
      <dgm:t>
        <a:bodyPr/>
        <a:lstStyle/>
        <a:p>
          <a:pPr algn="ctr"/>
          <a:endParaRPr lang="en-AU"/>
        </a:p>
      </dgm:t>
    </dgm:pt>
    <dgm:pt modelId="{7F53C41D-D181-4B28-91AF-CB1CB6CEE776}">
      <dgm:prSet phldrT="[Text]" phldr="1"/>
      <dgm:spPr>
        <a:blipFill dpi="0" rotWithShape="0">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t>
        <a:bodyPr/>
        <a:lstStyle/>
        <a:p>
          <a:pPr algn="ctr"/>
          <a:endParaRPr lang="en-AU">
            <a:ln>
              <a:noFill/>
            </a:ln>
            <a:noFill/>
          </a:endParaRPr>
        </a:p>
      </dgm:t>
      <dgm:extLst>
        <a:ext uri="{E40237B7-FDA0-4F09-8148-C483321AD2D9}">
          <dgm14:cNvPr xmlns:dgm14="http://schemas.microsoft.com/office/drawing/2010/diagram" id="0" name="" descr="Male profile with solid fill"/>
        </a:ext>
      </dgm:extLst>
    </dgm:pt>
    <dgm:pt modelId="{F8C7767D-5E3C-48B9-9452-AF7B59771197}" type="sibTrans" cxnId="{7A92D8A7-026D-4824-8CFF-4EA15F98489B}">
      <dgm:prSet/>
      <dgm:spPr/>
      <dgm:t>
        <a:bodyPr/>
        <a:lstStyle/>
        <a:p>
          <a:pPr algn="ctr"/>
          <a:endParaRPr lang="en-AU"/>
        </a:p>
      </dgm:t>
    </dgm:pt>
    <dgm:pt modelId="{E6B179D8-4EEA-4707-AA75-97CD3C8BBC34}" type="parTrans" cxnId="{7A92D8A7-026D-4824-8CFF-4EA15F98489B}">
      <dgm:prSet/>
      <dgm:spPr/>
      <dgm:t>
        <a:bodyPr/>
        <a:lstStyle/>
        <a:p>
          <a:pPr algn="ctr"/>
          <a:endParaRPr lang="en-AU"/>
        </a:p>
      </dgm:t>
    </dgm:pt>
    <dgm:pt modelId="{2A5C2EBD-D85C-4304-A4A2-860C68FF8DBD}">
      <dgm:prSet phldrT="[Text]"/>
      <dgm:spPr/>
      <dgm:t>
        <a:bodyPr/>
        <a:lstStyle/>
        <a:p>
          <a:pPr algn="ctr"/>
          <a:r>
            <a:rPr lang="en-AU"/>
            <a:t>Allied health </a:t>
          </a:r>
        </a:p>
      </dgm:t>
    </dgm:pt>
    <dgm:pt modelId="{2F31A258-18F2-45D7-B1D3-AAFDADB7B32F}" type="parTrans" cxnId="{A4AD2E9C-0A52-40B3-998C-B032040F6843}">
      <dgm:prSet/>
      <dgm:spPr/>
      <dgm:t>
        <a:bodyPr/>
        <a:lstStyle/>
        <a:p>
          <a:pPr algn="ctr"/>
          <a:endParaRPr lang="en-AU"/>
        </a:p>
      </dgm:t>
    </dgm:pt>
    <dgm:pt modelId="{95826038-B020-4FE1-AA09-1BF39BC4CF67}" type="sibTrans" cxnId="{A4AD2E9C-0A52-40B3-998C-B032040F6843}">
      <dgm:prSet/>
      <dgm:spPr/>
      <dgm:t>
        <a:bodyPr/>
        <a:lstStyle/>
        <a:p>
          <a:pPr algn="ctr"/>
          <a:endParaRPr lang="en-AU"/>
        </a:p>
      </dgm:t>
    </dgm:pt>
    <dgm:pt modelId="{F289E0D7-299F-47CD-B3D8-136F6477F1C1}">
      <dgm:prSet phldrT="[Text]"/>
      <dgm:spPr/>
      <dgm:t>
        <a:bodyPr/>
        <a:lstStyle/>
        <a:p>
          <a:pPr algn="ctr"/>
          <a:r>
            <a:rPr lang="en-AU"/>
            <a:t>Specialist health services </a:t>
          </a:r>
        </a:p>
      </dgm:t>
    </dgm:pt>
    <dgm:pt modelId="{3EC784DB-0504-4275-B4E4-E05BBCAE677F}" type="parTrans" cxnId="{EC6F4860-FE5B-4A1C-A970-CA6EB3396E34}">
      <dgm:prSet/>
      <dgm:spPr/>
      <dgm:t>
        <a:bodyPr/>
        <a:lstStyle/>
        <a:p>
          <a:pPr algn="ctr"/>
          <a:endParaRPr lang="en-AU"/>
        </a:p>
      </dgm:t>
    </dgm:pt>
    <dgm:pt modelId="{8E192DF2-B7A9-4E31-8F94-D3113344B76E}" type="sibTrans" cxnId="{EC6F4860-FE5B-4A1C-A970-CA6EB3396E34}">
      <dgm:prSet/>
      <dgm:spPr/>
      <dgm:t>
        <a:bodyPr/>
        <a:lstStyle/>
        <a:p>
          <a:pPr algn="ctr"/>
          <a:endParaRPr lang="en-AU"/>
        </a:p>
      </dgm:t>
    </dgm:pt>
    <dgm:pt modelId="{8D997393-F999-4C17-9EC2-161E62D3B3DC}">
      <dgm:prSet phldrT="[Text]"/>
      <dgm:spPr/>
      <dgm:t>
        <a:bodyPr/>
        <a:lstStyle/>
        <a:p>
          <a:pPr algn="ctr"/>
          <a:r>
            <a:rPr lang="en-AU"/>
            <a:t>Education and work </a:t>
          </a:r>
        </a:p>
      </dgm:t>
    </dgm:pt>
    <dgm:pt modelId="{46388D70-96A9-4593-9760-EFD9984CD76C}" type="parTrans" cxnId="{3BCEE49E-BB62-46E0-A67F-CAA3AD852343}">
      <dgm:prSet/>
      <dgm:spPr/>
      <dgm:t>
        <a:bodyPr/>
        <a:lstStyle/>
        <a:p>
          <a:pPr algn="ctr"/>
          <a:endParaRPr lang="en-AU"/>
        </a:p>
      </dgm:t>
    </dgm:pt>
    <dgm:pt modelId="{3D449AC6-D0CC-45A4-9A17-B879A33288DF}" type="sibTrans" cxnId="{3BCEE49E-BB62-46E0-A67F-CAA3AD852343}">
      <dgm:prSet/>
      <dgm:spPr/>
      <dgm:t>
        <a:bodyPr/>
        <a:lstStyle/>
        <a:p>
          <a:pPr algn="ctr"/>
          <a:endParaRPr lang="en-AU"/>
        </a:p>
      </dgm:t>
    </dgm:pt>
    <dgm:pt modelId="{665D22A4-8BA9-4008-816B-B07F758CC82D}">
      <dgm:prSet phldrT="[Text]"/>
      <dgm:spPr/>
      <dgm:t>
        <a:bodyPr/>
        <a:lstStyle/>
        <a:p>
          <a:pPr algn="ctr"/>
          <a:r>
            <a:rPr lang="en-AU"/>
            <a:t>Community groups and social activities </a:t>
          </a:r>
        </a:p>
      </dgm:t>
    </dgm:pt>
    <dgm:pt modelId="{5E359CCD-B71C-42D8-B729-5853296B1522}" type="parTrans" cxnId="{E375930D-EA0C-4EDD-BAC7-A10855DE62E2}">
      <dgm:prSet/>
      <dgm:spPr/>
      <dgm:t>
        <a:bodyPr/>
        <a:lstStyle/>
        <a:p>
          <a:pPr algn="ctr"/>
          <a:endParaRPr lang="en-AU"/>
        </a:p>
      </dgm:t>
    </dgm:pt>
    <dgm:pt modelId="{73CEF619-261C-4D5F-B74B-9C1AA8246130}" type="sibTrans" cxnId="{E375930D-EA0C-4EDD-BAC7-A10855DE62E2}">
      <dgm:prSet/>
      <dgm:spPr/>
      <dgm:t>
        <a:bodyPr/>
        <a:lstStyle/>
        <a:p>
          <a:pPr algn="ctr"/>
          <a:endParaRPr lang="en-AU"/>
        </a:p>
      </dgm:t>
    </dgm:pt>
    <dgm:pt modelId="{CEA919E6-A194-4FD2-ACAC-23F07E9DA341}">
      <dgm:prSet phldrT="[Text]"/>
      <dgm:spPr/>
      <dgm:t>
        <a:bodyPr/>
        <a:lstStyle/>
        <a:p>
          <a:pPr algn="ctr"/>
          <a:r>
            <a:rPr lang="en-AU"/>
            <a:t>NDIA </a:t>
          </a:r>
        </a:p>
      </dgm:t>
    </dgm:pt>
    <dgm:pt modelId="{9B0EA2E9-5612-4097-AAFE-DA023747EC9B}" type="parTrans" cxnId="{3F79DDE9-E2B0-4998-8DA8-8EE63E6D3A70}">
      <dgm:prSet/>
      <dgm:spPr/>
      <dgm:t>
        <a:bodyPr/>
        <a:lstStyle/>
        <a:p>
          <a:pPr algn="ctr"/>
          <a:endParaRPr lang="en-AU"/>
        </a:p>
      </dgm:t>
    </dgm:pt>
    <dgm:pt modelId="{E5AA5943-E1FE-4942-A92A-2BF35B6B9BB6}" type="sibTrans" cxnId="{3F79DDE9-E2B0-4998-8DA8-8EE63E6D3A70}">
      <dgm:prSet/>
      <dgm:spPr/>
      <dgm:t>
        <a:bodyPr/>
        <a:lstStyle/>
        <a:p>
          <a:pPr algn="ctr"/>
          <a:endParaRPr lang="en-AU"/>
        </a:p>
      </dgm:t>
    </dgm:pt>
    <dgm:pt modelId="{E96C658E-359E-494D-87A5-6090776A025A}">
      <dgm:prSet phldrT="[Text]"/>
      <dgm:spPr/>
      <dgm:t>
        <a:bodyPr/>
        <a:lstStyle/>
        <a:p>
          <a:pPr algn="ctr"/>
          <a:endParaRPr lang="en-AU"/>
        </a:p>
      </dgm:t>
    </dgm:pt>
    <dgm:pt modelId="{D6E612CA-496C-43AF-BD48-E44A9E6B8B30}" type="parTrans" cxnId="{6128A48A-1920-4C58-A004-DF68BF57EA55}">
      <dgm:prSet/>
      <dgm:spPr/>
      <dgm:t>
        <a:bodyPr/>
        <a:lstStyle/>
        <a:p>
          <a:pPr algn="ctr"/>
          <a:endParaRPr lang="en-AU"/>
        </a:p>
      </dgm:t>
    </dgm:pt>
    <dgm:pt modelId="{D097B63C-AD44-4481-A41B-0007AD0A84EB}" type="sibTrans" cxnId="{6128A48A-1920-4C58-A004-DF68BF57EA55}">
      <dgm:prSet/>
      <dgm:spPr/>
      <dgm:t>
        <a:bodyPr/>
        <a:lstStyle/>
        <a:p>
          <a:pPr algn="ctr"/>
          <a:endParaRPr lang="en-AU"/>
        </a:p>
      </dgm:t>
    </dgm:pt>
    <dgm:pt modelId="{680025B5-02BC-491B-A5E8-39405181934F}" type="pres">
      <dgm:prSet presAssocID="{12A5EC77-D533-4B47-B358-E23AA198E37B}" presName="Name0" presStyleCnt="0">
        <dgm:presLayoutVars>
          <dgm:chMax val="1"/>
          <dgm:chPref val="1"/>
          <dgm:dir/>
          <dgm:animOne val="branch"/>
          <dgm:animLvl val="lvl"/>
        </dgm:presLayoutVars>
      </dgm:prSet>
      <dgm:spPr/>
    </dgm:pt>
    <dgm:pt modelId="{4E88EC93-7B9E-48B6-BDEC-A552EA4B333A}" type="pres">
      <dgm:prSet presAssocID="{7F53C41D-D181-4B28-91AF-CB1CB6CEE776}" presName="Parent" presStyleLbl="node0" presStyleIdx="0" presStyleCnt="1">
        <dgm:presLayoutVars>
          <dgm:chMax val="6"/>
          <dgm:chPref val="6"/>
        </dgm:presLayoutVars>
      </dgm:prSet>
      <dgm:spPr/>
    </dgm:pt>
    <dgm:pt modelId="{28BE4A7F-A904-4255-A16C-FC3993D399E4}" type="pres">
      <dgm:prSet presAssocID="{7AC76842-038C-439F-BF4E-273532305F34}" presName="Accent1" presStyleCnt="0"/>
      <dgm:spPr/>
    </dgm:pt>
    <dgm:pt modelId="{5BD50948-4381-4134-9BB6-F5139C6D8DBF}" type="pres">
      <dgm:prSet presAssocID="{7AC76842-038C-439F-BF4E-273532305F34}" presName="Accent" presStyleLbl="bgShp" presStyleIdx="0" presStyleCnt="6"/>
      <dgm:spPr/>
    </dgm:pt>
    <dgm:pt modelId="{DECE131F-D395-4D53-AE62-A428BAE3381C}" type="pres">
      <dgm:prSet presAssocID="{7AC76842-038C-439F-BF4E-273532305F34}" presName="Child1" presStyleLbl="node1" presStyleIdx="0" presStyleCnt="6">
        <dgm:presLayoutVars>
          <dgm:chMax val="0"/>
          <dgm:chPref val="0"/>
          <dgm:bulletEnabled val="1"/>
        </dgm:presLayoutVars>
      </dgm:prSet>
      <dgm:spPr/>
    </dgm:pt>
    <dgm:pt modelId="{DBFF703B-F95A-403C-9D0F-F9842A6A706E}" type="pres">
      <dgm:prSet presAssocID="{2A5C2EBD-D85C-4304-A4A2-860C68FF8DBD}" presName="Accent2" presStyleCnt="0"/>
      <dgm:spPr/>
    </dgm:pt>
    <dgm:pt modelId="{790990CF-974B-4853-90A4-1ACFB043D9CF}" type="pres">
      <dgm:prSet presAssocID="{2A5C2EBD-D85C-4304-A4A2-860C68FF8DBD}" presName="Accent" presStyleLbl="bgShp" presStyleIdx="1" presStyleCnt="6"/>
      <dgm:spPr/>
    </dgm:pt>
    <dgm:pt modelId="{3915DAA6-8ABE-43C9-B7FD-4C7E337EECF3}" type="pres">
      <dgm:prSet presAssocID="{2A5C2EBD-D85C-4304-A4A2-860C68FF8DBD}" presName="Child2" presStyleLbl="node1" presStyleIdx="1" presStyleCnt="6">
        <dgm:presLayoutVars>
          <dgm:chMax val="0"/>
          <dgm:chPref val="0"/>
          <dgm:bulletEnabled val="1"/>
        </dgm:presLayoutVars>
      </dgm:prSet>
      <dgm:spPr/>
    </dgm:pt>
    <dgm:pt modelId="{11C317BC-4428-4F8B-A2C0-0277A008E22E}" type="pres">
      <dgm:prSet presAssocID="{F289E0D7-299F-47CD-B3D8-136F6477F1C1}" presName="Accent3" presStyleCnt="0"/>
      <dgm:spPr/>
    </dgm:pt>
    <dgm:pt modelId="{9E49277D-4BEF-4FA9-917D-8789B2729331}" type="pres">
      <dgm:prSet presAssocID="{F289E0D7-299F-47CD-B3D8-136F6477F1C1}" presName="Accent" presStyleLbl="bgShp" presStyleIdx="2" presStyleCnt="6"/>
      <dgm:spPr/>
    </dgm:pt>
    <dgm:pt modelId="{F7BBA4E4-54E8-4757-9051-21A8564D642A}" type="pres">
      <dgm:prSet presAssocID="{F289E0D7-299F-47CD-B3D8-136F6477F1C1}" presName="Child3" presStyleLbl="node1" presStyleIdx="2" presStyleCnt="6">
        <dgm:presLayoutVars>
          <dgm:chMax val="0"/>
          <dgm:chPref val="0"/>
          <dgm:bulletEnabled val="1"/>
        </dgm:presLayoutVars>
      </dgm:prSet>
      <dgm:spPr/>
    </dgm:pt>
    <dgm:pt modelId="{5CFA5F69-BF64-44FE-9A6E-78C09CC34F19}" type="pres">
      <dgm:prSet presAssocID="{8D997393-F999-4C17-9EC2-161E62D3B3DC}" presName="Accent4" presStyleCnt="0"/>
      <dgm:spPr/>
    </dgm:pt>
    <dgm:pt modelId="{5D85D880-090C-499D-BDC5-D4362FC5CD93}" type="pres">
      <dgm:prSet presAssocID="{8D997393-F999-4C17-9EC2-161E62D3B3DC}" presName="Accent" presStyleLbl="bgShp" presStyleIdx="3" presStyleCnt="6"/>
      <dgm:spPr/>
    </dgm:pt>
    <dgm:pt modelId="{5E563362-7346-4135-B587-D95CE108AF3E}" type="pres">
      <dgm:prSet presAssocID="{8D997393-F999-4C17-9EC2-161E62D3B3DC}" presName="Child4" presStyleLbl="node1" presStyleIdx="3" presStyleCnt="6">
        <dgm:presLayoutVars>
          <dgm:chMax val="0"/>
          <dgm:chPref val="0"/>
          <dgm:bulletEnabled val="1"/>
        </dgm:presLayoutVars>
      </dgm:prSet>
      <dgm:spPr/>
    </dgm:pt>
    <dgm:pt modelId="{2EF12341-9E70-4320-80B3-CA38336B2C9F}" type="pres">
      <dgm:prSet presAssocID="{665D22A4-8BA9-4008-816B-B07F758CC82D}" presName="Accent5" presStyleCnt="0"/>
      <dgm:spPr/>
    </dgm:pt>
    <dgm:pt modelId="{9AFE1BDE-4E9A-4517-A18F-1F3007E3EB56}" type="pres">
      <dgm:prSet presAssocID="{665D22A4-8BA9-4008-816B-B07F758CC82D}" presName="Accent" presStyleLbl="bgShp" presStyleIdx="4" presStyleCnt="6"/>
      <dgm:spPr/>
    </dgm:pt>
    <dgm:pt modelId="{A97FA6C8-1FE4-4189-9925-28D95D2F7858}" type="pres">
      <dgm:prSet presAssocID="{665D22A4-8BA9-4008-816B-B07F758CC82D}" presName="Child5" presStyleLbl="node1" presStyleIdx="4" presStyleCnt="6">
        <dgm:presLayoutVars>
          <dgm:chMax val="0"/>
          <dgm:chPref val="0"/>
          <dgm:bulletEnabled val="1"/>
        </dgm:presLayoutVars>
      </dgm:prSet>
      <dgm:spPr/>
    </dgm:pt>
    <dgm:pt modelId="{1C20C698-2202-4CAD-8601-CBDAC8D508D5}" type="pres">
      <dgm:prSet presAssocID="{CEA919E6-A194-4FD2-ACAC-23F07E9DA341}" presName="Accent6" presStyleCnt="0"/>
      <dgm:spPr/>
    </dgm:pt>
    <dgm:pt modelId="{D006EC6E-FAD0-49BD-B4F9-FD185BA3C78C}" type="pres">
      <dgm:prSet presAssocID="{CEA919E6-A194-4FD2-ACAC-23F07E9DA341}" presName="Accent" presStyleLbl="bgShp" presStyleIdx="5" presStyleCnt="6"/>
      <dgm:spPr/>
    </dgm:pt>
    <dgm:pt modelId="{266CE379-038B-47BD-9BA3-B558FE84ED8E}" type="pres">
      <dgm:prSet presAssocID="{CEA919E6-A194-4FD2-ACAC-23F07E9DA341}" presName="Child6" presStyleLbl="node1" presStyleIdx="5" presStyleCnt="6">
        <dgm:presLayoutVars>
          <dgm:chMax val="0"/>
          <dgm:chPref val="0"/>
          <dgm:bulletEnabled val="1"/>
        </dgm:presLayoutVars>
      </dgm:prSet>
      <dgm:spPr/>
    </dgm:pt>
  </dgm:ptLst>
  <dgm:cxnLst>
    <dgm:cxn modelId="{E375930D-EA0C-4EDD-BAC7-A10855DE62E2}" srcId="{7F53C41D-D181-4B28-91AF-CB1CB6CEE776}" destId="{665D22A4-8BA9-4008-816B-B07F758CC82D}" srcOrd="4" destOrd="0" parTransId="{5E359CCD-B71C-42D8-B729-5853296B1522}" sibTransId="{73CEF619-261C-4D5F-B74B-9C1AA8246130}"/>
    <dgm:cxn modelId="{9BA8541E-0D3E-4D66-8713-719E2585E942}" type="presOf" srcId="{665D22A4-8BA9-4008-816B-B07F758CC82D}" destId="{A97FA6C8-1FE4-4189-9925-28D95D2F7858}" srcOrd="0" destOrd="0" presId="urn:microsoft.com/office/officeart/2011/layout/HexagonRadial"/>
    <dgm:cxn modelId="{78DE7C1F-2620-4CCB-9621-8DE828030896}" type="presOf" srcId="{7AC76842-038C-439F-BF4E-273532305F34}" destId="{DECE131F-D395-4D53-AE62-A428BAE3381C}" srcOrd="0" destOrd="0" presId="urn:microsoft.com/office/officeart/2011/layout/HexagonRadial"/>
    <dgm:cxn modelId="{68293822-5015-4526-A73E-0704EC3AE008}" type="presOf" srcId="{F289E0D7-299F-47CD-B3D8-136F6477F1C1}" destId="{F7BBA4E4-54E8-4757-9051-21A8564D642A}" srcOrd="0" destOrd="0" presId="urn:microsoft.com/office/officeart/2011/layout/HexagonRadial"/>
    <dgm:cxn modelId="{B78F5328-4AB4-424F-AB75-AD8FFB277B2C}" srcId="{7F53C41D-D181-4B28-91AF-CB1CB6CEE776}" destId="{DAA73230-86F4-4BCD-ABCD-E79E1181FADD}" srcOrd="11" destOrd="0" parTransId="{23F32E46-6585-48E4-A8B9-F47DCCD15496}" sibTransId="{5F2049BC-CD00-44C9-A2F9-FD187F9533EA}"/>
    <dgm:cxn modelId="{EC6F4860-FE5B-4A1C-A970-CA6EB3396E34}" srcId="{7F53C41D-D181-4B28-91AF-CB1CB6CEE776}" destId="{F289E0D7-299F-47CD-B3D8-136F6477F1C1}" srcOrd="2" destOrd="0" parTransId="{3EC784DB-0504-4275-B4E4-E05BBCAE677F}" sibTransId="{8E192DF2-B7A9-4E31-8F94-D3113344B76E}"/>
    <dgm:cxn modelId="{FED42547-8857-4011-81D5-90F69B17985E}" type="presOf" srcId="{7F53C41D-D181-4B28-91AF-CB1CB6CEE776}" destId="{4E88EC93-7B9E-48B6-BDEC-A552EA4B333A}" srcOrd="0" destOrd="0" presId="urn:microsoft.com/office/officeart/2011/layout/HexagonRadial"/>
    <dgm:cxn modelId="{DB129A68-03D0-4416-B076-AD3CA06022FB}" srcId="{7F53C41D-D181-4B28-91AF-CB1CB6CEE776}" destId="{B4853A30-FED7-406A-8DE3-213751CE76F4}" srcOrd="7" destOrd="0" parTransId="{DBF8D701-63BE-496F-A036-1021D95A322D}" sibTransId="{AA0933AB-2F5F-4FB9-BBAA-11C7516596B2}"/>
    <dgm:cxn modelId="{58C28579-7AE4-4302-9F7E-D5F885D12F51}" type="presOf" srcId="{CEA919E6-A194-4FD2-ACAC-23F07E9DA341}" destId="{266CE379-038B-47BD-9BA3-B558FE84ED8E}" srcOrd="0" destOrd="0" presId="urn:microsoft.com/office/officeart/2011/layout/HexagonRadial"/>
    <dgm:cxn modelId="{6128A48A-1920-4C58-A004-DF68BF57EA55}" srcId="{7F53C41D-D181-4B28-91AF-CB1CB6CEE776}" destId="{E96C658E-359E-494D-87A5-6090776A025A}" srcOrd="6" destOrd="0" parTransId="{D6E612CA-496C-43AF-BD48-E44A9E6B8B30}" sibTransId="{D097B63C-AD44-4481-A41B-0007AD0A84EB}"/>
    <dgm:cxn modelId="{A4AD2E9C-0A52-40B3-998C-B032040F6843}" srcId="{7F53C41D-D181-4B28-91AF-CB1CB6CEE776}" destId="{2A5C2EBD-D85C-4304-A4A2-860C68FF8DBD}" srcOrd="1" destOrd="0" parTransId="{2F31A258-18F2-45D7-B1D3-AAFDADB7B32F}" sibTransId="{95826038-B020-4FE1-AA09-1BF39BC4CF67}"/>
    <dgm:cxn modelId="{3BCEE49E-BB62-46E0-A67F-CAA3AD852343}" srcId="{7F53C41D-D181-4B28-91AF-CB1CB6CEE776}" destId="{8D997393-F999-4C17-9EC2-161E62D3B3DC}" srcOrd="3" destOrd="0" parTransId="{46388D70-96A9-4593-9760-EFD9984CD76C}" sibTransId="{3D449AC6-D0CC-45A4-9A17-B879A33288DF}"/>
    <dgm:cxn modelId="{7A92D8A7-026D-4824-8CFF-4EA15F98489B}" srcId="{12A5EC77-D533-4B47-B358-E23AA198E37B}" destId="{7F53C41D-D181-4B28-91AF-CB1CB6CEE776}" srcOrd="0" destOrd="0" parTransId="{E6B179D8-4EEA-4707-AA75-97CD3C8BBC34}" sibTransId="{F8C7767D-5E3C-48B9-9452-AF7B59771197}"/>
    <dgm:cxn modelId="{1053BCB8-B167-41E0-8803-0A4750936BF0}" type="presOf" srcId="{8D997393-F999-4C17-9EC2-161E62D3B3DC}" destId="{5E563362-7346-4135-B587-D95CE108AF3E}" srcOrd="0" destOrd="0" presId="urn:microsoft.com/office/officeart/2011/layout/HexagonRadial"/>
    <dgm:cxn modelId="{18097DBF-C420-452F-9B5A-A98151514B5C}" srcId="{7F53C41D-D181-4B28-91AF-CB1CB6CEE776}" destId="{7AC76842-038C-439F-BF4E-273532305F34}" srcOrd="0" destOrd="0" parTransId="{ABD8BF99-0F44-4F70-B3A1-6E7E92B43DB3}" sibTransId="{7DBC89F8-58A9-456E-90D6-1882913C9928}"/>
    <dgm:cxn modelId="{0C2561C1-ACCA-4A2A-BB56-BE8D6339D989}" srcId="{7F53C41D-D181-4B28-91AF-CB1CB6CEE776}" destId="{5ACB294F-9447-4CB6-8198-929AB927D7E9}" srcOrd="9" destOrd="0" parTransId="{A391706B-EA51-4EDF-983C-D3D69F385A66}" sibTransId="{8FC916EA-22ED-43E5-BC68-CC7CEC9E41D1}"/>
    <dgm:cxn modelId="{CDCEEBE1-4CF0-4115-BAAE-3DB1285FA250}" srcId="{7F53C41D-D181-4B28-91AF-CB1CB6CEE776}" destId="{6DB0A862-312C-4642-8B13-4255C7E3A324}" srcOrd="10" destOrd="0" parTransId="{A291D48E-DE61-4304-88A8-0BEF6AC768F3}" sibTransId="{BEA07628-8590-44B6-91BB-70D527FDC382}"/>
    <dgm:cxn modelId="{3F79DDE9-E2B0-4998-8DA8-8EE63E6D3A70}" srcId="{7F53C41D-D181-4B28-91AF-CB1CB6CEE776}" destId="{CEA919E6-A194-4FD2-ACAC-23F07E9DA341}" srcOrd="5" destOrd="0" parTransId="{9B0EA2E9-5612-4097-AAFE-DA023747EC9B}" sibTransId="{E5AA5943-E1FE-4942-A92A-2BF35B6B9BB6}"/>
    <dgm:cxn modelId="{A64AAECA-6241-4CCC-98FC-B988D09F3871}" type="presOf" srcId="{2A5C2EBD-D85C-4304-A4A2-860C68FF8DBD}" destId="{3915DAA6-8ABE-43C9-B7FD-4C7E337EECF3}" srcOrd="0" destOrd="0" presId="urn:microsoft.com/office/officeart/2011/layout/HexagonRadial"/>
    <dgm:cxn modelId="{5463DDDC-E7C5-4DC6-9888-116A1862E733}" type="presOf" srcId="{12A5EC77-D533-4B47-B358-E23AA198E37B}" destId="{680025B5-02BC-491B-A5E8-39405181934F}" srcOrd="0" destOrd="0" presId="urn:microsoft.com/office/officeart/2011/layout/HexagonRadial"/>
    <dgm:cxn modelId="{EDE3E19F-AB91-4D8E-A664-8BCB23E25113}" srcId="{7F53C41D-D181-4B28-91AF-CB1CB6CEE776}" destId="{AD25D9F0-3ACC-4CB1-8543-A9BA9DC5631A}" srcOrd="8" destOrd="0" parTransId="{0A1B1ADA-220E-438C-8F43-0FEEB73F03DB}" sibTransId="{474879F3-A5BA-498E-80B0-7BA4EDDEAEC9}"/>
    <dgm:cxn modelId="{0D041A44-4451-4DFE-9962-AF59020D351C}" type="presParOf" srcId="{680025B5-02BC-491B-A5E8-39405181934F}" destId="{4E88EC93-7B9E-48B6-BDEC-A552EA4B333A}" srcOrd="0" destOrd="0" presId="urn:microsoft.com/office/officeart/2011/layout/HexagonRadial"/>
    <dgm:cxn modelId="{1A7374C1-74AE-4E3B-AA4A-8A4B6365232A}" type="presParOf" srcId="{680025B5-02BC-491B-A5E8-39405181934F}" destId="{28BE4A7F-A904-4255-A16C-FC3993D399E4}" srcOrd="1" destOrd="0" presId="urn:microsoft.com/office/officeart/2011/layout/HexagonRadial"/>
    <dgm:cxn modelId="{CA47DCC6-3DD7-4D08-B6BA-AE7993B7FFAE}" type="presParOf" srcId="{28BE4A7F-A904-4255-A16C-FC3993D399E4}" destId="{5BD50948-4381-4134-9BB6-F5139C6D8DBF}" srcOrd="0" destOrd="0" presId="urn:microsoft.com/office/officeart/2011/layout/HexagonRadial"/>
    <dgm:cxn modelId="{8CDD7639-EA46-46E0-B0B0-C94BD54883E5}" type="presParOf" srcId="{680025B5-02BC-491B-A5E8-39405181934F}" destId="{DECE131F-D395-4D53-AE62-A428BAE3381C}" srcOrd="2" destOrd="0" presId="urn:microsoft.com/office/officeart/2011/layout/HexagonRadial"/>
    <dgm:cxn modelId="{57FABAAD-AD7D-496A-AAC8-5A0B068CD29A}" type="presParOf" srcId="{680025B5-02BC-491B-A5E8-39405181934F}" destId="{DBFF703B-F95A-403C-9D0F-F9842A6A706E}" srcOrd="3" destOrd="0" presId="urn:microsoft.com/office/officeart/2011/layout/HexagonRadial"/>
    <dgm:cxn modelId="{17856972-6ACB-48E5-8944-7526ABF9B13E}" type="presParOf" srcId="{DBFF703B-F95A-403C-9D0F-F9842A6A706E}" destId="{790990CF-974B-4853-90A4-1ACFB043D9CF}" srcOrd="0" destOrd="0" presId="urn:microsoft.com/office/officeart/2011/layout/HexagonRadial"/>
    <dgm:cxn modelId="{2A50F8B4-508B-4ED7-A684-EAE54CD78088}" type="presParOf" srcId="{680025B5-02BC-491B-A5E8-39405181934F}" destId="{3915DAA6-8ABE-43C9-B7FD-4C7E337EECF3}" srcOrd="4" destOrd="0" presId="urn:microsoft.com/office/officeart/2011/layout/HexagonRadial"/>
    <dgm:cxn modelId="{17DC2175-9171-47A9-B045-7CCF7EE23EDA}" type="presParOf" srcId="{680025B5-02BC-491B-A5E8-39405181934F}" destId="{11C317BC-4428-4F8B-A2C0-0277A008E22E}" srcOrd="5" destOrd="0" presId="urn:microsoft.com/office/officeart/2011/layout/HexagonRadial"/>
    <dgm:cxn modelId="{D5280340-993F-4F64-AA01-BFB5D12F4FE4}" type="presParOf" srcId="{11C317BC-4428-4F8B-A2C0-0277A008E22E}" destId="{9E49277D-4BEF-4FA9-917D-8789B2729331}" srcOrd="0" destOrd="0" presId="urn:microsoft.com/office/officeart/2011/layout/HexagonRadial"/>
    <dgm:cxn modelId="{E354ADEE-E493-482A-B7CB-F9192A9D806E}" type="presParOf" srcId="{680025B5-02BC-491B-A5E8-39405181934F}" destId="{F7BBA4E4-54E8-4757-9051-21A8564D642A}" srcOrd="6" destOrd="0" presId="urn:microsoft.com/office/officeart/2011/layout/HexagonRadial"/>
    <dgm:cxn modelId="{99659D31-BEAF-443C-B96E-7F6D7DDD9391}" type="presParOf" srcId="{680025B5-02BC-491B-A5E8-39405181934F}" destId="{5CFA5F69-BF64-44FE-9A6E-78C09CC34F19}" srcOrd="7" destOrd="0" presId="urn:microsoft.com/office/officeart/2011/layout/HexagonRadial"/>
    <dgm:cxn modelId="{3AC5E178-55DE-4E12-8AF4-FDC9A7AFF0CB}" type="presParOf" srcId="{5CFA5F69-BF64-44FE-9A6E-78C09CC34F19}" destId="{5D85D880-090C-499D-BDC5-D4362FC5CD93}" srcOrd="0" destOrd="0" presId="urn:microsoft.com/office/officeart/2011/layout/HexagonRadial"/>
    <dgm:cxn modelId="{86A856EB-3D4E-408B-A008-A854D3B47741}" type="presParOf" srcId="{680025B5-02BC-491B-A5E8-39405181934F}" destId="{5E563362-7346-4135-B587-D95CE108AF3E}" srcOrd="8" destOrd="0" presId="urn:microsoft.com/office/officeart/2011/layout/HexagonRadial"/>
    <dgm:cxn modelId="{F26DDBE7-C633-415D-AC4E-5727DCEACE0D}" type="presParOf" srcId="{680025B5-02BC-491B-A5E8-39405181934F}" destId="{2EF12341-9E70-4320-80B3-CA38336B2C9F}" srcOrd="9" destOrd="0" presId="urn:microsoft.com/office/officeart/2011/layout/HexagonRadial"/>
    <dgm:cxn modelId="{CC833163-9AA7-4B11-9FFF-F65AFD6CA7F9}" type="presParOf" srcId="{2EF12341-9E70-4320-80B3-CA38336B2C9F}" destId="{9AFE1BDE-4E9A-4517-A18F-1F3007E3EB56}" srcOrd="0" destOrd="0" presId="urn:microsoft.com/office/officeart/2011/layout/HexagonRadial"/>
    <dgm:cxn modelId="{EA0F2625-095A-4254-AC2B-AB50F94129AD}" type="presParOf" srcId="{680025B5-02BC-491B-A5E8-39405181934F}" destId="{A97FA6C8-1FE4-4189-9925-28D95D2F7858}" srcOrd="10" destOrd="0" presId="urn:microsoft.com/office/officeart/2011/layout/HexagonRadial"/>
    <dgm:cxn modelId="{86B4AFB7-36AF-4A7C-9CA6-D12449B953A7}" type="presParOf" srcId="{680025B5-02BC-491B-A5E8-39405181934F}" destId="{1C20C698-2202-4CAD-8601-CBDAC8D508D5}" srcOrd="11" destOrd="0" presId="urn:microsoft.com/office/officeart/2011/layout/HexagonRadial"/>
    <dgm:cxn modelId="{B13ABCB2-B7C6-499F-9093-E323E93BC62B}" type="presParOf" srcId="{1C20C698-2202-4CAD-8601-CBDAC8D508D5}" destId="{D006EC6E-FAD0-49BD-B4F9-FD185BA3C78C}" srcOrd="0" destOrd="0" presId="urn:microsoft.com/office/officeart/2011/layout/HexagonRadial"/>
    <dgm:cxn modelId="{DE47744B-62FE-4FEA-AD83-27051E3E9379}" type="presParOf" srcId="{680025B5-02BC-491B-A5E8-39405181934F}" destId="{266CE379-038B-47BD-9BA3-B558FE84ED8E}" srcOrd="12" destOrd="0" presId="urn:microsoft.com/office/officeart/2011/layout/HexagonRadial"/>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578EC6-6180-49E5-BC0C-F11A2746F7B7}">
      <dsp:nvSpPr>
        <dsp:cNvPr id="0" name=""/>
        <dsp:cNvSpPr/>
      </dsp:nvSpPr>
      <dsp:spPr>
        <a:xfrm>
          <a:off x="137424" y="2745"/>
          <a:ext cx="1101049" cy="110104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4% of Emergency Department users</a:t>
          </a:r>
        </a:p>
      </dsp:txBody>
      <dsp:txXfrm>
        <a:off x="298669" y="163990"/>
        <a:ext cx="778559" cy="778559"/>
      </dsp:txXfrm>
    </dsp:sp>
    <dsp:sp modelId="{050FECFE-9B64-4A50-8FD1-B7F163AB63B5}">
      <dsp:nvSpPr>
        <dsp:cNvPr id="0" name=""/>
        <dsp:cNvSpPr/>
      </dsp:nvSpPr>
      <dsp:spPr>
        <a:xfrm>
          <a:off x="368644" y="1193199"/>
          <a:ext cx="638608" cy="638608"/>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latin typeface="Arial" panose="020B0604020202020204" pitchFamily="34" charset="0"/>
            <a:cs typeface="Arial" panose="020B0604020202020204" pitchFamily="34" charset="0"/>
          </a:endParaRPr>
        </a:p>
      </dsp:txBody>
      <dsp:txXfrm>
        <a:off x="453291" y="1437403"/>
        <a:ext cx="469314" cy="150200"/>
      </dsp:txXfrm>
    </dsp:sp>
    <dsp:sp modelId="{7E575922-F261-4098-AE03-900CE6AC8E8D}">
      <dsp:nvSpPr>
        <dsp:cNvPr id="0" name=""/>
        <dsp:cNvSpPr/>
      </dsp:nvSpPr>
      <dsp:spPr>
        <a:xfrm>
          <a:off x="137424" y="1921212"/>
          <a:ext cx="1101049" cy="110104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l" defTabSz="311150">
            <a:lnSpc>
              <a:spcPct val="90000"/>
            </a:lnSpc>
            <a:spcBef>
              <a:spcPct val="0"/>
            </a:spcBef>
            <a:spcAft>
              <a:spcPct val="35000"/>
            </a:spcAft>
            <a:buNone/>
          </a:pPr>
          <a:endParaRPr lang="en-AU" sz="700" kern="1200">
            <a:latin typeface="Arial" panose="020B0604020202020204" pitchFamily="34" charset="0"/>
            <a:cs typeface="Arial" panose="020B0604020202020204" pitchFamily="34" charset="0"/>
          </a:endParaRPr>
        </a:p>
        <a:p>
          <a:pPr marL="57150" lvl="1" indent="-57150" algn="ctr" defTabSz="444500">
            <a:lnSpc>
              <a:spcPct val="90000"/>
            </a:lnSpc>
            <a:spcBef>
              <a:spcPct val="0"/>
            </a:spcBef>
            <a:spcAft>
              <a:spcPct val="15000"/>
            </a:spcAft>
            <a:buSzPts val="1000"/>
            <a:buFont typeface="Symbol" panose="05050102010706020507" pitchFamily="18" charset="2"/>
            <a:buNone/>
          </a:pPr>
          <a:r>
            <a:rPr lang="en-AU" sz="1000" b="1" kern="1200">
              <a:latin typeface="Arial" panose="020B0604020202020204" pitchFamily="34" charset="0"/>
              <a:cs typeface="Arial" panose="020B0604020202020204" pitchFamily="34" charset="0"/>
            </a:rPr>
            <a:t>4% of inpatient non-mental health service users</a:t>
          </a:r>
          <a:endParaRPr lang="en-AU" sz="1000" kern="1200">
            <a:latin typeface="Arial" panose="020B0604020202020204" pitchFamily="34" charset="0"/>
            <a:cs typeface="Arial" panose="020B0604020202020204" pitchFamily="34" charset="0"/>
          </a:endParaRPr>
        </a:p>
      </dsp:txBody>
      <dsp:txXfrm>
        <a:off x="298669" y="2082457"/>
        <a:ext cx="778559" cy="778559"/>
      </dsp:txXfrm>
    </dsp:sp>
    <dsp:sp modelId="{A2AFD529-33E0-4DDB-B617-D8B91AD169C5}">
      <dsp:nvSpPr>
        <dsp:cNvPr id="0" name=""/>
        <dsp:cNvSpPr/>
      </dsp:nvSpPr>
      <dsp:spPr>
        <a:xfrm>
          <a:off x="368644" y="3111667"/>
          <a:ext cx="638608" cy="638608"/>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latin typeface="Arial" panose="020B0604020202020204" pitchFamily="34" charset="0"/>
            <a:cs typeface="Arial" panose="020B0604020202020204" pitchFamily="34" charset="0"/>
          </a:endParaRPr>
        </a:p>
      </dsp:txBody>
      <dsp:txXfrm>
        <a:off x="453291" y="3355871"/>
        <a:ext cx="469314" cy="150200"/>
      </dsp:txXfrm>
    </dsp:sp>
    <dsp:sp modelId="{D2462921-F69B-4254-A1B0-92A4994FF9DC}">
      <dsp:nvSpPr>
        <dsp:cNvPr id="0" name=""/>
        <dsp:cNvSpPr/>
      </dsp:nvSpPr>
      <dsp:spPr>
        <a:xfrm>
          <a:off x="137424" y="3839680"/>
          <a:ext cx="1101049" cy="110104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311150">
            <a:lnSpc>
              <a:spcPct val="90000"/>
            </a:lnSpc>
            <a:spcBef>
              <a:spcPct val="0"/>
            </a:spcBef>
            <a:spcAft>
              <a:spcPct val="35000"/>
            </a:spcAft>
            <a:buNone/>
          </a:pPr>
          <a:endParaRPr lang="en-AU" sz="700" kern="1200">
            <a:latin typeface="Arial" panose="020B0604020202020204" pitchFamily="34" charset="0"/>
            <a:cs typeface="Arial" panose="020B0604020202020204" pitchFamily="34" charset="0"/>
          </a:endParaRPr>
        </a:p>
        <a:p>
          <a:pPr marL="57150" lvl="1" indent="-57150" algn="ctr" defTabSz="444500">
            <a:lnSpc>
              <a:spcPct val="90000"/>
            </a:lnSpc>
            <a:spcBef>
              <a:spcPct val="0"/>
            </a:spcBef>
            <a:spcAft>
              <a:spcPct val="15000"/>
            </a:spcAft>
            <a:buSzPts val="1000"/>
            <a:buFont typeface="Symbol" panose="05050102010706020507" pitchFamily="18" charset="2"/>
            <a:buNone/>
          </a:pPr>
          <a:r>
            <a:rPr lang="en-AU" sz="1000" b="1" kern="1200">
              <a:latin typeface="Arial" panose="020B0604020202020204" pitchFamily="34" charset="0"/>
              <a:cs typeface="Arial" panose="020B0604020202020204" pitchFamily="34" charset="0"/>
            </a:rPr>
            <a:t>Over 6% of inpatient mental health service users</a:t>
          </a:r>
          <a:endParaRPr lang="en-AU" sz="1000" kern="1200">
            <a:latin typeface="Arial" panose="020B0604020202020204" pitchFamily="34" charset="0"/>
            <a:cs typeface="Arial" panose="020B0604020202020204" pitchFamily="34" charset="0"/>
          </a:endParaRPr>
        </a:p>
      </dsp:txBody>
      <dsp:txXfrm>
        <a:off x="298669" y="4000925"/>
        <a:ext cx="778559" cy="778559"/>
      </dsp:txXfrm>
    </dsp:sp>
    <dsp:sp modelId="{3E7628B3-0DFF-46A9-BB75-B506750A96E8}">
      <dsp:nvSpPr>
        <dsp:cNvPr id="0" name=""/>
        <dsp:cNvSpPr/>
      </dsp:nvSpPr>
      <dsp:spPr>
        <a:xfrm>
          <a:off x="1403630" y="2266942"/>
          <a:ext cx="350133" cy="4095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latin typeface="Arial" panose="020B0604020202020204" pitchFamily="34" charset="0"/>
            <a:cs typeface="Arial" panose="020B0604020202020204" pitchFamily="34" charset="0"/>
          </a:endParaRPr>
        </a:p>
      </dsp:txBody>
      <dsp:txXfrm>
        <a:off x="1403630" y="2348860"/>
        <a:ext cx="245093" cy="245754"/>
      </dsp:txXfrm>
    </dsp:sp>
    <dsp:sp modelId="{A9717892-2E58-4FFD-9516-233650A28F2F}">
      <dsp:nvSpPr>
        <dsp:cNvPr id="0" name=""/>
        <dsp:cNvSpPr/>
      </dsp:nvSpPr>
      <dsp:spPr>
        <a:xfrm>
          <a:off x="1899102" y="1370688"/>
          <a:ext cx="2202098" cy="220209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b="1" kern="1200">
              <a:latin typeface="Arial" panose="020B0604020202020204" pitchFamily="34" charset="0"/>
              <a:cs typeface="Arial" panose="020B0604020202020204" pitchFamily="34" charset="0"/>
            </a:rPr>
            <a:t>Overrepresentation in acute services compounded by limited access to community services</a:t>
          </a:r>
        </a:p>
      </dsp:txBody>
      <dsp:txXfrm>
        <a:off x="2221592" y="1693178"/>
        <a:ext cx="1557118" cy="15571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93234A-E8EE-4124-897D-E492E4331731}">
      <dsp:nvSpPr>
        <dsp:cNvPr id="0" name=""/>
        <dsp:cNvSpPr/>
      </dsp:nvSpPr>
      <dsp:spPr>
        <a:xfrm>
          <a:off x="1579968" y="207243"/>
          <a:ext cx="1278712" cy="83116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Working Together </a:t>
          </a:r>
        </a:p>
      </dsp:txBody>
      <dsp:txXfrm>
        <a:off x="1620542" y="247817"/>
        <a:ext cx="1197564" cy="750015"/>
      </dsp:txXfrm>
    </dsp:sp>
    <dsp:sp modelId="{1AA57A7E-C901-4608-91A2-DC32359322D1}">
      <dsp:nvSpPr>
        <dsp:cNvPr id="0" name=""/>
        <dsp:cNvSpPr/>
      </dsp:nvSpPr>
      <dsp:spPr>
        <a:xfrm>
          <a:off x="558432" y="622825"/>
          <a:ext cx="3321785" cy="3321785"/>
        </a:xfrm>
        <a:custGeom>
          <a:avLst/>
          <a:gdLst/>
          <a:ahLst/>
          <a:cxnLst/>
          <a:rect l="0" t="0" r="0" b="0"/>
          <a:pathLst>
            <a:path>
              <a:moveTo>
                <a:pt x="2309037" y="131685"/>
              </a:moveTo>
              <a:arcTo wR="1660892" hR="1660892" stAng="17578161" swAng="196194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42700B8-7B97-4F04-8E85-D94382D0375E}">
      <dsp:nvSpPr>
        <dsp:cNvPr id="0" name=""/>
        <dsp:cNvSpPr/>
      </dsp:nvSpPr>
      <dsp:spPr>
        <a:xfrm>
          <a:off x="3159571" y="1354892"/>
          <a:ext cx="1278712" cy="83116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Better Data, Better Outcomes</a:t>
          </a:r>
        </a:p>
      </dsp:txBody>
      <dsp:txXfrm>
        <a:off x="3200145" y="1395466"/>
        <a:ext cx="1197564" cy="750015"/>
      </dsp:txXfrm>
    </dsp:sp>
    <dsp:sp modelId="{296F6641-E4AE-4D2B-9693-2D0A7F973031}">
      <dsp:nvSpPr>
        <dsp:cNvPr id="0" name=""/>
        <dsp:cNvSpPr/>
      </dsp:nvSpPr>
      <dsp:spPr>
        <a:xfrm>
          <a:off x="558432" y="622825"/>
          <a:ext cx="3321785" cy="3321785"/>
        </a:xfrm>
        <a:custGeom>
          <a:avLst/>
          <a:gdLst/>
          <a:ahLst/>
          <a:cxnLst/>
          <a:rect l="0" t="0" r="0" b="0"/>
          <a:pathLst>
            <a:path>
              <a:moveTo>
                <a:pt x="3319502" y="1573848"/>
              </a:moveTo>
              <a:arcTo wR="1660892" hR="1660892" stAng="21419752" swAng="2196612"/>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D7288F4-8968-404A-9E27-70B1695DF824}">
      <dsp:nvSpPr>
        <dsp:cNvPr id="0" name=""/>
        <dsp:cNvSpPr/>
      </dsp:nvSpPr>
      <dsp:spPr>
        <a:xfrm>
          <a:off x="2556216" y="3211826"/>
          <a:ext cx="1278712" cy="83116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Learning Together</a:t>
          </a:r>
        </a:p>
      </dsp:txBody>
      <dsp:txXfrm>
        <a:off x="2596790" y="3252400"/>
        <a:ext cx="1197564" cy="750015"/>
      </dsp:txXfrm>
    </dsp:sp>
    <dsp:sp modelId="{3A4D7E53-E8FD-47EC-9033-87CC0F9F35F7}">
      <dsp:nvSpPr>
        <dsp:cNvPr id="0" name=""/>
        <dsp:cNvSpPr/>
      </dsp:nvSpPr>
      <dsp:spPr>
        <a:xfrm>
          <a:off x="558432" y="622825"/>
          <a:ext cx="3321785" cy="3321785"/>
        </a:xfrm>
        <a:custGeom>
          <a:avLst/>
          <a:gdLst/>
          <a:ahLst/>
          <a:cxnLst/>
          <a:rect l="0" t="0" r="0" b="0"/>
          <a:pathLst>
            <a:path>
              <a:moveTo>
                <a:pt x="1991183" y="3288612"/>
              </a:moveTo>
              <a:arcTo wR="1660892" hR="1660892" stAng="4711769" swAng="1376463"/>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D82151B-7967-4717-9A86-9E32A65F7A3A}">
      <dsp:nvSpPr>
        <dsp:cNvPr id="0" name=""/>
        <dsp:cNvSpPr/>
      </dsp:nvSpPr>
      <dsp:spPr>
        <a:xfrm>
          <a:off x="603720" y="3211826"/>
          <a:ext cx="1278712" cy="83116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Removing Barriers, Enabling Care</a:t>
          </a:r>
        </a:p>
      </dsp:txBody>
      <dsp:txXfrm>
        <a:off x="644294" y="3252400"/>
        <a:ext cx="1197564" cy="750015"/>
      </dsp:txXfrm>
    </dsp:sp>
    <dsp:sp modelId="{6B03C389-4CF5-4C67-A795-05743A67F556}">
      <dsp:nvSpPr>
        <dsp:cNvPr id="0" name=""/>
        <dsp:cNvSpPr/>
      </dsp:nvSpPr>
      <dsp:spPr>
        <a:xfrm>
          <a:off x="558432" y="622825"/>
          <a:ext cx="3321785" cy="3321785"/>
        </a:xfrm>
        <a:custGeom>
          <a:avLst/>
          <a:gdLst/>
          <a:ahLst/>
          <a:cxnLst/>
          <a:rect l="0" t="0" r="0" b="0"/>
          <a:pathLst>
            <a:path>
              <a:moveTo>
                <a:pt x="277597" y="2580162"/>
              </a:moveTo>
              <a:arcTo wR="1660892" hR="1660892" stAng="8783636" swAng="2196612"/>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EBB26F9-66DD-4686-B467-3EBBEF06EA15}">
      <dsp:nvSpPr>
        <dsp:cNvPr id="0" name=""/>
        <dsp:cNvSpPr/>
      </dsp:nvSpPr>
      <dsp:spPr>
        <a:xfrm>
          <a:off x="366" y="1354892"/>
          <a:ext cx="1278712" cy="83116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Better Everyday Care</a:t>
          </a:r>
        </a:p>
      </dsp:txBody>
      <dsp:txXfrm>
        <a:off x="40940" y="1395466"/>
        <a:ext cx="1197564" cy="750015"/>
      </dsp:txXfrm>
    </dsp:sp>
    <dsp:sp modelId="{1230F050-6232-4A9A-8CBD-443C90A7FE1D}">
      <dsp:nvSpPr>
        <dsp:cNvPr id="0" name=""/>
        <dsp:cNvSpPr/>
      </dsp:nvSpPr>
      <dsp:spPr>
        <a:xfrm>
          <a:off x="558432" y="622825"/>
          <a:ext cx="3321785" cy="3321785"/>
        </a:xfrm>
        <a:custGeom>
          <a:avLst/>
          <a:gdLst/>
          <a:ahLst/>
          <a:cxnLst/>
          <a:rect l="0" t="0" r="0" b="0"/>
          <a:pathLst>
            <a:path>
              <a:moveTo>
                <a:pt x="289349" y="724178"/>
              </a:moveTo>
              <a:arcTo wR="1660892" hR="1660892" stAng="12859898" swAng="196194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88EC93-7B9E-48B6-BDEC-A552EA4B333A}">
      <dsp:nvSpPr>
        <dsp:cNvPr id="0" name=""/>
        <dsp:cNvSpPr/>
      </dsp:nvSpPr>
      <dsp:spPr>
        <a:xfrm>
          <a:off x="1302976" y="669862"/>
          <a:ext cx="851424" cy="736516"/>
        </a:xfrm>
        <a:prstGeom prst="hexagon">
          <a:avLst>
            <a:gd name="adj" fmla="val 28570"/>
            <a:gd name="vf" fmla="val 115470"/>
          </a:avLst>
        </a:prstGeom>
        <a:blipFill dpi="0" rotWithShape="0">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endParaRPr lang="en-AU" sz="600" kern="1200">
            <a:ln>
              <a:noFill/>
            </a:ln>
            <a:noFill/>
          </a:endParaRPr>
        </a:p>
      </dsp:txBody>
      <dsp:txXfrm>
        <a:off x="1444069" y="791913"/>
        <a:ext cx="569238" cy="492414"/>
      </dsp:txXfrm>
    </dsp:sp>
    <dsp:sp modelId="{790990CF-974B-4853-90A4-1ACFB043D9CF}">
      <dsp:nvSpPr>
        <dsp:cNvPr id="0" name=""/>
        <dsp:cNvSpPr/>
      </dsp:nvSpPr>
      <dsp:spPr>
        <a:xfrm>
          <a:off x="1836131" y="317489"/>
          <a:ext cx="321240" cy="276790"/>
        </a:xfrm>
        <a:prstGeom prst="hexagon">
          <a:avLst>
            <a:gd name="adj" fmla="val 28900"/>
            <a:gd name="vf" fmla="val 11547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ECE131F-D395-4D53-AE62-A428BAE3381C}">
      <dsp:nvSpPr>
        <dsp:cNvPr id="0" name=""/>
        <dsp:cNvSpPr/>
      </dsp:nvSpPr>
      <dsp:spPr>
        <a:xfrm>
          <a:off x="1381404" y="0"/>
          <a:ext cx="697736" cy="603624"/>
        </a:xfrm>
        <a:prstGeom prst="hexagon">
          <a:avLst>
            <a:gd name="adj" fmla="val 28570"/>
            <a:gd name="vf" fmla="val 11547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AU" sz="600" kern="1200"/>
            <a:t>GP </a:t>
          </a:r>
        </a:p>
      </dsp:txBody>
      <dsp:txXfrm>
        <a:off x="1497034" y="100033"/>
        <a:ext cx="466476" cy="403558"/>
      </dsp:txXfrm>
    </dsp:sp>
    <dsp:sp modelId="{9E49277D-4BEF-4FA9-917D-8789B2729331}">
      <dsp:nvSpPr>
        <dsp:cNvPr id="0" name=""/>
        <dsp:cNvSpPr/>
      </dsp:nvSpPr>
      <dsp:spPr>
        <a:xfrm>
          <a:off x="2211043" y="834940"/>
          <a:ext cx="321240" cy="276790"/>
        </a:xfrm>
        <a:prstGeom prst="hexagon">
          <a:avLst>
            <a:gd name="adj" fmla="val 28900"/>
            <a:gd name="vf" fmla="val 11547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915DAA6-8ABE-43C9-B7FD-4C7E337EECF3}">
      <dsp:nvSpPr>
        <dsp:cNvPr id="0" name=""/>
        <dsp:cNvSpPr/>
      </dsp:nvSpPr>
      <dsp:spPr>
        <a:xfrm>
          <a:off x="2021310" y="371269"/>
          <a:ext cx="697736" cy="603624"/>
        </a:xfrm>
        <a:prstGeom prst="hexagon">
          <a:avLst>
            <a:gd name="adj" fmla="val 28570"/>
            <a:gd name="vf" fmla="val 115470"/>
          </a:avLst>
        </a:prstGeom>
        <a:solidFill>
          <a:schemeClr val="accent5">
            <a:hueOff val="-2430430"/>
            <a:satOff val="-165"/>
            <a:lumOff val="3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AU" sz="600" kern="1200"/>
            <a:t>Allied health </a:t>
          </a:r>
        </a:p>
      </dsp:txBody>
      <dsp:txXfrm>
        <a:off x="2136940" y="471302"/>
        <a:ext cx="466476" cy="403558"/>
      </dsp:txXfrm>
    </dsp:sp>
    <dsp:sp modelId="{5D85D880-090C-499D-BDC5-D4362FC5CD93}">
      <dsp:nvSpPr>
        <dsp:cNvPr id="0" name=""/>
        <dsp:cNvSpPr/>
      </dsp:nvSpPr>
      <dsp:spPr>
        <a:xfrm>
          <a:off x="1950605" y="1419045"/>
          <a:ext cx="321240" cy="276790"/>
        </a:xfrm>
        <a:prstGeom prst="hexagon">
          <a:avLst>
            <a:gd name="adj" fmla="val 28900"/>
            <a:gd name="vf" fmla="val 11547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7BBA4E4-54E8-4757-9051-21A8564D642A}">
      <dsp:nvSpPr>
        <dsp:cNvPr id="0" name=""/>
        <dsp:cNvSpPr/>
      </dsp:nvSpPr>
      <dsp:spPr>
        <a:xfrm>
          <a:off x="2021310" y="1101141"/>
          <a:ext cx="697736" cy="603624"/>
        </a:xfrm>
        <a:prstGeom prst="hexagon">
          <a:avLst>
            <a:gd name="adj" fmla="val 28570"/>
            <a:gd name="vf" fmla="val 115470"/>
          </a:avLst>
        </a:prstGeom>
        <a:solidFill>
          <a:schemeClr val="accent5">
            <a:hueOff val="-4860860"/>
            <a:satOff val="-330"/>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AU" sz="600" kern="1200"/>
            <a:t>Specialist health services </a:t>
          </a:r>
        </a:p>
      </dsp:txBody>
      <dsp:txXfrm>
        <a:off x="2136940" y="1201174"/>
        <a:ext cx="466476" cy="403558"/>
      </dsp:txXfrm>
    </dsp:sp>
    <dsp:sp modelId="{9AFE1BDE-4E9A-4517-A18F-1F3007E3EB56}">
      <dsp:nvSpPr>
        <dsp:cNvPr id="0" name=""/>
        <dsp:cNvSpPr/>
      </dsp:nvSpPr>
      <dsp:spPr>
        <a:xfrm>
          <a:off x="1304560" y="1479678"/>
          <a:ext cx="321240" cy="276790"/>
        </a:xfrm>
        <a:prstGeom prst="hexagon">
          <a:avLst>
            <a:gd name="adj" fmla="val 28900"/>
            <a:gd name="vf" fmla="val 11547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E563362-7346-4135-B587-D95CE108AF3E}">
      <dsp:nvSpPr>
        <dsp:cNvPr id="0" name=""/>
        <dsp:cNvSpPr/>
      </dsp:nvSpPr>
      <dsp:spPr>
        <a:xfrm>
          <a:off x="1381404" y="1472825"/>
          <a:ext cx="697736" cy="603624"/>
        </a:xfrm>
        <a:prstGeom prst="hexagon">
          <a:avLst>
            <a:gd name="adj" fmla="val 28570"/>
            <a:gd name="vf" fmla="val 115470"/>
          </a:avLst>
        </a:prstGeom>
        <a:solidFill>
          <a:schemeClr val="accent5">
            <a:hueOff val="-7291290"/>
            <a:satOff val="-496"/>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AU" sz="600" kern="1200"/>
            <a:t>Education and work </a:t>
          </a:r>
        </a:p>
      </dsp:txBody>
      <dsp:txXfrm>
        <a:off x="1497034" y="1572858"/>
        <a:ext cx="466476" cy="403558"/>
      </dsp:txXfrm>
    </dsp:sp>
    <dsp:sp modelId="{D006EC6E-FAD0-49BD-B4F9-FD185BA3C78C}">
      <dsp:nvSpPr>
        <dsp:cNvPr id="0" name=""/>
        <dsp:cNvSpPr/>
      </dsp:nvSpPr>
      <dsp:spPr>
        <a:xfrm>
          <a:off x="923508" y="962434"/>
          <a:ext cx="321240" cy="276790"/>
        </a:xfrm>
        <a:prstGeom prst="hexagon">
          <a:avLst>
            <a:gd name="adj" fmla="val 28900"/>
            <a:gd name="vf" fmla="val 11547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97FA6C8-1FE4-4189-9925-28D95D2F7858}">
      <dsp:nvSpPr>
        <dsp:cNvPr id="0" name=""/>
        <dsp:cNvSpPr/>
      </dsp:nvSpPr>
      <dsp:spPr>
        <a:xfrm>
          <a:off x="738528" y="1101556"/>
          <a:ext cx="697736" cy="603624"/>
        </a:xfrm>
        <a:prstGeom prst="hexagon">
          <a:avLst>
            <a:gd name="adj" fmla="val 28570"/>
            <a:gd name="vf" fmla="val 115470"/>
          </a:avLst>
        </a:prstGeom>
        <a:solidFill>
          <a:schemeClr val="accent5">
            <a:hueOff val="-9721720"/>
            <a:satOff val="-66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AU" sz="600" kern="1200"/>
            <a:t>Community groups and social activities </a:t>
          </a:r>
        </a:p>
      </dsp:txBody>
      <dsp:txXfrm>
        <a:off x="854158" y="1201589"/>
        <a:ext cx="466476" cy="403558"/>
      </dsp:txXfrm>
    </dsp:sp>
    <dsp:sp modelId="{266CE379-038B-47BD-9BA3-B558FE84ED8E}">
      <dsp:nvSpPr>
        <dsp:cNvPr id="0" name=""/>
        <dsp:cNvSpPr/>
      </dsp:nvSpPr>
      <dsp:spPr>
        <a:xfrm>
          <a:off x="738528" y="370438"/>
          <a:ext cx="697736" cy="603624"/>
        </a:xfrm>
        <a:prstGeom prst="hexagon">
          <a:avLst>
            <a:gd name="adj" fmla="val 28570"/>
            <a:gd name="vf" fmla="val 115470"/>
          </a:avLst>
        </a:prstGeom>
        <a:solidFill>
          <a:schemeClr val="accent5">
            <a:hueOff val="-12152150"/>
            <a:satOff val="-826"/>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AU" sz="600" kern="1200"/>
            <a:t>NDIA </a:t>
          </a:r>
        </a:p>
      </dsp:txBody>
      <dsp:txXfrm>
        <a:off x="854158" y="470471"/>
        <a:ext cx="466476" cy="403558"/>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EEE2006OfficeOnline.xsl" StyleName="IEEE" Version="2006">
  <b:Source>
    <b:Tag>Placeholder1</b:Tag>
    <b:SourceType>JournalArticle</b:SourceType>
    <b:Guid>{8746D2B3-CBCD-4A2A-8FA7-DDC88B0EFD21}</b:Guid>
    <b:RefOrder>9</b:RefOrder>
  </b:Source>
  <b:Source>
    <b:Tag>Dep21</b:Tag>
    <b:SourceType>Report</b:SourceType>
    <b:Guid>{0E5FBB06-9E0C-4C9D-9EA6-5EF59C2B10E7}</b:Guid>
    <b:Title>National Roadmap for Improving the Health of People with Intellectual Disability</b:Title>
    <b:Year>2021</b:Year>
    <b:Publisher>Commonwealth of Australia</b:Publisher>
    <b:Author>
      <b:Author>
        <b:Corporate>Department of Health.</b:Corporate>
      </b:Author>
    </b:Author>
    <b:RefOrder>10</b:RefOrder>
  </b:Source>
  <b:Source>
    <b:Tag>Wor22</b:Tag>
    <b:SourceType>InternetSite</b:SourceType>
    <b:Guid>{61922406-77D2-4BE9-B948-5A14FEED37AD}</b:Guid>
    <b:Title>Mental disorders</b:Title>
    <b:Year>2022</b:Year>
    <b:Author>
      <b:Author>
        <b:Corporate>World Health Organization </b:Corporate>
      </b:Author>
    </b:Author>
    <b:ProductionCompany>World Health Organization</b:ProductionCompany>
    <b:Month>June</b:Month>
    <b:Day>8</b:Day>
    <b:YearAccessed>2025</b:YearAccessed>
    <b:MonthAccessed>March</b:MonthAccessed>
    <b:DayAccessed>10</b:DayAccessed>
    <b:URL>https://www.who.int/news-room/fact-sheets/detail/mental-disorders</b:URL>
    <b:RefOrder>4</b:RefOrder>
  </b:Source>
  <b:Source>
    <b:Tag>Arn25</b:Tag>
    <b:SourceType>JournalArticle</b:SourceType>
    <b:Guid>{33F9EA47-F029-4DAC-B064-25979BFD4F38}</b:Guid>
    <b:Title>Prevalence of psychiatric conditions in people with intellectual disability: A record linkage study in New South Wales, Australia</b:Title>
    <b:Year>2025</b:Year>
    <b:JournalName>The Australian &amp; New Zealand Journal of Psychiatry (ANZJP) </b:JournalName>
    <b:Author>
      <b:Author>
        <b:NameList>
          <b:Person>
            <b:Last>Arnold </b:Last>
            <b:Middle>RC</b:Middle>
            <b:First>Samuel</b:First>
          </b:Person>
          <b:Person>
            <b:Last>Huang </b:Last>
            <b:First>Yunhe </b:First>
          </b:Person>
          <b:Person>
            <b:Last>Srasuebkul</b:Last>
            <b:First>Preeyaporn </b:First>
          </b:Person>
          <b:Person>
            <b:Last>Cvejic </b:Last>
            <b:Middle>Rachael C </b:Middle>
            <b:First>Rachael </b:First>
          </b:Person>
          <b:Person>
            <b:Last>Michalski</b:Last>
            <b:Middle>C</b:Middle>
            <b:First>Stefan</b:First>
          </b:Person>
          <b:Person>
            <b:Last>Trollor </b:Last>
            <b:Middle>N</b:Middle>
            <b:First>Julian</b:First>
          </b:Person>
        </b:NameList>
      </b:Author>
    </b:Author>
    <b:RefOrder>6</b:RefOrder>
  </b:Source>
  <b:Source>
    <b:Tag>Roy23</b:Tag>
    <b:SourceType>Book</b:SourceType>
    <b:Guid>{50096DB3-8548-4983-A9E7-119E36160C21}</b:Guid>
    <b:Title>Final Report </b:Title>
    <b:Year>2023</b:Year>
    <b:Author>
      <b:Author>
        <b:Corporate>Royal Commission into the Violence, Abuse Exploitation and Neglect of People with Disability </b:Corporate>
      </b:Author>
    </b:Author>
    <b:City>Canberra</b:City>
    <b:Publisher>Author</b:Publisher>
    <b:RefOrder>11</b:RefOrder>
  </b:Source>
  <b:Source>
    <b:Tag>NSW22</b:Tag>
    <b:SourceType>Report</b:SourceType>
    <b:Guid>{1CD3B622-2D13-4A1E-AD2E-CB8E5659B382}</b:Guid>
    <b:Title>Future Health: Guiding the next decade of health care in NSW 2022-2032</b:Title>
    <b:Year>2022</b:Year>
    <b:City>Sydney</b:City>
    <b:Publisher>Author</b:Publisher>
    <b:Author>
      <b:Author>
        <b:Corporate>NSW Health </b:Corporate>
      </b:Author>
    </b:Author>
    <b:RefOrder>12</b:RefOrder>
  </b:Source>
  <b:Source>
    <b:Tag>NSW18</b:Tag>
    <b:SourceType>Report</b:SourceType>
    <b:Guid>{890401F5-E641-4524-B7E4-36FBB4691DBE}</b:Guid>
    <b:Author>
      <b:Author>
        <b:Corporate>NSW Health </b:Corporate>
      </b:Author>
    </b:Author>
    <b:Title>NSW Strategic Framework for integrating care </b:Title>
    <b:Year>2018 </b:Year>
    <b:Publisher>Author</b:Publisher>
    <b:City>Sydney </b:City>
    <b:RefOrder>13</b:RefOrder>
  </b:Source>
  <b:Source>
    <b:Tag>Pre21</b:Tag>
    <b:SourceType>JournalArticle</b:SourceType>
    <b:Guid>{76098804-D7D9-4A3C-9F94-2CA1DFDA6339}</b:Guid>
    <b:Title>Public mental health service use by people with intellectual disability in New South Wales and its costs</b:Title>
    <b:Year>2021</b:Year>
    <b:Author>
      <b:Author>
        <b:NameList>
          <b:Person>
            <b:Last>Preeyaporn Srasuebkul 1</b:Last>
            <b:First>Rachael</b:First>
            <b:Middle>Cvejic, Theresa Heintze, Simone Reppermund and Julian N Trollor</b:Middle>
          </b:Person>
        </b:NameList>
      </b:Author>
    </b:Author>
    <b:JournalName>The Medical Journal of Australia </b:JournalName>
    <b:Pages>325-331</b:Pages>
    <b:Volume>215</b:Volume>
    <b:Issue>7</b:Issue>
    <b:RefOrder>14</b:RefOrder>
  </b:Source>
  <b:Source>
    <b:Tag>NSW32</b:Tag>
    <b:SourceType>Report</b:SourceType>
    <b:Guid>{586B8362-AA4E-4AD1-BD1D-5B96F30A94E7}</b:Guid>
    <b:Title>Future Health: Guiding the next decade of care in NSW </b:Title>
    <b:Year>2022-2032</b:Year>
    <b:Author>
      <b:Author>
        <b:Corporate>NSW Health </b:Corporate>
      </b:Author>
    </b:Author>
    <b:Publisher>NSW Health</b:Publisher>
    <b:City>Sydney</b:City>
    <b:RefOrder>2</b:RefOrder>
  </b:Source>
  <b:Source>
    <b:Tag>NSW21</b:Tag>
    <b:SourceType>Report</b:SourceType>
    <b:Guid>{B69F5B32-3CCD-45B8-95B3-A6F2D1104837}</b:Guid>
    <b:Author>
      <b:Author>
        <b:Corporate>NSW Government </b:Corporate>
      </b:Author>
    </b:Author>
    <b:Title>NSW Disability Inclusion Plan</b:Title>
    <b:Year>2021</b:Year>
    <b:Publisher>NSW Government </b:Publisher>
    <b:City>Sydney</b:City>
    <b:RefOrder>3</b:RefOrder>
  </b:Source>
  <b:Source>
    <b:Tag>NSW20</b:Tag>
    <b:SourceType>Report</b:SourceType>
    <b:Guid>{D5087A14-262E-4E9D-81D7-374CD3FEA993}</b:Guid>
    <b:Author>
      <b:Author>
        <b:Corporate>NSW Mental Health Commission </b:Corporate>
      </b:Author>
    </b:Author>
    <b:Title>Living Well: A Strategic Plan for Mental Health in NSW 2020–2024</b:Title>
    <b:Year>2020</b:Year>
    <b:Publisher>NSW Government </b:Publisher>
    <b:City>Sydney</b:City>
    <b:RefOrder>15</b:RefOrder>
  </b:Source>
  <b:Source>
    <b:Tag>NSW251</b:Tag>
    <b:SourceType>InternetSite</b:SourceType>
    <b:Guid>{2291757C-0FA4-4730-9633-963B55C41B81}</b:Guid>
    <b:Title>The 6 Dimensions of Healthcare Safety and Quality </b:Title>
    <b:Year>2025</b:Year>
    <b:Author>
      <b:Author>
        <b:Corporate>NSW Ministry of Health </b:Corporate>
      </b:Author>
    </b:Author>
    <b:ProductionCompany>Clinical Excellence Commission</b:ProductionCompany>
    <b:Month>July</b:Month>
    <b:Day>31</b:Day>
    <b:URL>https://www.cec.health.nsw.gov.au/CEC-Academy/safety-and-quality-essentials-pathways/foundational</b:URL>
    <b:RefOrder>16</b:RefOrder>
  </b:Source>
  <b:Source>
    <b:Tag>NSW25</b:Tag>
    <b:SourceType>InternetSite</b:SourceType>
    <b:Guid>{9C63CAF2-A71D-4057-8355-A8917F7834C3}</b:Guid>
    <b:Author>
      <b:Author>
        <b:Corporate>NSW Government Agency for Clinical Innovation </b:Corporate>
      </b:Author>
    </b:Author>
    <b:Title>Collaborative care planning</b:Title>
    <b:InternetSiteTitle>NSW Health</b:InternetSiteTitle>
    <b:Year>2025</b:Year>
    <b:Month>July</b:Month>
    <b:Day>29</b:Day>
    <b:URL>https://aci.health.nsw.gov.au/projects/collaborative-cultures/action-area/systems/care-planning</b:URL>
    <b:RefOrder>17</b:RefOrder>
  </b:Source>
  <b:Source>
    <b:Tag>NSW252</b:Tag>
    <b:SourceType>InternetSite</b:SourceType>
    <b:Guid>{77814E3A-711B-42AE-AFE4-989C138BA5F1}</b:Guid>
    <b:Author>
      <b:Author>
        <b:Corporate>NSW Health</b:Corporate>
      </b:Author>
    </b:Author>
    <b:Title>ACI Care Planning</b:Title>
    <b:ProductionCompany>ACI</b:ProductionCompany>
    <b:YearAccessed>2025</b:YearAccessed>
    <b:MonthAccessed>June</b:MonthAccessed>
    <b:DayAccessed>15</b:DayAccessed>
    <b:URL>https://aci.health.nsw.gov.au/projects/collaborative-cultures/action-area/systems/care-planning</b:URL>
    <b:RefOrder>18</b:RefOrder>
  </b:Source>
  <b:Source>
    <b:Tag>Jan21</b:Tag>
    <b:SourceType>JournalArticle</b:SourceType>
    <b:Guid>{DDE26BF7-AC9C-48CF-9347-B59C2AC0E278}</b:Guid>
    <b:Title>Potentially preventable hospitalisations of people with </b:Title>
    <b:Year>2021</b:Year>
    <b:Author>
      <b:Author>
        <b:NameList>
          <b:Person>
            <b:Last>Janelle C Weise</b:Last>
            <b:First>Preeyaporn</b:First>
            <b:Middle>Srasuebkul, Julian N Trollor</b:Middle>
          </b:Person>
        </b:NameList>
      </b:Author>
    </b:Author>
    <b:JournalName>The Medical Journal of Australia </b:JournalName>
    <b:Pages>31-36</b:Pages>
    <b:Volume>215</b:Volume>
    <b:Issue>1</b:Issue>
    <b:RefOrder>8</b:RefOrder>
  </b:Source>
  <b:Source>
    <b:Tag>OSh22</b:Tag>
    <b:SourceType>Report</b:SourceType>
    <b:Guid>{ED25DCBF-D6EB-4658-B740-729B21F80598}</b:Guid>
    <b:Title>Consultations to develop the Intellectual Disability Mental Health (IDMH) Strategy</b:Title>
    <b:Year>2022</b:Year>
    <b:Author>
      <b:Author>
        <b:NameList>
          <b:Person>
            <b:Last>O'Shea</b:Last>
            <b:First>Peri</b:First>
          </b:Person>
          <b:Person>
            <b:Last>Fisher</b:Last>
            <b:First>Karen</b:First>
            <b:Middle>R</b:Middle>
          </b:Person>
          <b:Person>
            <b:Last>Geehan</b:Last>
            <b:First>Olivia</b:First>
          </b:Person>
          <b:Person>
            <b:Last>Purcal</b:Last>
            <b:First>Christiane</b:First>
          </b:Person>
        </b:NameList>
      </b:Author>
    </b:Author>
    <b:Publisher>Commissioning Body: NSW Ministry of Health</b:Publisher>
    <b:City>Sydney</b:City>
    <b:RefOrder>19</b:RefOrder>
  </b:Source>
  <b:Source>
    <b:Tag>Whi18</b:Tag>
    <b:SourceType>JournalArticle</b:SourceType>
    <b:Guid>{80DC86DC-F62C-4096-8592-0A2DC1BAF8A6}</b:Guid>
    <b:Title>Barriers and Enablers to Accessing Mental Health Services For People with Intellectual Disability: A Scoping Review </b:Title>
    <b:Year>2018</b:Year>
    <b:JournalName>Journal of Mental Health Research in Intellectual Disabilities</b:JournalName>
    <b:Pages>69-102</b:Pages>
    <b:Volume>11</b:Volume>
    <b:Issue>1</b:Issue>
    <b:Author>
      <b:Author>
        <b:NameList>
          <b:Person>
            <b:Last>Whittle</b:Last>
            <b:Middle>L</b:Middle>
            <b:First>Erin</b:First>
          </b:Person>
          <b:Person>
            <b:Last>Fisher</b:Last>
            <b:Middle>R</b:Middle>
            <b:First>Karen</b:First>
          </b:Person>
          <b:Person>
            <b:Last>Reppermund</b:Last>
            <b:First>Simone</b:First>
          </b:Person>
          <b:Person>
            <b:Last>Lenroot</b:Last>
            <b:First>Rhoshel</b:First>
          </b:Person>
          <b:Person>
            <b:Last>Trollor</b:Last>
            <b:First>Julian</b:First>
          </b:Person>
        </b:NameList>
      </b:Author>
    </b:Author>
    <b:RefOrder>7</b:RefOrder>
  </b:Source>
  <b:Source>
    <b:Tag>Sra21</b:Tag>
    <b:SourceType>JournalArticle</b:SourceType>
    <b:Guid>{4C772BE7-2611-4263-BC10-BFEC029D0A24}</b:Guid>
    <b:Title>Public mental health service use by people with intellectual disability in New South Wales and its costs</b:Title>
    <b:JournalName>Medical Journal of Australia</b:JournalName>
    <b:Year>2021</b:Year>
    <b:Pages>325- 331</b:Pages>
    <b:Volume>215</b:Volume>
    <b:Issue>4</b:Issue>
    <b:Author>
      <b:Author>
        <b:NameList>
          <b:Person>
            <b:Last>Srasueblkul</b:Last>
            <b:First>Preeyaporn</b:First>
          </b:Person>
          <b:Person>
            <b:Last>Cvejic</b:Last>
            <b:First>Rachel</b:First>
          </b:Person>
          <b:Person>
            <b:Last>Heintze</b:Last>
            <b:First>Theresa</b:First>
          </b:Person>
          <b:Person>
            <b:Last>Reppermund</b:Last>
            <b:First>Simone</b:First>
          </b:Person>
          <b:Person>
            <b:Last>Trollor</b:Last>
            <b:First>Julian</b:First>
          </b:Person>
        </b:NameList>
      </b:Author>
    </b:Author>
    <b:RefOrder>20</b:RefOrder>
  </b:Source>
  <b:Source>
    <b:Tag>NSW201</b:Tag>
    <b:SourceType>InternetSite</b:SourceType>
    <b:Guid>{CF53BB75-24C7-4264-9FA8-FA5DE0E2816D}</b:Guid>
    <b:Title>What is mental illness?</b:Title>
    <b:Year>2020</b:Year>
    <b:Author>
      <b:Author>
        <b:Corporate>NSW Government </b:Corporate>
      </b:Author>
    </b:Author>
    <b:ProductionCompany>NSW Health</b:ProductionCompany>
    <b:Month>January </b:Month>
    <b:Day>20</b:Day>
    <b:YearAccessed>2025</b:YearAccessed>
    <b:MonthAccessed>July</b:MonthAccessed>
    <b:DayAccessed>31</b:DayAccessed>
    <b:URL>https://www.health.nsw.gov.au/mentalhealth/psychosocial/foundations/Pages/mental-illness.aspx#:~:text=%E2%80%9CA%20mental%20illness%20is%20a%20health%20problem%20that,to%20these%20health%20problems.%E2%80%9D%20%28Australia%20Department%20of%20Health%29</b:URL>
    <b:RefOrder>5</b:RefOrder>
  </b:Source>
  <b:Source>
    <b:Tag>Age20</b:Tag>
    <b:SourceType>DocumentFromInternetSite</b:SourceType>
    <b:Guid>{C548A522-B8A1-4760-AC11-6EB9EE757F37}</b:Guid>
    <b:Author>
      <b:Author>
        <b:Corporate>Agency for Clinical Innovation</b:Corporate>
      </b:Author>
    </b:Author>
    <b:Title>Intellectual disability: Information for health professionals</b:Title>
    <b:Year>2020</b:Year>
    <b:Month>Febuary </b:Month>
    <b:YearAccessed>2025</b:YearAccessed>
    <b:MonthAccessed>August </b:MonthAccessed>
    <b:DayAccessed>26</b:DayAccessed>
    <b:RefOrder>21</b:RefOrder>
  </b:Source>
  <b:Source>
    <b:Tag>NSW202</b:Tag>
    <b:SourceType>InternetSite</b:SourceType>
    <b:Guid>{5B8E417F-B001-40C6-97DF-CEA8597BB9A7}</b:Guid>
    <b:Title>What is mental illness? </b:Title>
    <b:Year>2020</b:Year>
    <b:Month>January</b:Month>
    <b:Day>20</b:Day>
    <b:YearAccessed>2025</b:YearAccessed>
    <b:MonthAccessed>August</b:MonthAccessed>
    <b:DayAccessed>26</b:DayAccessed>
    <b:URL>https://www.health.nsw.gov.au/mentalhealth/psychosocial/foundations/Pages/mental-illness.aspx</b:URL>
    <b:Author>
      <b:Author>
        <b:Corporate>NSW Health</b:Corporate>
      </b:Author>
    </b:Author>
    <b:ProductionCompany>NSW Health</b:ProductionCompany>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C03FD2A77C1BD6459826CCA072A34BEF" ma:contentTypeVersion="3" ma:contentTypeDescription="Create a new document." ma:contentTypeScope="" ma:versionID="ffcaac337b8113eaf0fb5740ab74fe6f">
  <xsd:schema xmlns:xsd="http://www.w3.org/2001/XMLSchema" xmlns:xs="http://www.w3.org/2001/XMLSchema" xmlns:p="http://schemas.microsoft.com/office/2006/metadata/properties" xmlns:ns2="888ad45a-5488-4c55-99d6-654584a27391" targetNamespace="http://schemas.microsoft.com/office/2006/metadata/properties" ma:root="true" ma:fieldsID="7a951733c7daeeeb80888e41d419d68c" ns2:_="">
    <xsd:import namespace="888ad45a-5488-4c55-99d6-654584a2739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8ad45a-5488-4c55-99d6-654584a273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DD7940-6C70-47D7-BE6B-29C846199B2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095B71-4CA7-48B7-A195-3946D837DAA0}">
  <ds:schemaRefs>
    <ds:schemaRef ds:uri="http://schemas.microsoft.com/sharepoint/v3/contenttype/forms"/>
  </ds:schemaRefs>
</ds:datastoreItem>
</file>

<file path=customXml/itemProps3.xml><?xml version="1.0" encoding="utf-8"?>
<ds:datastoreItem xmlns:ds="http://schemas.openxmlformats.org/officeDocument/2006/customXml" ds:itemID="{F42BB4A7-36FA-4749-A71D-945591773079}">
  <ds:schemaRefs>
    <ds:schemaRef ds:uri="http://schemas.openxmlformats.org/officeDocument/2006/bibliography"/>
  </ds:schemaRefs>
</ds:datastoreItem>
</file>

<file path=customXml/itemProps4.xml><?xml version="1.0" encoding="utf-8"?>
<ds:datastoreItem xmlns:ds="http://schemas.openxmlformats.org/officeDocument/2006/customXml" ds:itemID="{3F84BCB3-9547-474F-BE43-559A9B877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8ad45a-5488-4c55-99d6-654584a273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5474</Words>
  <Characters>31206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NSW Health</Company>
  <LinksUpToDate>false</LinksUpToDate>
  <CharactersWithSpaces>36607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Carey (Ministry of Health)</dc:creator>
  <cp:keywords/>
  <dc:description/>
  <cp:lastModifiedBy>Lucy Carey (Ministry of Health)</cp:lastModifiedBy>
  <cp:revision>2</cp:revision>
  <cp:lastPrinted>2025-10-28T01:00:00Z</cp:lastPrinted>
  <dcterms:created xsi:type="dcterms:W3CDTF">2025-11-20T22:15:00Z</dcterms:created>
  <dcterms:modified xsi:type="dcterms:W3CDTF">2025-11-20T22:15:00Z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0x010100C03FD2A77C1BD6459826CCA072A34BEF</vt:lpwstr>
  </property>
  <property fmtid="{D5CDD505-2E9C-101B-9397-08002B2CF9AE}" pid="3" name="ClassificationContentMarkingHeaderShapeIds">
    <vt:lpwstr>489c6801,4dd0dcdc,616b1f76</vt:lpwstr>
  </property>
  <property fmtid="{D5CDD505-2E9C-101B-9397-08002B2CF9AE}" pid="4" name="ClassificationContentMarkingHeaderFontProps">
    <vt:lpwstr>#ff0000,12,Arial</vt:lpwstr>
  </property>
  <property fmtid="{D5CDD505-2E9C-101B-9397-08002B2CF9AE}" pid="5" name="ClassificationContentMarkingHeaderText">
    <vt:lpwstr>OFFICIAL: Sensitive – NSW Government</vt:lpwstr>
  </property>
  <property fmtid="{D5CDD505-2E9C-101B-9397-08002B2CF9AE}" pid="6" name="ClassificationContentMarkingFooterShapeIds">
    <vt:lpwstr>537b46a0,526dc2e0,5158844c</vt:lpwstr>
  </property>
  <property fmtid="{D5CDD505-2E9C-101B-9397-08002B2CF9AE}" pid="7" name="ClassificationContentMarkingFooterFontProps">
    <vt:lpwstr>#ff0000,12,Arial</vt:lpwstr>
  </property>
  <property fmtid="{D5CDD505-2E9C-101B-9397-08002B2CF9AE}" pid="8" name="ClassificationContentMarkingFooterText">
    <vt:lpwstr>OFFICIAL: Sensitive – NSW Government</vt:lpwstr>
  </property>
  <property fmtid="{D5CDD505-2E9C-101B-9397-08002B2CF9AE}" pid="9" name="MSIP_Label_f04c31a4-4a08-48f5-b596-0fd02ebfa4f0_Enabled">
    <vt:lpwstr>true</vt:lpwstr>
  </property>
  <property fmtid="{D5CDD505-2E9C-101B-9397-08002B2CF9AE}" pid="10" name="MSIP_Label_f04c31a4-4a08-48f5-b596-0fd02ebfa4f0_SetDate">
    <vt:lpwstr>2025-09-18T07:04:30Z</vt:lpwstr>
  </property>
  <property fmtid="{D5CDD505-2E9C-101B-9397-08002B2CF9AE}" pid="11" name="MSIP_Label_f04c31a4-4a08-48f5-b596-0fd02ebfa4f0_Method">
    <vt:lpwstr>Privileged</vt:lpwstr>
  </property>
  <property fmtid="{D5CDD505-2E9C-101B-9397-08002B2CF9AE}" pid="12" name="MSIP_Label_f04c31a4-4a08-48f5-b596-0fd02ebfa4f0_Name">
    <vt:lpwstr>OFFICIAL Sensitive - NSW Government</vt:lpwstr>
  </property>
  <property fmtid="{D5CDD505-2E9C-101B-9397-08002B2CF9AE}" pid="13" name="MSIP_Label_f04c31a4-4a08-48f5-b596-0fd02ebfa4f0_SiteId">
    <vt:lpwstr>a687a7bf-02db-43df-bcbb-e7a8bda611a2</vt:lpwstr>
  </property>
  <property fmtid="{D5CDD505-2E9C-101B-9397-08002B2CF9AE}" pid="14" name="MSIP_Label_f04c31a4-4a08-48f5-b596-0fd02ebfa4f0_ActionId">
    <vt:lpwstr>78cc002d-e3e4-48f7-b724-de88cee07905</vt:lpwstr>
  </property>
  <property fmtid="{D5CDD505-2E9C-101B-9397-08002B2CF9AE}" pid="15" name="MSIP_Label_f04c31a4-4a08-48f5-b596-0fd02ebfa4f0_ContentBits">
    <vt:lpwstr>3</vt:lpwstr>
  </property>
  <property fmtid="{D5CDD505-2E9C-101B-9397-08002B2CF9AE}" pid="16" name="MSIP_Label_f04c31a4-4a08-48f5-b596-0fd02ebfa4f0_Tag">
    <vt:lpwstr>10, 0, 1, 1</vt:lpwstr>
  </property>
  <property fmtid="{D5CDD505-2E9C-101B-9397-08002B2CF9AE}" pid="17" name="docLang">
    <vt:lpwstr>en</vt:lpwstr>
  </property>
  <property fmtid="{D5CDD505-2E9C-101B-9397-08002B2CF9AE}" pid="18" name="MediaServiceImageTags">
    <vt:lpwstr/>
  </property>
</Properties>
</file>