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3D12" w14:textId="77777777" w:rsidR="00625FA1" w:rsidRPr="002E0DC7" w:rsidRDefault="00625FA1" w:rsidP="00625FA1">
      <w:pPr>
        <w:jc w:val="center"/>
        <w:rPr>
          <w:rFonts w:cs="Arial"/>
          <w:b/>
          <w:sz w:val="48"/>
          <w:lang w:val="en-GB"/>
        </w:rPr>
      </w:pPr>
    </w:p>
    <w:p w14:paraId="76729096" w14:textId="77777777" w:rsidR="00625FA1" w:rsidRPr="002E0DC7" w:rsidRDefault="00625FA1" w:rsidP="00625FA1">
      <w:pPr>
        <w:jc w:val="center"/>
        <w:rPr>
          <w:rFonts w:cs="Arial"/>
          <w:b/>
          <w:sz w:val="48"/>
          <w:lang w:val="en-GB"/>
        </w:rPr>
      </w:pPr>
    </w:p>
    <w:p w14:paraId="2421BB69" w14:textId="77777777" w:rsidR="00625FA1" w:rsidRPr="002E0DC7" w:rsidRDefault="00625FA1" w:rsidP="00625FA1">
      <w:pPr>
        <w:jc w:val="center"/>
        <w:rPr>
          <w:rFonts w:cs="Arial"/>
          <w:b/>
          <w:sz w:val="48"/>
          <w:lang w:val="en-GB"/>
        </w:rPr>
      </w:pPr>
    </w:p>
    <w:p w14:paraId="3D1F7ACB" w14:textId="77777777" w:rsidR="00625FA1" w:rsidRPr="002E0DC7" w:rsidRDefault="00625FA1" w:rsidP="00625FA1">
      <w:pPr>
        <w:jc w:val="center"/>
        <w:rPr>
          <w:rFonts w:cs="Arial"/>
          <w:b/>
          <w:sz w:val="48"/>
          <w:lang w:val="en-GB"/>
        </w:rPr>
      </w:pPr>
    </w:p>
    <w:p w14:paraId="7BB69ACE" w14:textId="77777777" w:rsidR="00625FA1" w:rsidRPr="002E0DC7" w:rsidRDefault="00625FA1" w:rsidP="00625FA1">
      <w:pPr>
        <w:jc w:val="center"/>
        <w:rPr>
          <w:rFonts w:cs="Arial"/>
          <w:b/>
          <w:sz w:val="48"/>
          <w:lang w:val="en-GB"/>
        </w:rPr>
      </w:pPr>
    </w:p>
    <w:sdt>
      <w:sdtPr>
        <w:rPr>
          <w:rFonts w:cs="Arial"/>
          <w:b/>
          <w:sz w:val="48"/>
          <w:lang w:val="en-GB"/>
        </w:rPr>
        <w:alias w:val="Subject"/>
        <w:tag w:val=""/>
        <w:id w:val="1348906702"/>
        <w:placeholder>
          <w:docPart w:val="3ECA394DEE8546D094FFBF172DECA21A"/>
        </w:placeholder>
        <w:dataBinding w:prefixMappings="xmlns:ns0='http://purl.org/dc/elements/1.1/' xmlns:ns1='http://schemas.openxmlformats.org/package/2006/metadata/core-properties' " w:xpath="/ns1:coreProperties[1]/ns0:subject[1]" w:storeItemID="{6C3C8BC8-F283-45AE-878A-BAB7291924A1}"/>
        <w:text/>
      </w:sdtPr>
      <w:sdtEndPr/>
      <w:sdtContent>
        <w:p w14:paraId="1B559E28" w14:textId="774298BC" w:rsidR="009347CE" w:rsidRPr="002E0DC7" w:rsidRDefault="009347CE" w:rsidP="009347CE">
          <w:pPr>
            <w:jc w:val="center"/>
            <w:rPr>
              <w:rFonts w:cs="Arial"/>
              <w:b/>
              <w:sz w:val="48"/>
              <w:lang w:val="en-GB"/>
            </w:rPr>
          </w:pPr>
          <w:r>
            <w:rPr>
              <w:rFonts w:cs="Arial"/>
              <w:b/>
              <w:sz w:val="48"/>
              <w:lang w:val="en-GB"/>
            </w:rPr>
            <w:t>SOLA3010</w:t>
          </w:r>
        </w:p>
      </w:sdtContent>
    </w:sdt>
    <w:p w14:paraId="3EA126FF" w14:textId="77777777" w:rsidR="009347CE" w:rsidRPr="002E0DC7" w:rsidRDefault="009347CE" w:rsidP="009347CE">
      <w:pPr>
        <w:jc w:val="center"/>
        <w:rPr>
          <w:rFonts w:cs="Arial"/>
          <w:b/>
          <w:sz w:val="48"/>
          <w:lang w:val="en-GB"/>
        </w:rPr>
      </w:pPr>
    </w:p>
    <w:p w14:paraId="6DA1BA1E" w14:textId="4D4DD5CA" w:rsidR="00121816" w:rsidRPr="00545119" w:rsidRDefault="00251041" w:rsidP="009347CE">
      <w:pPr>
        <w:jc w:val="center"/>
        <w:rPr>
          <w:rFonts w:eastAsia="Times New Roman" w:cs="Arial"/>
          <w:b/>
          <w:sz w:val="28"/>
          <w:szCs w:val="28"/>
          <w:lang w:val="en-AU"/>
        </w:rPr>
      </w:pPr>
      <w:sdt>
        <w:sdtPr>
          <w:rPr>
            <w:rFonts w:cs="Arial"/>
            <w:b/>
            <w:sz w:val="48"/>
            <w:lang w:val="en-GB"/>
          </w:rPr>
          <w:alias w:val="Title"/>
          <w:tag w:val=""/>
          <w:id w:val="-2081441930"/>
          <w:placeholder>
            <w:docPart w:val="72351C7B60094DC8B2556112A9A29A92"/>
          </w:placeholder>
          <w:dataBinding w:prefixMappings="xmlns:ns0='http://purl.org/dc/elements/1.1/' xmlns:ns1='http://schemas.openxmlformats.org/package/2006/metadata/core-properties' " w:xpath="/ns1:coreProperties[1]/ns0:title[1]" w:storeItemID="{6C3C8BC8-F283-45AE-878A-BAB7291924A1}"/>
          <w:text/>
        </w:sdtPr>
        <w:sdtEndPr/>
        <w:sdtContent>
          <w:r w:rsidR="008B383C" w:rsidRPr="004134D5">
            <w:rPr>
              <w:rFonts w:cs="Arial"/>
              <w:b/>
              <w:sz w:val="48"/>
              <w:lang w:val="en-GB"/>
            </w:rPr>
            <w:t>Low Energy Buildings and Photovoltaics</w:t>
          </w:r>
        </w:sdtContent>
      </w:sdt>
      <w:r w:rsidR="009347CE" w:rsidRPr="002E0DC7">
        <w:rPr>
          <w:rFonts w:cs="Arial"/>
          <w:b/>
          <w:lang w:val="en-GB"/>
        </w:rPr>
        <w:t xml:space="preserve"> </w:t>
      </w:r>
      <w:r w:rsidR="00121816" w:rsidRPr="002E0DC7">
        <w:rPr>
          <w:rFonts w:cs="Arial"/>
          <w:b/>
          <w:lang w:val="en-GB"/>
        </w:rPr>
        <w:br w:type="page"/>
      </w:r>
      <w:r w:rsidR="00121816" w:rsidRPr="001377A9">
        <w:rPr>
          <w:rFonts w:asciiTheme="majorHAnsi" w:eastAsia="Times New Roman" w:hAnsiTheme="majorHAnsi" w:cs="Arial"/>
          <w:b/>
          <w:sz w:val="32"/>
          <w:szCs w:val="32"/>
          <w:lang w:val="en-GB"/>
        </w:rPr>
        <w:lastRenderedPageBreak/>
        <w:t>Contents</w:t>
      </w:r>
    </w:p>
    <w:p w14:paraId="706E00EA" w14:textId="77777777" w:rsidR="00121816" w:rsidRPr="00436C67" w:rsidRDefault="00121816" w:rsidP="00625FA1">
      <w:pPr>
        <w:pStyle w:val="helptext"/>
        <w:ind w:left="0"/>
        <w:rPr>
          <w:rFonts w:ascii="Arial" w:hAnsi="Arial" w:cs="Arial"/>
          <w:color w:val="auto"/>
          <w:sz w:val="22"/>
          <w:szCs w:val="22"/>
          <w:lang w:val="en-GB"/>
        </w:rPr>
      </w:pPr>
    </w:p>
    <w:p w14:paraId="6A5217AF" w14:textId="6C220B3C" w:rsidR="00BC4C64" w:rsidRDefault="00121816">
      <w:pPr>
        <w:pStyle w:val="TOC1"/>
        <w:rPr>
          <w:rFonts w:asciiTheme="minorHAnsi" w:eastAsiaTheme="minorEastAsia" w:hAnsiTheme="minorHAnsi" w:cstheme="minorBidi"/>
          <w:noProof/>
          <w:color w:val="auto"/>
          <w:szCs w:val="22"/>
          <w:lang w:val="en-AU" w:eastAsia="en-AU"/>
        </w:rPr>
      </w:pPr>
      <w:r w:rsidRPr="0094007B">
        <w:rPr>
          <w:rFonts w:asciiTheme="minorHAnsi" w:hAnsiTheme="minorHAnsi" w:cstheme="minorHAnsi"/>
          <w:szCs w:val="22"/>
          <w:lang w:val="en-GB"/>
        </w:rPr>
        <w:fldChar w:fldCharType="begin"/>
      </w:r>
      <w:r w:rsidRPr="0094007B">
        <w:rPr>
          <w:rFonts w:asciiTheme="minorHAnsi" w:hAnsiTheme="minorHAnsi" w:cstheme="minorHAnsi"/>
          <w:szCs w:val="22"/>
          <w:lang w:val="en-GB"/>
        </w:rPr>
        <w:instrText xml:space="preserve"> TOC \o "1-3" \h \z \u </w:instrText>
      </w:r>
      <w:r w:rsidRPr="0094007B">
        <w:rPr>
          <w:rFonts w:asciiTheme="minorHAnsi" w:hAnsiTheme="minorHAnsi" w:cstheme="minorHAnsi"/>
          <w:szCs w:val="22"/>
          <w:lang w:val="en-GB"/>
        </w:rPr>
        <w:fldChar w:fldCharType="separate"/>
      </w:r>
      <w:hyperlink w:anchor="_Toc72437719" w:history="1">
        <w:r w:rsidR="00BC4C64" w:rsidRPr="005D7DC9">
          <w:rPr>
            <w:rStyle w:val="Hyperlink"/>
            <w:noProof/>
          </w:rPr>
          <w:t>1.</w:t>
        </w:r>
        <w:r w:rsidR="00BC4C64">
          <w:rPr>
            <w:rFonts w:asciiTheme="minorHAnsi" w:eastAsiaTheme="minorEastAsia" w:hAnsiTheme="minorHAnsi" w:cstheme="minorBidi"/>
            <w:noProof/>
            <w:color w:val="auto"/>
            <w:szCs w:val="22"/>
            <w:lang w:val="en-AU" w:eastAsia="en-AU"/>
          </w:rPr>
          <w:tab/>
        </w:r>
        <w:r w:rsidR="00BC4C64" w:rsidRPr="005D7DC9">
          <w:rPr>
            <w:rStyle w:val="Hyperlink"/>
            <w:noProof/>
          </w:rPr>
          <w:t>Staff contact details</w:t>
        </w:r>
        <w:r w:rsidR="00BC4C64">
          <w:rPr>
            <w:noProof/>
            <w:webHidden/>
          </w:rPr>
          <w:tab/>
        </w:r>
        <w:r w:rsidR="00BC4C64">
          <w:rPr>
            <w:noProof/>
            <w:webHidden/>
          </w:rPr>
          <w:fldChar w:fldCharType="begin"/>
        </w:r>
        <w:r w:rsidR="00BC4C64">
          <w:rPr>
            <w:noProof/>
            <w:webHidden/>
          </w:rPr>
          <w:instrText xml:space="preserve"> PAGEREF _Toc72437719 \h </w:instrText>
        </w:r>
        <w:r w:rsidR="00BC4C64">
          <w:rPr>
            <w:noProof/>
            <w:webHidden/>
          </w:rPr>
        </w:r>
        <w:r w:rsidR="00BC4C64">
          <w:rPr>
            <w:noProof/>
            <w:webHidden/>
          </w:rPr>
          <w:fldChar w:fldCharType="separate"/>
        </w:r>
        <w:r w:rsidR="00BC4C64">
          <w:rPr>
            <w:noProof/>
            <w:webHidden/>
          </w:rPr>
          <w:t>2</w:t>
        </w:r>
        <w:r w:rsidR="00BC4C64">
          <w:rPr>
            <w:noProof/>
            <w:webHidden/>
          </w:rPr>
          <w:fldChar w:fldCharType="end"/>
        </w:r>
      </w:hyperlink>
    </w:p>
    <w:p w14:paraId="6A6386EA" w14:textId="49FCB005"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0" w:history="1">
        <w:r w:rsidRPr="005D7DC9">
          <w:rPr>
            <w:rStyle w:val="Hyperlink"/>
            <w:noProof/>
            <w:lang w:val="en-GB"/>
          </w:rPr>
          <w:t>Contact details and consultation times for course convenor</w:t>
        </w:r>
        <w:r>
          <w:rPr>
            <w:noProof/>
            <w:webHidden/>
          </w:rPr>
          <w:tab/>
        </w:r>
        <w:r>
          <w:rPr>
            <w:noProof/>
            <w:webHidden/>
          </w:rPr>
          <w:fldChar w:fldCharType="begin"/>
        </w:r>
        <w:r>
          <w:rPr>
            <w:noProof/>
            <w:webHidden/>
          </w:rPr>
          <w:instrText xml:space="preserve"> PAGEREF _Toc72437720 \h </w:instrText>
        </w:r>
        <w:r>
          <w:rPr>
            <w:noProof/>
            <w:webHidden/>
          </w:rPr>
        </w:r>
        <w:r>
          <w:rPr>
            <w:noProof/>
            <w:webHidden/>
          </w:rPr>
          <w:fldChar w:fldCharType="separate"/>
        </w:r>
        <w:r>
          <w:rPr>
            <w:noProof/>
            <w:webHidden/>
          </w:rPr>
          <w:t>2</w:t>
        </w:r>
        <w:r>
          <w:rPr>
            <w:noProof/>
            <w:webHidden/>
          </w:rPr>
          <w:fldChar w:fldCharType="end"/>
        </w:r>
      </w:hyperlink>
    </w:p>
    <w:p w14:paraId="1571C25A" w14:textId="3A1836DB"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2" w:history="1">
        <w:r w:rsidRPr="005D7DC9">
          <w:rPr>
            <w:rStyle w:val="Hyperlink"/>
            <w:noProof/>
            <w:lang w:val="en-GB"/>
          </w:rPr>
          <w:t>Contact details and consultation times for additional lecturers/demonstrators/lab staff</w:t>
        </w:r>
        <w:r>
          <w:rPr>
            <w:noProof/>
            <w:webHidden/>
          </w:rPr>
          <w:tab/>
        </w:r>
        <w:r>
          <w:rPr>
            <w:noProof/>
            <w:webHidden/>
          </w:rPr>
          <w:fldChar w:fldCharType="begin"/>
        </w:r>
        <w:r>
          <w:rPr>
            <w:noProof/>
            <w:webHidden/>
          </w:rPr>
          <w:instrText xml:space="preserve"> PAGEREF _Toc72437722 \h </w:instrText>
        </w:r>
        <w:r>
          <w:rPr>
            <w:noProof/>
            <w:webHidden/>
          </w:rPr>
        </w:r>
        <w:r>
          <w:rPr>
            <w:noProof/>
            <w:webHidden/>
          </w:rPr>
          <w:fldChar w:fldCharType="separate"/>
        </w:r>
        <w:r>
          <w:rPr>
            <w:noProof/>
            <w:webHidden/>
          </w:rPr>
          <w:t>2</w:t>
        </w:r>
        <w:r>
          <w:rPr>
            <w:noProof/>
            <w:webHidden/>
          </w:rPr>
          <w:fldChar w:fldCharType="end"/>
        </w:r>
      </w:hyperlink>
    </w:p>
    <w:p w14:paraId="4839A5FA" w14:textId="19A465A0" w:rsidR="00BC4C64" w:rsidRDefault="00BC4C64">
      <w:pPr>
        <w:pStyle w:val="TOC1"/>
        <w:rPr>
          <w:rFonts w:asciiTheme="minorHAnsi" w:eastAsiaTheme="minorEastAsia" w:hAnsiTheme="minorHAnsi" w:cstheme="minorBidi"/>
          <w:noProof/>
          <w:color w:val="auto"/>
          <w:szCs w:val="22"/>
          <w:lang w:val="en-AU" w:eastAsia="en-AU"/>
        </w:rPr>
      </w:pPr>
      <w:hyperlink w:anchor="_Toc72437723" w:history="1">
        <w:r w:rsidRPr="005D7DC9">
          <w:rPr>
            <w:rStyle w:val="Hyperlink"/>
            <w:noProof/>
          </w:rPr>
          <w:t>2.</w:t>
        </w:r>
        <w:r>
          <w:rPr>
            <w:rFonts w:asciiTheme="minorHAnsi" w:eastAsiaTheme="minorEastAsia" w:hAnsiTheme="minorHAnsi" w:cstheme="minorBidi"/>
            <w:noProof/>
            <w:color w:val="auto"/>
            <w:szCs w:val="22"/>
            <w:lang w:val="en-AU" w:eastAsia="en-AU"/>
          </w:rPr>
          <w:tab/>
        </w:r>
        <w:r w:rsidRPr="005D7DC9">
          <w:rPr>
            <w:rStyle w:val="Hyperlink"/>
            <w:noProof/>
          </w:rPr>
          <w:t>Important links</w:t>
        </w:r>
        <w:r>
          <w:rPr>
            <w:noProof/>
            <w:webHidden/>
          </w:rPr>
          <w:tab/>
        </w:r>
        <w:r>
          <w:rPr>
            <w:noProof/>
            <w:webHidden/>
          </w:rPr>
          <w:fldChar w:fldCharType="begin"/>
        </w:r>
        <w:r>
          <w:rPr>
            <w:noProof/>
            <w:webHidden/>
          </w:rPr>
          <w:instrText xml:space="preserve"> PAGEREF _Toc72437723 \h </w:instrText>
        </w:r>
        <w:r>
          <w:rPr>
            <w:noProof/>
            <w:webHidden/>
          </w:rPr>
        </w:r>
        <w:r>
          <w:rPr>
            <w:noProof/>
            <w:webHidden/>
          </w:rPr>
          <w:fldChar w:fldCharType="separate"/>
        </w:r>
        <w:r>
          <w:rPr>
            <w:noProof/>
            <w:webHidden/>
          </w:rPr>
          <w:t>2</w:t>
        </w:r>
        <w:r>
          <w:rPr>
            <w:noProof/>
            <w:webHidden/>
          </w:rPr>
          <w:fldChar w:fldCharType="end"/>
        </w:r>
      </w:hyperlink>
    </w:p>
    <w:p w14:paraId="66A132E5" w14:textId="3F064912" w:rsidR="00BC4C64" w:rsidRDefault="00BC4C64">
      <w:pPr>
        <w:pStyle w:val="TOC1"/>
        <w:rPr>
          <w:rFonts w:asciiTheme="minorHAnsi" w:eastAsiaTheme="minorEastAsia" w:hAnsiTheme="minorHAnsi" w:cstheme="minorBidi"/>
          <w:noProof/>
          <w:color w:val="auto"/>
          <w:szCs w:val="22"/>
          <w:lang w:val="en-AU" w:eastAsia="en-AU"/>
        </w:rPr>
      </w:pPr>
      <w:hyperlink w:anchor="_Toc72437724" w:history="1">
        <w:r w:rsidRPr="005D7DC9">
          <w:rPr>
            <w:rStyle w:val="Hyperlink"/>
            <w:noProof/>
          </w:rPr>
          <w:t>3.</w:t>
        </w:r>
        <w:r>
          <w:rPr>
            <w:rFonts w:asciiTheme="minorHAnsi" w:eastAsiaTheme="minorEastAsia" w:hAnsiTheme="minorHAnsi" w:cstheme="minorBidi"/>
            <w:noProof/>
            <w:color w:val="auto"/>
            <w:szCs w:val="22"/>
            <w:lang w:val="en-AU" w:eastAsia="en-AU"/>
          </w:rPr>
          <w:tab/>
        </w:r>
        <w:r w:rsidRPr="005D7DC9">
          <w:rPr>
            <w:rStyle w:val="Hyperlink"/>
            <w:noProof/>
          </w:rPr>
          <w:t>Course details</w:t>
        </w:r>
        <w:r>
          <w:rPr>
            <w:noProof/>
            <w:webHidden/>
          </w:rPr>
          <w:tab/>
        </w:r>
        <w:r>
          <w:rPr>
            <w:noProof/>
            <w:webHidden/>
          </w:rPr>
          <w:fldChar w:fldCharType="begin"/>
        </w:r>
        <w:r>
          <w:rPr>
            <w:noProof/>
            <w:webHidden/>
          </w:rPr>
          <w:instrText xml:space="preserve"> PAGEREF _Toc72437724 \h </w:instrText>
        </w:r>
        <w:r>
          <w:rPr>
            <w:noProof/>
            <w:webHidden/>
          </w:rPr>
        </w:r>
        <w:r>
          <w:rPr>
            <w:noProof/>
            <w:webHidden/>
          </w:rPr>
          <w:fldChar w:fldCharType="separate"/>
        </w:r>
        <w:r>
          <w:rPr>
            <w:noProof/>
            <w:webHidden/>
          </w:rPr>
          <w:t>2</w:t>
        </w:r>
        <w:r>
          <w:rPr>
            <w:noProof/>
            <w:webHidden/>
          </w:rPr>
          <w:fldChar w:fldCharType="end"/>
        </w:r>
      </w:hyperlink>
    </w:p>
    <w:p w14:paraId="512A7B8B" w14:textId="085C7A20"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5" w:history="1">
        <w:r w:rsidRPr="005D7DC9">
          <w:rPr>
            <w:rStyle w:val="Hyperlink"/>
            <w:noProof/>
            <w:lang w:val="en-GB"/>
          </w:rPr>
          <w:t>Credit points</w:t>
        </w:r>
        <w:r>
          <w:rPr>
            <w:noProof/>
            <w:webHidden/>
          </w:rPr>
          <w:tab/>
        </w:r>
        <w:r>
          <w:rPr>
            <w:noProof/>
            <w:webHidden/>
          </w:rPr>
          <w:fldChar w:fldCharType="begin"/>
        </w:r>
        <w:r>
          <w:rPr>
            <w:noProof/>
            <w:webHidden/>
          </w:rPr>
          <w:instrText xml:space="preserve"> PAGEREF _Toc72437725 \h </w:instrText>
        </w:r>
        <w:r>
          <w:rPr>
            <w:noProof/>
            <w:webHidden/>
          </w:rPr>
        </w:r>
        <w:r>
          <w:rPr>
            <w:noProof/>
            <w:webHidden/>
          </w:rPr>
          <w:fldChar w:fldCharType="separate"/>
        </w:r>
        <w:r>
          <w:rPr>
            <w:noProof/>
            <w:webHidden/>
          </w:rPr>
          <w:t>2</w:t>
        </w:r>
        <w:r>
          <w:rPr>
            <w:noProof/>
            <w:webHidden/>
          </w:rPr>
          <w:fldChar w:fldCharType="end"/>
        </w:r>
      </w:hyperlink>
    </w:p>
    <w:p w14:paraId="65D2631A" w14:textId="19E477AE"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6" w:history="1">
        <w:r w:rsidRPr="005D7DC9">
          <w:rPr>
            <w:rStyle w:val="Hyperlink"/>
            <w:noProof/>
          </w:rPr>
          <w:t>Pre-requisite and Assumed Knowledge</w:t>
        </w:r>
        <w:r>
          <w:rPr>
            <w:noProof/>
            <w:webHidden/>
          </w:rPr>
          <w:tab/>
        </w:r>
        <w:r>
          <w:rPr>
            <w:noProof/>
            <w:webHidden/>
          </w:rPr>
          <w:fldChar w:fldCharType="begin"/>
        </w:r>
        <w:r>
          <w:rPr>
            <w:noProof/>
            <w:webHidden/>
          </w:rPr>
          <w:instrText xml:space="preserve"> PAGEREF _Toc72437726 \h </w:instrText>
        </w:r>
        <w:r>
          <w:rPr>
            <w:noProof/>
            <w:webHidden/>
          </w:rPr>
        </w:r>
        <w:r>
          <w:rPr>
            <w:noProof/>
            <w:webHidden/>
          </w:rPr>
          <w:fldChar w:fldCharType="separate"/>
        </w:r>
        <w:r>
          <w:rPr>
            <w:noProof/>
            <w:webHidden/>
          </w:rPr>
          <w:t>3</w:t>
        </w:r>
        <w:r>
          <w:rPr>
            <w:noProof/>
            <w:webHidden/>
          </w:rPr>
          <w:fldChar w:fldCharType="end"/>
        </w:r>
      </w:hyperlink>
    </w:p>
    <w:p w14:paraId="5330D3F5" w14:textId="083EC36A"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7" w:history="1">
        <w:r w:rsidRPr="005D7DC9">
          <w:rPr>
            <w:rStyle w:val="Hyperlink"/>
            <w:noProof/>
            <w:lang w:val="en-GB"/>
          </w:rPr>
          <w:t>Contact hours</w:t>
        </w:r>
        <w:r>
          <w:rPr>
            <w:noProof/>
            <w:webHidden/>
          </w:rPr>
          <w:tab/>
        </w:r>
        <w:r>
          <w:rPr>
            <w:noProof/>
            <w:webHidden/>
          </w:rPr>
          <w:fldChar w:fldCharType="begin"/>
        </w:r>
        <w:r>
          <w:rPr>
            <w:noProof/>
            <w:webHidden/>
          </w:rPr>
          <w:instrText xml:space="preserve"> PAGEREF _Toc72437727 \h </w:instrText>
        </w:r>
        <w:r>
          <w:rPr>
            <w:noProof/>
            <w:webHidden/>
          </w:rPr>
        </w:r>
        <w:r>
          <w:rPr>
            <w:noProof/>
            <w:webHidden/>
          </w:rPr>
          <w:fldChar w:fldCharType="separate"/>
        </w:r>
        <w:r>
          <w:rPr>
            <w:noProof/>
            <w:webHidden/>
          </w:rPr>
          <w:t>3</w:t>
        </w:r>
        <w:r>
          <w:rPr>
            <w:noProof/>
            <w:webHidden/>
          </w:rPr>
          <w:fldChar w:fldCharType="end"/>
        </w:r>
      </w:hyperlink>
    </w:p>
    <w:p w14:paraId="13402CFB" w14:textId="0238FE60"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8" w:history="1">
        <w:r w:rsidRPr="005D7DC9">
          <w:rPr>
            <w:rStyle w:val="Hyperlink"/>
            <w:noProof/>
            <w:lang w:val="en-GB"/>
          </w:rPr>
          <w:t>Summary and Aims of the course</w:t>
        </w:r>
        <w:r>
          <w:rPr>
            <w:noProof/>
            <w:webHidden/>
          </w:rPr>
          <w:tab/>
        </w:r>
        <w:r>
          <w:rPr>
            <w:noProof/>
            <w:webHidden/>
          </w:rPr>
          <w:fldChar w:fldCharType="begin"/>
        </w:r>
        <w:r>
          <w:rPr>
            <w:noProof/>
            <w:webHidden/>
          </w:rPr>
          <w:instrText xml:space="preserve"> PAGEREF _Toc72437728 \h </w:instrText>
        </w:r>
        <w:r>
          <w:rPr>
            <w:noProof/>
            <w:webHidden/>
          </w:rPr>
        </w:r>
        <w:r>
          <w:rPr>
            <w:noProof/>
            <w:webHidden/>
          </w:rPr>
          <w:fldChar w:fldCharType="separate"/>
        </w:r>
        <w:r>
          <w:rPr>
            <w:noProof/>
            <w:webHidden/>
          </w:rPr>
          <w:t>3</w:t>
        </w:r>
        <w:r>
          <w:rPr>
            <w:noProof/>
            <w:webHidden/>
          </w:rPr>
          <w:fldChar w:fldCharType="end"/>
        </w:r>
      </w:hyperlink>
    </w:p>
    <w:p w14:paraId="200A5DE5" w14:textId="423AEB56"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29" w:history="1">
        <w:r w:rsidRPr="005D7DC9">
          <w:rPr>
            <w:rStyle w:val="Hyperlink"/>
            <w:noProof/>
            <w:lang w:val="en-GB"/>
          </w:rPr>
          <w:t>Student learning outcomes</w:t>
        </w:r>
        <w:r>
          <w:rPr>
            <w:noProof/>
            <w:webHidden/>
          </w:rPr>
          <w:tab/>
        </w:r>
        <w:r>
          <w:rPr>
            <w:noProof/>
            <w:webHidden/>
          </w:rPr>
          <w:fldChar w:fldCharType="begin"/>
        </w:r>
        <w:r>
          <w:rPr>
            <w:noProof/>
            <w:webHidden/>
          </w:rPr>
          <w:instrText xml:space="preserve"> PAGEREF _Toc72437729 \h </w:instrText>
        </w:r>
        <w:r>
          <w:rPr>
            <w:noProof/>
            <w:webHidden/>
          </w:rPr>
        </w:r>
        <w:r>
          <w:rPr>
            <w:noProof/>
            <w:webHidden/>
          </w:rPr>
          <w:fldChar w:fldCharType="separate"/>
        </w:r>
        <w:r>
          <w:rPr>
            <w:noProof/>
            <w:webHidden/>
          </w:rPr>
          <w:t>4</w:t>
        </w:r>
        <w:r>
          <w:rPr>
            <w:noProof/>
            <w:webHidden/>
          </w:rPr>
          <w:fldChar w:fldCharType="end"/>
        </w:r>
      </w:hyperlink>
    </w:p>
    <w:p w14:paraId="48C0E352" w14:textId="693804D5" w:rsidR="00BC4C64" w:rsidRDefault="00BC4C64">
      <w:pPr>
        <w:pStyle w:val="TOC1"/>
        <w:rPr>
          <w:rFonts w:asciiTheme="minorHAnsi" w:eastAsiaTheme="minorEastAsia" w:hAnsiTheme="minorHAnsi" w:cstheme="minorBidi"/>
          <w:noProof/>
          <w:color w:val="auto"/>
          <w:szCs w:val="22"/>
          <w:lang w:val="en-AU" w:eastAsia="en-AU"/>
        </w:rPr>
      </w:pPr>
      <w:hyperlink w:anchor="_Toc72437730" w:history="1">
        <w:r w:rsidRPr="005D7DC9">
          <w:rPr>
            <w:rStyle w:val="Hyperlink"/>
            <w:noProof/>
          </w:rPr>
          <w:t>4.</w:t>
        </w:r>
        <w:r>
          <w:rPr>
            <w:rFonts w:asciiTheme="minorHAnsi" w:eastAsiaTheme="minorEastAsia" w:hAnsiTheme="minorHAnsi" w:cstheme="minorBidi"/>
            <w:noProof/>
            <w:color w:val="auto"/>
            <w:szCs w:val="22"/>
            <w:lang w:val="en-AU" w:eastAsia="en-AU"/>
          </w:rPr>
          <w:tab/>
        </w:r>
        <w:r w:rsidRPr="005D7DC9">
          <w:rPr>
            <w:rStyle w:val="Hyperlink"/>
            <w:noProof/>
          </w:rPr>
          <w:t>Teaching strategies</w:t>
        </w:r>
        <w:r>
          <w:rPr>
            <w:noProof/>
            <w:webHidden/>
          </w:rPr>
          <w:tab/>
        </w:r>
        <w:r>
          <w:rPr>
            <w:noProof/>
            <w:webHidden/>
          </w:rPr>
          <w:fldChar w:fldCharType="begin"/>
        </w:r>
        <w:r>
          <w:rPr>
            <w:noProof/>
            <w:webHidden/>
          </w:rPr>
          <w:instrText xml:space="preserve"> PAGEREF _Toc72437730 \h </w:instrText>
        </w:r>
        <w:r>
          <w:rPr>
            <w:noProof/>
            <w:webHidden/>
          </w:rPr>
        </w:r>
        <w:r>
          <w:rPr>
            <w:noProof/>
            <w:webHidden/>
          </w:rPr>
          <w:fldChar w:fldCharType="separate"/>
        </w:r>
        <w:r>
          <w:rPr>
            <w:noProof/>
            <w:webHidden/>
          </w:rPr>
          <w:t>4</w:t>
        </w:r>
        <w:r>
          <w:rPr>
            <w:noProof/>
            <w:webHidden/>
          </w:rPr>
          <w:fldChar w:fldCharType="end"/>
        </w:r>
      </w:hyperlink>
    </w:p>
    <w:p w14:paraId="2ADDA56B" w14:textId="7614B2CC" w:rsidR="00BC4C64" w:rsidRDefault="00BC4C64">
      <w:pPr>
        <w:pStyle w:val="TOC1"/>
        <w:rPr>
          <w:rFonts w:asciiTheme="minorHAnsi" w:eastAsiaTheme="minorEastAsia" w:hAnsiTheme="minorHAnsi" w:cstheme="minorBidi"/>
          <w:noProof/>
          <w:color w:val="auto"/>
          <w:szCs w:val="22"/>
          <w:lang w:val="en-AU" w:eastAsia="en-AU"/>
        </w:rPr>
      </w:pPr>
      <w:hyperlink w:anchor="_Toc72437731" w:history="1">
        <w:r w:rsidRPr="005D7DC9">
          <w:rPr>
            <w:rStyle w:val="Hyperlink"/>
            <w:noProof/>
          </w:rPr>
          <w:t>5.</w:t>
        </w:r>
        <w:r>
          <w:rPr>
            <w:rFonts w:asciiTheme="minorHAnsi" w:eastAsiaTheme="minorEastAsia" w:hAnsiTheme="minorHAnsi" w:cstheme="minorBidi"/>
            <w:noProof/>
            <w:color w:val="auto"/>
            <w:szCs w:val="22"/>
            <w:lang w:val="en-AU" w:eastAsia="en-AU"/>
          </w:rPr>
          <w:tab/>
        </w:r>
        <w:r w:rsidRPr="005D7DC9">
          <w:rPr>
            <w:rStyle w:val="Hyperlink"/>
            <w:noProof/>
          </w:rPr>
          <w:t>Course schedule</w:t>
        </w:r>
        <w:r>
          <w:rPr>
            <w:noProof/>
            <w:webHidden/>
          </w:rPr>
          <w:tab/>
        </w:r>
        <w:r>
          <w:rPr>
            <w:noProof/>
            <w:webHidden/>
          </w:rPr>
          <w:fldChar w:fldCharType="begin"/>
        </w:r>
        <w:r>
          <w:rPr>
            <w:noProof/>
            <w:webHidden/>
          </w:rPr>
          <w:instrText xml:space="preserve"> PAGEREF _Toc72437731 \h </w:instrText>
        </w:r>
        <w:r>
          <w:rPr>
            <w:noProof/>
            <w:webHidden/>
          </w:rPr>
        </w:r>
        <w:r>
          <w:rPr>
            <w:noProof/>
            <w:webHidden/>
          </w:rPr>
          <w:fldChar w:fldCharType="separate"/>
        </w:r>
        <w:r>
          <w:rPr>
            <w:noProof/>
            <w:webHidden/>
          </w:rPr>
          <w:t>5</w:t>
        </w:r>
        <w:r>
          <w:rPr>
            <w:noProof/>
            <w:webHidden/>
          </w:rPr>
          <w:fldChar w:fldCharType="end"/>
        </w:r>
      </w:hyperlink>
    </w:p>
    <w:p w14:paraId="141FD18A" w14:textId="19482BB6" w:rsidR="00BC4C64" w:rsidRDefault="00BC4C64">
      <w:pPr>
        <w:pStyle w:val="TOC1"/>
        <w:rPr>
          <w:rFonts w:asciiTheme="minorHAnsi" w:eastAsiaTheme="minorEastAsia" w:hAnsiTheme="minorHAnsi" w:cstheme="minorBidi"/>
          <w:noProof/>
          <w:color w:val="auto"/>
          <w:szCs w:val="22"/>
          <w:lang w:val="en-AU" w:eastAsia="en-AU"/>
        </w:rPr>
      </w:pPr>
      <w:hyperlink w:anchor="_Toc72437732" w:history="1">
        <w:r w:rsidRPr="005D7DC9">
          <w:rPr>
            <w:rStyle w:val="Hyperlink"/>
            <w:noProof/>
          </w:rPr>
          <w:t>6.</w:t>
        </w:r>
        <w:r>
          <w:rPr>
            <w:rFonts w:asciiTheme="minorHAnsi" w:eastAsiaTheme="minorEastAsia" w:hAnsiTheme="minorHAnsi" w:cstheme="minorBidi"/>
            <w:noProof/>
            <w:color w:val="auto"/>
            <w:szCs w:val="22"/>
            <w:lang w:val="en-AU" w:eastAsia="en-AU"/>
          </w:rPr>
          <w:tab/>
        </w:r>
        <w:r w:rsidRPr="005D7DC9">
          <w:rPr>
            <w:rStyle w:val="Hyperlink"/>
            <w:noProof/>
          </w:rPr>
          <w:t>Assessment</w:t>
        </w:r>
        <w:r>
          <w:rPr>
            <w:noProof/>
            <w:webHidden/>
          </w:rPr>
          <w:tab/>
        </w:r>
        <w:r>
          <w:rPr>
            <w:noProof/>
            <w:webHidden/>
          </w:rPr>
          <w:fldChar w:fldCharType="begin"/>
        </w:r>
        <w:r>
          <w:rPr>
            <w:noProof/>
            <w:webHidden/>
          </w:rPr>
          <w:instrText xml:space="preserve"> PAGEREF _Toc72437732 \h </w:instrText>
        </w:r>
        <w:r>
          <w:rPr>
            <w:noProof/>
            <w:webHidden/>
          </w:rPr>
        </w:r>
        <w:r>
          <w:rPr>
            <w:noProof/>
            <w:webHidden/>
          </w:rPr>
          <w:fldChar w:fldCharType="separate"/>
        </w:r>
        <w:r>
          <w:rPr>
            <w:noProof/>
            <w:webHidden/>
          </w:rPr>
          <w:t>6</w:t>
        </w:r>
        <w:r>
          <w:rPr>
            <w:noProof/>
            <w:webHidden/>
          </w:rPr>
          <w:fldChar w:fldCharType="end"/>
        </w:r>
      </w:hyperlink>
    </w:p>
    <w:p w14:paraId="23B6628B" w14:textId="5BF3A06D"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33" w:history="1">
        <w:r w:rsidRPr="005D7DC9">
          <w:rPr>
            <w:rStyle w:val="Hyperlink"/>
            <w:noProof/>
            <w:lang w:val="en-GB"/>
          </w:rPr>
          <w:t>Assessment overview</w:t>
        </w:r>
        <w:r>
          <w:rPr>
            <w:noProof/>
            <w:webHidden/>
          </w:rPr>
          <w:tab/>
        </w:r>
        <w:r>
          <w:rPr>
            <w:noProof/>
            <w:webHidden/>
          </w:rPr>
          <w:fldChar w:fldCharType="begin"/>
        </w:r>
        <w:r>
          <w:rPr>
            <w:noProof/>
            <w:webHidden/>
          </w:rPr>
          <w:instrText xml:space="preserve"> PAGEREF _Toc72437733 \h </w:instrText>
        </w:r>
        <w:r>
          <w:rPr>
            <w:noProof/>
            <w:webHidden/>
          </w:rPr>
        </w:r>
        <w:r>
          <w:rPr>
            <w:noProof/>
            <w:webHidden/>
          </w:rPr>
          <w:fldChar w:fldCharType="separate"/>
        </w:r>
        <w:r>
          <w:rPr>
            <w:noProof/>
            <w:webHidden/>
          </w:rPr>
          <w:t>6</w:t>
        </w:r>
        <w:r>
          <w:rPr>
            <w:noProof/>
            <w:webHidden/>
          </w:rPr>
          <w:fldChar w:fldCharType="end"/>
        </w:r>
      </w:hyperlink>
    </w:p>
    <w:p w14:paraId="26EF25F2" w14:textId="5A2841DA"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34" w:history="1">
        <w:r w:rsidRPr="005D7DC9">
          <w:rPr>
            <w:rStyle w:val="Hyperlink"/>
            <w:noProof/>
            <w:lang w:val="en-GB"/>
          </w:rPr>
          <w:t>Assignments</w:t>
        </w:r>
        <w:r>
          <w:rPr>
            <w:noProof/>
            <w:webHidden/>
          </w:rPr>
          <w:tab/>
        </w:r>
        <w:r>
          <w:rPr>
            <w:noProof/>
            <w:webHidden/>
          </w:rPr>
          <w:fldChar w:fldCharType="begin"/>
        </w:r>
        <w:r>
          <w:rPr>
            <w:noProof/>
            <w:webHidden/>
          </w:rPr>
          <w:instrText xml:space="preserve"> PAGEREF _Toc72437734 \h </w:instrText>
        </w:r>
        <w:r>
          <w:rPr>
            <w:noProof/>
            <w:webHidden/>
          </w:rPr>
        </w:r>
        <w:r>
          <w:rPr>
            <w:noProof/>
            <w:webHidden/>
          </w:rPr>
          <w:fldChar w:fldCharType="separate"/>
        </w:r>
        <w:r>
          <w:rPr>
            <w:noProof/>
            <w:webHidden/>
          </w:rPr>
          <w:t>6</w:t>
        </w:r>
        <w:r>
          <w:rPr>
            <w:noProof/>
            <w:webHidden/>
          </w:rPr>
          <w:fldChar w:fldCharType="end"/>
        </w:r>
      </w:hyperlink>
    </w:p>
    <w:p w14:paraId="3F8F7846" w14:textId="6BCB3A26"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35" w:history="1">
        <w:r w:rsidRPr="005D7DC9">
          <w:rPr>
            <w:rStyle w:val="Hyperlink"/>
            <w:noProof/>
            <w:lang w:val="en-GB"/>
          </w:rPr>
          <w:t>Assessments</w:t>
        </w:r>
        <w:r>
          <w:rPr>
            <w:noProof/>
            <w:webHidden/>
          </w:rPr>
          <w:tab/>
        </w:r>
        <w:r>
          <w:rPr>
            <w:noProof/>
            <w:webHidden/>
          </w:rPr>
          <w:fldChar w:fldCharType="begin"/>
        </w:r>
        <w:r>
          <w:rPr>
            <w:noProof/>
            <w:webHidden/>
          </w:rPr>
          <w:instrText xml:space="preserve"> PAGEREF _Toc72437735 \h </w:instrText>
        </w:r>
        <w:r>
          <w:rPr>
            <w:noProof/>
            <w:webHidden/>
          </w:rPr>
        </w:r>
        <w:r>
          <w:rPr>
            <w:noProof/>
            <w:webHidden/>
          </w:rPr>
          <w:fldChar w:fldCharType="separate"/>
        </w:r>
        <w:r>
          <w:rPr>
            <w:noProof/>
            <w:webHidden/>
          </w:rPr>
          <w:t>6</w:t>
        </w:r>
        <w:r>
          <w:rPr>
            <w:noProof/>
            <w:webHidden/>
          </w:rPr>
          <w:fldChar w:fldCharType="end"/>
        </w:r>
      </w:hyperlink>
    </w:p>
    <w:p w14:paraId="7E05FA94" w14:textId="1B22B6CC"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36" w:history="1">
        <w:r w:rsidRPr="005D7DC9">
          <w:rPr>
            <w:rStyle w:val="Hyperlink"/>
            <w:noProof/>
          </w:rPr>
          <w:t>Online Quizzes (15%)</w:t>
        </w:r>
        <w:r>
          <w:rPr>
            <w:noProof/>
            <w:webHidden/>
          </w:rPr>
          <w:tab/>
        </w:r>
        <w:r>
          <w:rPr>
            <w:noProof/>
            <w:webHidden/>
          </w:rPr>
          <w:fldChar w:fldCharType="begin"/>
        </w:r>
        <w:r>
          <w:rPr>
            <w:noProof/>
            <w:webHidden/>
          </w:rPr>
          <w:instrText xml:space="preserve"> PAGEREF _Toc72437736 \h </w:instrText>
        </w:r>
        <w:r>
          <w:rPr>
            <w:noProof/>
            <w:webHidden/>
          </w:rPr>
        </w:r>
        <w:r>
          <w:rPr>
            <w:noProof/>
            <w:webHidden/>
          </w:rPr>
          <w:fldChar w:fldCharType="separate"/>
        </w:r>
        <w:r>
          <w:rPr>
            <w:noProof/>
            <w:webHidden/>
          </w:rPr>
          <w:t>6</w:t>
        </w:r>
        <w:r>
          <w:rPr>
            <w:noProof/>
            <w:webHidden/>
          </w:rPr>
          <w:fldChar w:fldCharType="end"/>
        </w:r>
      </w:hyperlink>
    </w:p>
    <w:p w14:paraId="466B0836" w14:textId="398A2403"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37" w:history="1">
        <w:r w:rsidRPr="005D7DC9">
          <w:rPr>
            <w:rStyle w:val="Hyperlink"/>
            <w:noProof/>
          </w:rPr>
          <w:t>Assignment (Total 40%)</w:t>
        </w:r>
        <w:r>
          <w:rPr>
            <w:noProof/>
            <w:webHidden/>
          </w:rPr>
          <w:tab/>
        </w:r>
        <w:r>
          <w:rPr>
            <w:noProof/>
            <w:webHidden/>
          </w:rPr>
          <w:fldChar w:fldCharType="begin"/>
        </w:r>
        <w:r>
          <w:rPr>
            <w:noProof/>
            <w:webHidden/>
          </w:rPr>
          <w:instrText xml:space="preserve"> PAGEREF _Toc72437737 \h </w:instrText>
        </w:r>
        <w:r>
          <w:rPr>
            <w:noProof/>
            <w:webHidden/>
          </w:rPr>
        </w:r>
        <w:r>
          <w:rPr>
            <w:noProof/>
            <w:webHidden/>
          </w:rPr>
          <w:fldChar w:fldCharType="separate"/>
        </w:r>
        <w:r>
          <w:rPr>
            <w:noProof/>
            <w:webHidden/>
          </w:rPr>
          <w:t>6</w:t>
        </w:r>
        <w:r>
          <w:rPr>
            <w:noProof/>
            <w:webHidden/>
          </w:rPr>
          <w:fldChar w:fldCharType="end"/>
        </w:r>
      </w:hyperlink>
    </w:p>
    <w:p w14:paraId="1326D09E" w14:textId="2DCC8509" w:rsidR="00BC4C64" w:rsidRDefault="00BC4C64">
      <w:pPr>
        <w:pStyle w:val="TOC3"/>
        <w:tabs>
          <w:tab w:val="right" w:leader="dot" w:pos="9016"/>
        </w:tabs>
        <w:rPr>
          <w:rFonts w:asciiTheme="minorHAnsi" w:eastAsiaTheme="minorEastAsia" w:hAnsiTheme="minorHAnsi" w:cstheme="minorBidi"/>
          <w:noProof/>
          <w:color w:val="auto"/>
          <w:szCs w:val="22"/>
          <w:lang w:val="en-AU" w:eastAsia="en-AU"/>
        </w:rPr>
      </w:pPr>
      <w:hyperlink w:anchor="_Toc72437738" w:history="1">
        <w:r w:rsidRPr="005D7DC9">
          <w:rPr>
            <w:rStyle w:val="Hyperlink"/>
            <w:noProof/>
          </w:rPr>
          <w:t>Presentation</w:t>
        </w:r>
        <w:r>
          <w:rPr>
            <w:noProof/>
            <w:webHidden/>
          </w:rPr>
          <w:tab/>
        </w:r>
        <w:r>
          <w:rPr>
            <w:noProof/>
            <w:webHidden/>
          </w:rPr>
          <w:fldChar w:fldCharType="begin"/>
        </w:r>
        <w:r>
          <w:rPr>
            <w:noProof/>
            <w:webHidden/>
          </w:rPr>
          <w:instrText xml:space="preserve"> PAGEREF _Toc72437738 \h </w:instrText>
        </w:r>
        <w:r>
          <w:rPr>
            <w:noProof/>
            <w:webHidden/>
          </w:rPr>
        </w:r>
        <w:r>
          <w:rPr>
            <w:noProof/>
            <w:webHidden/>
          </w:rPr>
          <w:fldChar w:fldCharType="separate"/>
        </w:r>
        <w:r>
          <w:rPr>
            <w:noProof/>
            <w:webHidden/>
          </w:rPr>
          <w:t>7</w:t>
        </w:r>
        <w:r>
          <w:rPr>
            <w:noProof/>
            <w:webHidden/>
          </w:rPr>
          <w:fldChar w:fldCharType="end"/>
        </w:r>
      </w:hyperlink>
    </w:p>
    <w:p w14:paraId="531DFE6F" w14:textId="1711FFA2" w:rsidR="00BC4C64" w:rsidRDefault="00BC4C64">
      <w:pPr>
        <w:pStyle w:val="TOC3"/>
        <w:tabs>
          <w:tab w:val="right" w:leader="dot" w:pos="9016"/>
        </w:tabs>
        <w:rPr>
          <w:rFonts w:asciiTheme="minorHAnsi" w:eastAsiaTheme="minorEastAsia" w:hAnsiTheme="minorHAnsi" w:cstheme="minorBidi"/>
          <w:noProof/>
          <w:color w:val="auto"/>
          <w:szCs w:val="22"/>
          <w:lang w:val="en-AU" w:eastAsia="en-AU"/>
        </w:rPr>
      </w:pPr>
      <w:hyperlink w:anchor="_Toc72437739" w:history="1">
        <w:r w:rsidRPr="005D7DC9">
          <w:rPr>
            <w:rStyle w:val="Hyperlink"/>
            <w:noProof/>
          </w:rPr>
          <w:t>Submission</w:t>
        </w:r>
        <w:r>
          <w:rPr>
            <w:noProof/>
            <w:webHidden/>
          </w:rPr>
          <w:tab/>
        </w:r>
        <w:r>
          <w:rPr>
            <w:noProof/>
            <w:webHidden/>
          </w:rPr>
          <w:fldChar w:fldCharType="begin"/>
        </w:r>
        <w:r>
          <w:rPr>
            <w:noProof/>
            <w:webHidden/>
          </w:rPr>
          <w:instrText xml:space="preserve"> PAGEREF _Toc72437739 \h </w:instrText>
        </w:r>
        <w:r>
          <w:rPr>
            <w:noProof/>
            <w:webHidden/>
          </w:rPr>
        </w:r>
        <w:r>
          <w:rPr>
            <w:noProof/>
            <w:webHidden/>
          </w:rPr>
          <w:fldChar w:fldCharType="separate"/>
        </w:r>
        <w:r>
          <w:rPr>
            <w:noProof/>
            <w:webHidden/>
          </w:rPr>
          <w:t>7</w:t>
        </w:r>
        <w:r>
          <w:rPr>
            <w:noProof/>
            <w:webHidden/>
          </w:rPr>
          <w:fldChar w:fldCharType="end"/>
        </w:r>
      </w:hyperlink>
    </w:p>
    <w:p w14:paraId="40B6DBA4" w14:textId="22A06BD7" w:rsidR="00BC4C64" w:rsidRDefault="00BC4C64">
      <w:pPr>
        <w:pStyle w:val="TOC3"/>
        <w:tabs>
          <w:tab w:val="right" w:leader="dot" w:pos="9016"/>
        </w:tabs>
        <w:rPr>
          <w:rFonts w:asciiTheme="minorHAnsi" w:eastAsiaTheme="minorEastAsia" w:hAnsiTheme="minorHAnsi" w:cstheme="minorBidi"/>
          <w:noProof/>
          <w:color w:val="auto"/>
          <w:szCs w:val="22"/>
          <w:lang w:val="en-AU" w:eastAsia="en-AU"/>
        </w:rPr>
      </w:pPr>
      <w:hyperlink w:anchor="_Toc72437740" w:history="1">
        <w:r w:rsidRPr="005D7DC9">
          <w:rPr>
            <w:rStyle w:val="Hyperlink"/>
            <w:noProof/>
          </w:rPr>
          <w:t>Marking</w:t>
        </w:r>
        <w:r>
          <w:rPr>
            <w:noProof/>
            <w:webHidden/>
          </w:rPr>
          <w:tab/>
        </w:r>
        <w:r>
          <w:rPr>
            <w:noProof/>
            <w:webHidden/>
          </w:rPr>
          <w:fldChar w:fldCharType="begin"/>
        </w:r>
        <w:r>
          <w:rPr>
            <w:noProof/>
            <w:webHidden/>
          </w:rPr>
          <w:instrText xml:space="preserve"> PAGEREF _Toc72437740 \h </w:instrText>
        </w:r>
        <w:r>
          <w:rPr>
            <w:noProof/>
            <w:webHidden/>
          </w:rPr>
        </w:r>
        <w:r>
          <w:rPr>
            <w:noProof/>
            <w:webHidden/>
          </w:rPr>
          <w:fldChar w:fldCharType="separate"/>
        </w:r>
        <w:r>
          <w:rPr>
            <w:noProof/>
            <w:webHidden/>
          </w:rPr>
          <w:t>7</w:t>
        </w:r>
        <w:r>
          <w:rPr>
            <w:noProof/>
            <w:webHidden/>
          </w:rPr>
          <w:fldChar w:fldCharType="end"/>
        </w:r>
      </w:hyperlink>
    </w:p>
    <w:p w14:paraId="4214EAF6" w14:textId="3DC68E74"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41" w:history="1">
        <w:r w:rsidRPr="005D7DC9">
          <w:rPr>
            <w:rStyle w:val="Hyperlink"/>
            <w:noProof/>
            <w:lang w:val="en-GB"/>
          </w:rPr>
          <w:t>Examinations</w:t>
        </w:r>
        <w:r>
          <w:rPr>
            <w:noProof/>
            <w:webHidden/>
          </w:rPr>
          <w:tab/>
        </w:r>
        <w:r>
          <w:rPr>
            <w:noProof/>
            <w:webHidden/>
          </w:rPr>
          <w:fldChar w:fldCharType="begin"/>
        </w:r>
        <w:r>
          <w:rPr>
            <w:noProof/>
            <w:webHidden/>
          </w:rPr>
          <w:instrText xml:space="preserve"> PAGEREF _Toc72437741 \h </w:instrText>
        </w:r>
        <w:r>
          <w:rPr>
            <w:noProof/>
            <w:webHidden/>
          </w:rPr>
        </w:r>
        <w:r>
          <w:rPr>
            <w:noProof/>
            <w:webHidden/>
          </w:rPr>
          <w:fldChar w:fldCharType="separate"/>
        </w:r>
        <w:r>
          <w:rPr>
            <w:noProof/>
            <w:webHidden/>
          </w:rPr>
          <w:t>8</w:t>
        </w:r>
        <w:r>
          <w:rPr>
            <w:noProof/>
            <w:webHidden/>
          </w:rPr>
          <w:fldChar w:fldCharType="end"/>
        </w:r>
      </w:hyperlink>
    </w:p>
    <w:p w14:paraId="3786A4AD" w14:textId="14414FAF" w:rsidR="00BC4C64" w:rsidRDefault="00BC4C64">
      <w:pPr>
        <w:pStyle w:val="TOC3"/>
        <w:tabs>
          <w:tab w:val="right" w:leader="dot" w:pos="9016"/>
        </w:tabs>
        <w:rPr>
          <w:rFonts w:asciiTheme="minorHAnsi" w:eastAsiaTheme="minorEastAsia" w:hAnsiTheme="minorHAnsi" w:cstheme="minorBidi"/>
          <w:noProof/>
          <w:color w:val="auto"/>
          <w:szCs w:val="22"/>
          <w:lang w:val="en-AU" w:eastAsia="en-AU"/>
        </w:rPr>
      </w:pPr>
      <w:hyperlink w:anchor="_Toc72437742" w:history="1">
        <w:r w:rsidRPr="005D7DC9">
          <w:rPr>
            <w:rStyle w:val="Hyperlink"/>
            <w:noProof/>
          </w:rPr>
          <w:t>Calculators</w:t>
        </w:r>
        <w:r>
          <w:rPr>
            <w:noProof/>
            <w:webHidden/>
          </w:rPr>
          <w:tab/>
        </w:r>
        <w:r>
          <w:rPr>
            <w:noProof/>
            <w:webHidden/>
          </w:rPr>
          <w:fldChar w:fldCharType="begin"/>
        </w:r>
        <w:r>
          <w:rPr>
            <w:noProof/>
            <w:webHidden/>
          </w:rPr>
          <w:instrText xml:space="preserve"> PAGEREF _Toc72437742 \h </w:instrText>
        </w:r>
        <w:r>
          <w:rPr>
            <w:noProof/>
            <w:webHidden/>
          </w:rPr>
        </w:r>
        <w:r>
          <w:rPr>
            <w:noProof/>
            <w:webHidden/>
          </w:rPr>
          <w:fldChar w:fldCharType="separate"/>
        </w:r>
        <w:r>
          <w:rPr>
            <w:noProof/>
            <w:webHidden/>
          </w:rPr>
          <w:t>8</w:t>
        </w:r>
        <w:r>
          <w:rPr>
            <w:noProof/>
            <w:webHidden/>
          </w:rPr>
          <w:fldChar w:fldCharType="end"/>
        </w:r>
      </w:hyperlink>
    </w:p>
    <w:p w14:paraId="43685B5C" w14:textId="381495AE"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43" w:history="1">
        <w:r w:rsidRPr="005D7DC9">
          <w:rPr>
            <w:rStyle w:val="Hyperlink"/>
            <w:noProof/>
            <w:lang w:val="en-GB"/>
          </w:rPr>
          <w:t>Special consideration and supplementary assessment</w:t>
        </w:r>
        <w:r>
          <w:rPr>
            <w:noProof/>
            <w:webHidden/>
          </w:rPr>
          <w:tab/>
        </w:r>
        <w:r>
          <w:rPr>
            <w:noProof/>
            <w:webHidden/>
          </w:rPr>
          <w:fldChar w:fldCharType="begin"/>
        </w:r>
        <w:r>
          <w:rPr>
            <w:noProof/>
            <w:webHidden/>
          </w:rPr>
          <w:instrText xml:space="preserve"> PAGEREF _Toc72437743 \h </w:instrText>
        </w:r>
        <w:r>
          <w:rPr>
            <w:noProof/>
            <w:webHidden/>
          </w:rPr>
        </w:r>
        <w:r>
          <w:rPr>
            <w:noProof/>
            <w:webHidden/>
          </w:rPr>
          <w:fldChar w:fldCharType="separate"/>
        </w:r>
        <w:r>
          <w:rPr>
            <w:noProof/>
            <w:webHidden/>
          </w:rPr>
          <w:t>8</w:t>
        </w:r>
        <w:r>
          <w:rPr>
            <w:noProof/>
            <w:webHidden/>
          </w:rPr>
          <w:fldChar w:fldCharType="end"/>
        </w:r>
      </w:hyperlink>
    </w:p>
    <w:p w14:paraId="1585C273" w14:textId="4A6A431F" w:rsidR="00BC4C64" w:rsidRDefault="00BC4C64">
      <w:pPr>
        <w:pStyle w:val="TOC1"/>
        <w:rPr>
          <w:rFonts w:asciiTheme="minorHAnsi" w:eastAsiaTheme="minorEastAsia" w:hAnsiTheme="minorHAnsi" w:cstheme="minorBidi"/>
          <w:noProof/>
          <w:color w:val="auto"/>
          <w:szCs w:val="22"/>
          <w:lang w:val="en-AU" w:eastAsia="en-AU"/>
        </w:rPr>
      </w:pPr>
      <w:hyperlink w:anchor="_Toc72437744" w:history="1">
        <w:r w:rsidRPr="005D7DC9">
          <w:rPr>
            <w:rStyle w:val="Hyperlink"/>
            <w:noProof/>
          </w:rPr>
          <w:t>7.</w:t>
        </w:r>
        <w:r>
          <w:rPr>
            <w:rFonts w:asciiTheme="minorHAnsi" w:eastAsiaTheme="minorEastAsia" w:hAnsiTheme="minorHAnsi" w:cstheme="minorBidi"/>
            <w:noProof/>
            <w:color w:val="auto"/>
            <w:szCs w:val="22"/>
            <w:lang w:val="en-AU" w:eastAsia="en-AU"/>
          </w:rPr>
          <w:tab/>
        </w:r>
        <w:r w:rsidRPr="005D7DC9">
          <w:rPr>
            <w:rStyle w:val="Hyperlink"/>
            <w:noProof/>
          </w:rPr>
          <w:t>Expected resources for students</w:t>
        </w:r>
        <w:r>
          <w:rPr>
            <w:noProof/>
            <w:webHidden/>
          </w:rPr>
          <w:tab/>
        </w:r>
        <w:r>
          <w:rPr>
            <w:noProof/>
            <w:webHidden/>
          </w:rPr>
          <w:fldChar w:fldCharType="begin"/>
        </w:r>
        <w:r>
          <w:rPr>
            <w:noProof/>
            <w:webHidden/>
          </w:rPr>
          <w:instrText xml:space="preserve"> PAGEREF _Toc72437744 \h </w:instrText>
        </w:r>
        <w:r>
          <w:rPr>
            <w:noProof/>
            <w:webHidden/>
          </w:rPr>
        </w:r>
        <w:r>
          <w:rPr>
            <w:noProof/>
            <w:webHidden/>
          </w:rPr>
          <w:fldChar w:fldCharType="separate"/>
        </w:r>
        <w:r>
          <w:rPr>
            <w:noProof/>
            <w:webHidden/>
          </w:rPr>
          <w:t>8</w:t>
        </w:r>
        <w:r>
          <w:rPr>
            <w:noProof/>
            <w:webHidden/>
          </w:rPr>
          <w:fldChar w:fldCharType="end"/>
        </w:r>
      </w:hyperlink>
    </w:p>
    <w:p w14:paraId="47816A14" w14:textId="2469604E"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45" w:history="1">
        <w:r w:rsidRPr="005D7DC9">
          <w:rPr>
            <w:rStyle w:val="Hyperlink"/>
            <w:noProof/>
          </w:rPr>
          <w:t>Reference Books</w:t>
        </w:r>
        <w:r>
          <w:rPr>
            <w:noProof/>
            <w:webHidden/>
          </w:rPr>
          <w:tab/>
        </w:r>
        <w:r>
          <w:rPr>
            <w:noProof/>
            <w:webHidden/>
          </w:rPr>
          <w:fldChar w:fldCharType="begin"/>
        </w:r>
        <w:r>
          <w:rPr>
            <w:noProof/>
            <w:webHidden/>
          </w:rPr>
          <w:instrText xml:space="preserve"> PAGEREF _Toc72437745 \h </w:instrText>
        </w:r>
        <w:r>
          <w:rPr>
            <w:noProof/>
            <w:webHidden/>
          </w:rPr>
        </w:r>
        <w:r>
          <w:rPr>
            <w:noProof/>
            <w:webHidden/>
          </w:rPr>
          <w:fldChar w:fldCharType="separate"/>
        </w:r>
        <w:r>
          <w:rPr>
            <w:noProof/>
            <w:webHidden/>
          </w:rPr>
          <w:t>8</w:t>
        </w:r>
        <w:r>
          <w:rPr>
            <w:noProof/>
            <w:webHidden/>
          </w:rPr>
          <w:fldChar w:fldCharType="end"/>
        </w:r>
      </w:hyperlink>
    </w:p>
    <w:p w14:paraId="4ACF52DD" w14:textId="4AC6BDB7" w:rsidR="00BC4C64" w:rsidRDefault="00BC4C64">
      <w:pPr>
        <w:pStyle w:val="TOC2"/>
        <w:tabs>
          <w:tab w:val="right" w:leader="dot" w:pos="9016"/>
        </w:tabs>
        <w:rPr>
          <w:rFonts w:asciiTheme="minorHAnsi" w:eastAsiaTheme="minorEastAsia" w:hAnsiTheme="minorHAnsi" w:cstheme="minorBidi"/>
          <w:noProof/>
          <w:color w:val="auto"/>
          <w:szCs w:val="22"/>
          <w:lang w:val="en-AU" w:eastAsia="en-AU"/>
        </w:rPr>
      </w:pPr>
      <w:hyperlink w:anchor="_Toc72437746" w:history="1">
        <w:r w:rsidRPr="005D7DC9">
          <w:rPr>
            <w:rStyle w:val="Hyperlink"/>
            <w:noProof/>
          </w:rPr>
          <w:t>Online Resources</w:t>
        </w:r>
        <w:r>
          <w:rPr>
            <w:noProof/>
            <w:webHidden/>
          </w:rPr>
          <w:tab/>
        </w:r>
        <w:r>
          <w:rPr>
            <w:noProof/>
            <w:webHidden/>
          </w:rPr>
          <w:fldChar w:fldCharType="begin"/>
        </w:r>
        <w:r>
          <w:rPr>
            <w:noProof/>
            <w:webHidden/>
          </w:rPr>
          <w:instrText xml:space="preserve"> PAGEREF _Toc72437746 \h </w:instrText>
        </w:r>
        <w:r>
          <w:rPr>
            <w:noProof/>
            <w:webHidden/>
          </w:rPr>
        </w:r>
        <w:r>
          <w:rPr>
            <w:noProof/>
            <w:webHidden/>
          </w:rPr>
          <w:fldChar w:fldCharType="separate"/>
        </w:r>
        <w:r>
          <w:rPr>
            <w:noProof/>
            <w:webHidden/>
          </w:rPr>
          <w:t>9</w:t>
        </w:r>
        <w:r>
          <w:rPr>
            <w:noProof/>
            <w:webHidden/>
          </w:rPr>
          <w:fldChar w:fldCharType="end"/>
        </w:r>
      </w:hyperlink>
    </w:p>
    <w:p w14:paraId="0EAABAB6" w14:textId="2EF7EBF6" w:rsidR="00BC4C64" w:rsidRDefault="00BC4C64">
      <w:pPr>
        <w:pStyle w:val="TOC1"/>
        <w:rPr>
          <w:rFonts w:asciiTheme="minorHAnsi" w:eastAsiaTheme="minorEastAsia" w:hAnsiTheme="minorHAnsi" w:cstheme="minorBidi"/>
          <w:noProof/>
          <w:color w:val="auto"/>
          <w:szCs w:val="22"/>
          <w:lang w:val="en-AU" w:eastAsia="en-AU"/>
        </w:rPr>
      </w:pPr>
      <w:hyperlink w:anchor="_Toc72437747" w:history="1">
        <w:r w:rsidRPr="005D7DC9">
          <w:rPr>
            <w:rStyle w:val="Hyperlink"/>
            <w:noProof/>
          </w:rPr>
          <w:t>8.</w:t>
        </w:r>
        <w:r>
          <w:rPr>
            <w:rFonts w:asciiTheme="minorHAnsi" w:eastAsiaTheme="minorEastAsia" w:hAnsiTheme="minorHAnsi" w:cstheme="minorBidi"/>
            <w:noProof/>
            <w:color w:val="auto"/>
            <w:szCs w:val="22"/>
            <w:lang w:val="en-AU" w:eastAsia="en-AU"/>
          </w:rPr>
          <w:tab/>
        </w:r>
        <w:r w:rsidRPr="005D7DC9">
          <w:rPr>
            <w:rStyle w:val="Hyperlink"/>
            <w:noProof/>
          </w:rPr>
          <w:t>Course evaluation and development</w:t>
        </w:r>
        <w:r>
          <w:rPr>
            <w:noProof/>
            <w:webHidden/>
          </w:rPr>
          <w:tab/>
        </w:r>
        <w:r>
          <w:rPr>
            <w:noProof/>
            <w:webHidden/>
          </w:rPr>
          <w:fldChar w:fldCharType="begin"/>
        </w:r>
        <w:r>
          <w:rPr>
            <w:noProof/>
            <w:webHidden/>
          </w:rPr>
          <w:instrText xml:space="preserve"> PAGEREF _Toc72437747 \h </w:instrText>
        </w:r>
        <w:r>
          <w:rPr>
            <w:noProof/>
            <w:webHidden/>
          </w:rPr>
        </w:r>
        <w:r>
          <w:rPr>
            <w:noProof/>
            <w:webHidden/>
          </w:rPr>
          <w:fldChar w:fldCharType="separate"/>
        </w:r>
        <w:r>
          <w:rPr>
            <w:noProof/>
            <w:webHidden/>
          </w:rPr>
          <w:t>10</w:t>
        </w:r>
        <w:r>
          <w:rPr>
            <w:noProof/>
            <w:webHidden/>
          </w:rPr>
          <w:fldChar w:fldCharType="end"/>
        </w:r>
      </w:hyperlink>
    </w:p>
    <w:p w14:paraId="46C9841A" w14:textId="4BDFFBDC" w:rsidR="00BC4C64" w:rsidRDefault="00BC4C64">
      <w:pPr>
        <w:pStyle w:val="TOC1"/>
        <w:rPr>
          <w:rFonts w:asciiTheme="minorHAnsi" w:eastAsiaTheme="minorEastAsia" w:hAnsiTheme="minorHAnsi" w:cstheme="minorBidi"/>
          <w:noProof/>
          <w:color w:val="auto"/>
          <w:szCs w:val="22"/>
          <w:lang w:val="en-AU" w:eastAsia="en-AU"/>
        </w:rPr>
      </w:pPr>
      <w:hyperlink w:anchor="_Toc72437748" w:history="1">
        <w:r w:rsidRPr="005D7DC9">
          <w:rPr>
            <w:rStyle w:val="Hyperlink"/>
            <w:noProof/>
          </w:rPr>
          <w:t>9.</w:t>
        </w:r>
        <w:r>
          <w:rPr>
            <w:rFonts w:asciiTheme="minorHAnsi" w:eastAsiaTheme="minorEastAsia" w:hAnsiTheme="minorHAnsi" w:cstheme="minorBidi"/>
            <w:noProof/>
            <w:color w:val="auto"/>
            <w:szCs w:val="22"/>
            <w:lang w:val="en-AU" w:eastAsia="en-AU"/>
          </w:rPr>
          <w:tab/>
        </w:r>
        <w:r w:rsidRPr="005D7DC9">
          <w:rPr>
            <w:rStyle w:val="Hyperlink"/>
            <w:noProof/>
          </w:rPr>
          <w:t>Academic honesty and plagiarism</w:t>
        </w:r>
        <w:r>
          <w:rPr>
            <w:noProof/>
            <w:webHidden/>
          </w:rPr>
          <w:tab/>
        </w:r>
        <w:r>
          <w:rPr>
            <w:noProof/>
            <w:webHidden/>
          </w:rPr>
          <w:fldChar w:fldCharType="begin"/>
        </w:r>
        <w:r>
          <w:rPr>
            <w:noProof/>
            <w:webHidden/>
          </w:rPr>
          <w:instrText xml:space="preserve"> PAGEREF _Toc72437748 \h </w:instrText>
        </w:r>
        <w:r>
          <w:rPr>
            <w:noProof/>
            <w:webHidden/>
          </w:rPr>
        </w:r>
        <w:r>
          <w:rPr>
            <w:noProof/>
            <w:webHidden/>
          </w:rPr>
          <w:fldChar w:fldCharType="separate"/>
        </w:r>
        <w:r>
          <w:rPr>
            <w:noProof/>
            <w:webHidden/>
          </w:rPr>
          <w:t>10</w:t>
        </w:r>
        <w:r>
          <w:rPr>
            <w:noProof/>
            <w:webHidden/>
          </w:rPr>
          <w:fldChar w:fldCharType="end"/>
        </w:r>
      </w:hyperlink>
    </w:p>
    <w:p w14:paraId="3BDDA4D3" w14:textId="59C901E9" w:rsidR="00BC4C64" w:rsidRDefault="00BC4C64">
      <w:pPr>
        <w:pStyle w:val="TOC1"/>
        <w:rPr>
          <w:rFonts w:asciiTheme="minorHAnsi" w:eastAsiaTheme="minorEastAsia" w:hAnsiTheme="minorHAnsi" w:cstheme="minorBidi"/>
          <w:noProof/>
          <w:color w:val="auto"/>
          <w:szCs w:val="22"/>
          <w:lang w:val="en-AU" w:eastAsia="en-AU"/>
        </w:rPr>
      </w:pPr>
      <w:hyperlink w:anchor="_Toc72437749" w:history="1">
        <w:r w:rsidRPr="005D7DC9">
          <w:rPr>
            <w:rStyle w:val="Hyperlink"/>
            <w:noProof/>
          </w:rPr>
          <w:t>10.</w:t>
        </w:r>
        <w:r>
          <w:rPr>
            <w:rFonts w:asciiTheme="minorHAnsi" w:eastAsiaTheme="minorEastAsia" w:hAnsiTheme="minorHAnsi" w:cstheme="minorBidi"/>
            <w:noProof/>
            <w:color w:val="auto"/>
            <w:szCs w:val="22"/>
            <w:lang w:val="en-AU" w:eastAsia="en-AU"/>
          </w:rPr>
          <w:tab/>
        </w:r>
        <w:r w:rsidRPr="005D7DC9">
          <w:rPr>
            <w:rStyle w:val="Hyperlink"/>
            <w:noProof/>
          </w:rPr>
          <w:t>Administrative matters and links</w:t>
        </w:r>
        <w:r>
          <w:rPr>
            <w:noProof/>
            <w:webHidden/>
          </w:rPr>
          <w:tab/>
        </w:r>
        <w:r>
          <w:rPr>
            <w:noProof/>
            <w:webHidden/>
          </w:rPr>
          <w:fldChar w:fldCharType="begin"/>
        </w:r>
        <w:r>
          <w:rPr>
            <w:noProof/>
            <w:webHidden/>
          </w:rPr>
          <w:instrText xml:space="preserve"> PAGEREF _Toc72437749 \h </w:instrText>
        </w:r>
        <w:r>
          <w:rPr>
            <w:noProof/>
            <w:webHidden/>
          </w:rPr>
        </w:r>
        <w:r>
          <w:rPr>
            <w:noProof/>
            <w:webHidden/>
          </w:rPr>
          <w:fldChar w:fldCharType="separate"/>
        </w:r>
        <w:r>
          <w:rPr>
            <w:noProof/>
            <w:webHidden/>
          </w:rPr>
          <w:t>11</w:t>
        </w:r>
        <w:r>
          <w:rPr>
            <w:noProof/>
            <w:webHidden/>
          </w:rPr>
          <w:fldChar w:fldCharType="end"/>
        </w:r>
      </w:hyperlink>
    </w:p>
    <w:p w14:paraId="41090227" w14:textId="7FE622FB" w:rsidR="00BC4C64" w:rsidRDefault="00BC4C64">
      <w:pPr>
        <w:pStyle w:val="TOC1"/>
        <w:rPr>
          <w:rFonts w:asciiTheme="minorHAnsi" w:eastAsiaTheme="minorEastAsia" w:hAnsiTheme="minorHAnsi" w:cstheme="minorBidi"/>
          <w:noProof/>
          <w:color w:val="auto"/>
          <w:szCs w:val="22"/>
          <w:lang w:val="en-AU" w:eastAsia="en-AU"/>
        </w:rPr>
      </w:pPr>
      <w:hyperlink w:anchor="_Toc72437750" w:history="1">
        <w:r w:rsidRPr="005D7DC9">
          <w:rPr>
            <w:rStyle w:val="Hyperlink"/>
            <w:noProof/>
          </w:rPr>
          <w:t>Appendix A: Engineers Australia (EA) Competencies</w:t>
        </w:r>
        <w:r>
          <w:rPr>
            <w:noProof/>
            <w:webHidden/>
          </w:rPr>
          <w:tab/>
        </w:r>
        <w:r>
          <w:rPr>
            <w:noProof/>
            <w:webHidden/>
          </w:rPr>
          <w:fldChar w:fldCharType="begin"/>
        </w:r>
        <w:r>
          <w:rPr>
            <w:noProof/>
            <w:webHidden/>
          </w:rPr>
          <w:instrText xml:space="preserve"> PAGEREF _Toc72437750 \h </w:instrText>
        </w:r>
        <w:r>
          <w:rPr>
            <w:noProof/>
            <w:webHidden/>
          </w:rPr>
        </w:r>
        <w:r>
          <w:rPr>
            <w:noProof/>
            <w:webHidden/>
          </w:rPr>
          <w:fldChar w:fldCharType="separate"/>
        </w:r>
        <w:r>
          <w:rPr>
            <w:noProof/>
            <w:webHidden/>
          </w:rPr>
          <w:t>12</w:t>
        </w:r>
        <w:r>
          <w:rPr>
            <w:noProof/>
            <w:webHidden/>
          </w:rPr>
          <w:fldChar w:fldCharType="end"/>
        </w:r>
      </w:hyperlink>
    </w:p>
    <w:p w14:paraId="2DAAB859" w14:textId="11A4614C" w:rsidR="00121816" w:rsidRPr="002E0DC7" w:rsidRDefault="00121816" w:rsidP="001377A9">
      <w:pPr>
        <w:spacing w:line="360" w:lineRule="auto"/>
        <w:rPr>
          <w:rFonts w:cs="Arial"/>
          <w:szCs w:val="22"/>
          <w:lang w:val="en-GB"/>
        </w:rPr>
      </w:pPr>
      <w:r w:rsidRPr="0094007B">
        <w:rPr>
          <w:rFonts w:asciiTheme="minorHAnsi" w:hAnsiTheme="minorHAnsi" w:cstheme="minorHAnsi"/>
          <w:b/>
          <w:bCs/>
          <w:szCs w:val="22"/>
          <w:lang w:val="en-GB"/>
        </w:rPr>
        <w:fldChar w:fldCharType="end"/>
      </w:r>
    </w:p>
    <w:p w14:paraId="096EF01F" w14:textId="77777777" w:rsidR="00121816" w:rsidRPr="002E0DC7" w:rsidRDefault="00121816" w:rsidP="00625FA1">
      <w:pPr>
        <w:rPr>
          <w:rFonts w:cs="Arial"/>
          <w:b/>
          <w:szCs w:val="22"/>
          <w:lang w:val="en-GB"/>
        </w:rPr>
      </w:pPr>
    </w:p>
    <w:p w14:paraId="7FFE9B2B" w14:textId="77777777" w:rsidR="002856DB" w:rsidRPr="002E0DC7" w:rsidRDefault="002806B5" w:rsidP="00625FA1">
      <w:pPr>
        <w:jc w:val="center"/>
        <w:rPr>
          <w:rFonts w:cs="Arial"/>
          <w:b/>
          <w:szCs w:val="22"/>
          <w:lang w:val="en-GB"/>
        </w:rPr>
      </w:pPr>
      <w:r w:rsidRPr="002E0DC7">
        <w:rPr>
          <w:rFonts w:cs="Arial"/>
          <w:b/>
          <w:szCs w:val="22"/>
          <w:lang w:val="en-GB"/>
        </w:rPr>
        <w:t xml:space="preserve"> </w:t>
      </w:r>
    </w:p>
    <w:p w14:paraId="6593AC84" w14:textId="77777777" w:rsidR="002856DB" w:rsidRPr="002E0DC7" w:rsidRDefault="002856DB">
      <w:pPr>
        <w:spacing w:after="200"/>
        <w:rPr>
          <w:rFonts w:cs="Arial"/>
          <w:b/>
          <w:szCs w:val="22"/>
          <w:lang w:val="en-GB"/>
        </w:rPr>
      </w:pPr>
      <w:r w:rsidRPr="002E0DC7">
        <w:rPr>
          <w:rFonts w:cs="Arial"/>
          <w:b/>
          <w:szCs w:val="22"/>
          <w:lang w:val="en-GB"/>
        </w:rPr>
        <w:br w:type="page"/>
      </w:r>
    </w:p>
    <w:p w14:paraId="1F72ED4B" w14:textId="77777777" w:rsidR="00121816" w:rsidRPr="005419C4" w:rsidRDefault="0094007B" w:rsidP="005419C4">
      <w:pPr>
        <w:pStyle w:val="Heading1"/>
      </w:pPr>
      <w:bookmarkStart w:id="0" w:name="_Toc72437719"/>
      <w:r w:rsidRPr="005419C4">
        <w:lastRenderedPageBreak/>
        <w:t>Staff c</w:t>
      </w:r>
      <w:r w:rsidR="00121816" w:rsidRPr="005419C4">
        <w:t xml:space="preserve">ontact </w:t>
      </w:r>
      <w:r w:rsidRPr="005419C4">
        <w:t>d</w:t>
      </w:r>
      <w:r w:rsidR="00121816" w:rsidRPr="005419C4">
        <w:t>etails</w:t>
      </w:r>
      <w:bookmarkEnd w:id="0"/>
    </w:p>
    <w:p w14:paraId="17060C7F" w14:textId="77777777" w:rsidR="005F1379" w:rsidRPr="005F1379" w:rsidRDefault="005F1379" w:rsidP="005F1379">
      <w:pPr>
        <w:rPr>
          <w:lang w:val="en-GB"/>
        </w:rPr>
      </w:pPr>
    </w:p>
    <w:p w14:paraId="2CF41215" w14:textId="77777777" w:rsidR="00121816" w:rsidRPr="002E0DC7" w:rsidRDefault="00121816" w:rsidP="00F2411A">
      <w:pPr>
        <w:rPr>
          <w:rFonts w:cs="Arial"/>
          <w:b/>
          <w:bCs/>
          <w:szCs w:val="22"/>
          <w:lang w:val="en-GB"/>
        </w:rPr>
      </w:pPr>
    </w:p>
    <w:p w14:paraId="2A668BB8" w14:textId="77777777" w:rsidR="00121816" w:rsidRDefault="00121816" w:rsidP="00E27242">
      <w:pPr>
        <w:pStyle w:val="Heading2"/>
        <w:rPr>
          <w:lang w:val="en-GB"/>
        </w:rPr>
      </w:pPr>
      <w:bookmarkStart w:id="1" w:name="_Toc69376520"/>
      <w:bookmarkStart w:id="2" w:name="_Toc72437720"/>
      <w:r w:rsidRPr="002E0DC7">
        <w:rPr>
          <w:lang w:val="en-GB"/>
        </w:rPr>
        <w:t>Contact details and consultation times for course convenor</w:t>
      </w:r>
      <w:bookmarkEnd w:id="1"/>
      <w:bookmarkEnd w:id="2"/>
    </w:p>
    <w:p w14:paraId="3B0ACE63" w14:textId="77777777" w:rsidR="005F1379" w:rsidRPr="005F1379" w:rsidRDefault="005F1379" w:rsidP="005F1379">
      <w:pPr>
        <w:rPr>
          <w:lang w:val="en-GB"/>
        </w:rPr>
      </w:pPr>
    </w:p>
    <w:p w14:paraId="6FB73B2B" w14:textId="77777777" w:rsidR="000B4AC3" w:rsidRPr="002E0DC7" w:rsidRDefault="000B4AC3" w:rsidP="000B4AC3">
      <w:pPr>
        <w:jc w:val="both"/>
        <w:rPr>
          <w:rFonts w:cs="Arial"/>
          <w:szCs w:val="22"/>
          <w:lang w:val="en-GB"/>
        </w:rPr>
      </w:pPr>
      <w:r w:rsidRPr="002E0DC7">
        <w:rPr>
          <w:rFonts w:cs="Arial"/>
          <w:szCs w:val="22"/>
          <w:lang w:val="en-GB"/>
        </w:rPr>
        <w:t>Name:</w:t>
      </w:r>
      <w:r>
        <w:rPr>
          <w:rFonts w:cs="Arial"/>
          <w:szCs w:val="22"/>
          <w:lang w:val="en-GB"/>
        </w:rPr>
        <w:tab/>
      </w:r>
      <w:r>
        <w:rPr>
          <w:rFonts w:cs="Arial"/>
          <w:szCs w:val="22"/>
          <w:lang w:val="en-GB"/>
        </w:rPr>
        <w:tab/>
      </w:r>
      <w:r>
        <w:rPr>
          <w:rFonts w:cs="Arial"/>
          <w:szCs w:val="22"/>
          <w:lang w:val="en-GB"/>
        </w:rPr>
        <w:tab/>
      </w:r>
      <w:r>
        <w:rPr>
          <w:rFonts w:cs="Arial"/>
          <w:szCs w:val="22"/>
          <w:lang w:val="en-GB"/>
        </w:rPr>
        <w:tab/>
        <w:t>Prof. Alistair Sproul</w:t>
      </w:r>
    </w:p>
    <w:p w14:paraId="6365D85B" w14:textId="77777777" w:rsidR="000B4AC3" w:rsidRPr="002E0DC7" w:rsidRDefault="000B4AC3" w:rsidP="000B4AC3">
      <w:pPr>
        <w:jc w:val="both"/>
        <w:rPr>
          <w:rFonts w:cs="Arial"/>
          <w:szCs w:val="22"/>
          <w:lang w:val="en-GB"/>
        </w:rPr>
      </w:pPr>
      <w:r w:rsidRPr="002E0DC7">
        <w:rPr>
          <w:rFonts w:cs="Arial"/>
          <w:szCs w:val="22"/>
          <w:lang w:val="en-GB"/>
        </w:rPr>
        <w:t xml:space="preserve">Office location: </w:t>
      </w:r>
      <w:r>
        <w:rPr>
          <w:rFonts w:cs="Arial"/>
          <w:szCs w:val="22"/>
          <w:lang w:val="en-GB"/>
        </w:rPr>
        <w:tab/>
      </w:r>
      <w:r>
        <w:rPr>
          <w:rFonts w:cs="Arial"/>
          <w:szCs w:val="22"/>
          <w:lang w:val="en-GB"/>
        </w:rPr>
        <w:tab/>
        <w:t>Room 134, TETB</w:t>
      </w:r>
    </w:p>
    <w:p w14:paraId="5529FF16" w14:textId="77777777" w:rsidR="000B4AC3" w:rsidRDefault="000B4AC3" w:rsidP="00E023D3">
      <w:pPr>
        <w:pStyle w:val="Heading2"/>
        <w:rPr>
          <w:lang w:val="en-GB"/>
        </w:rPr>
      </w:pPr>
      <w:bookmarkStart w:id="3" w:name="_Toc72437353"/>
      <w:bookmarkStart w:id="4" w:name="_Toc72437721"/>
      <w:r w:rsidRPr="002E0DC7">
        <w:rPr>
          <w:lang w:val="en-GB"/>
        </w:rPr>
        <w:t xml:space="preserve">Email: </w:t>
      </w:r>
      <w:r>
        <w:rPr>
          <w:lang w:val="en-GB"/>
        </w:rPr>
        <w:tab/>
      </w:r>
      <w:r>
        <w:rPr>
          <w:lang w:val="en-GB"/>
        </w:rPr>
        <w:tab/>
      </w:r>
      <w:r>
        <w:rPr>
          <w:lang w:val="en-GB"/>
        </w:rPr>
        <w:tab/>
      </w:r>
      <w:r>
        <w:rPr>
          <w:lang w:val="en-GB"/>
        </w:rPr>
        <w:tab/>
        <w:t>a.sproul@unsw.edu.au</w:t>
      </w:r>
      <w:bookmarkEnd w:id="3"/>
      <w:bookmarkEnd w:id="4"/>
    </w:p>
    <w:p w14:paraId="472BDBA3" w14:textId="77777777" w:rsidR="000B4AC3" w:rsidRPr="002E0DC7" w:rsidRDefault="000B4AC3" w:rsidP="000B4AC3">
      <w:pPr>
        <w:jc w:val="both"/>
        <w:rPr>
          <w:rFonts w:cs="Arial"/>
          <w:szCs w:val="22"/>
          <w:lang w:val="en-GB"/>
        </w:rPr>
      </w:pPr>
      <w:r>
        <w:rPr>
          <w:rFonts w:cs="Arial"/>
          <w:szCs w:val="22"/>
          <w:lang w:val="en-GB"/>
        </w:rPr>
        <w:t xml:space="preserve">Moodle: </w:t>
      </w:r>
      <w:r>
        <w:rPr>
          <w:rFonts w:cs="Arial"/>
          <w:szCs w:val="22"/>
          <w:lang w:val="en-GB"/>
        </w:rPr>
        <w:tab/>
      </w:r>
      <w:r>
        <w:rPr>
          <w:rFonts w:cs="Arial"/>
          <w:szCs w:val="22"/>
          <w:lang w:val="en-GB"/>
        </w:rPr>
        <w:tab/>
      </w:r>
      <w:r>
        <w:rPr>
          <w:rFonts w:cs="Arial"/>
          <w:szCs w:val="22"/>
          <w:lang w:val="en-GB"/>
        </w:rPr>
        <w:tab/>
      </w:r>
      <w:hyperlink r:id="rId11" w:history="1">
        <w:r w:rsidRPr="00FA6FA5">
          <w:rPr>
            <w:rStyle w:val="Hyperlink"/>
            <w:rFonts w:cs="Arial"/>
            <w:szCs w:val="22"/>
            <w:lang w:val="en-AU"/>
          </w:rPr>
          <w:t>https://moodle.telt.unsw.edu.au/</w:t>
        </w:r>
      </w:hyperlink>
    </w:p>
    <w:p w14:paraId="7895E496" w14:textId="464BE6DE" w:rsidR="000B4AC3" w:rsidRDefault="000B4AC3" w:rsidP="000B4AC3">
      <w:pPr>
        <w:jc w:val="both"/>
        <w:rPr>
          <w:rFonts w:cs="Arial"/>
          <w:szCs w:val="22"/>
          <w:lang w:val="en-GB"/>
        </w:rPr>
      </w:pPr>
      <w:r>
        <w:rPr>
          <w:rFonts w:cs="Arial"/>
          <w:szCs w:val="22"/>
          <w:lang w:val="en-GB"/>
        </w:rPr>
        <w:t>Online Consultations:</w:t>
      </w:r>
      <w:r>
        <w:rPr>
          <w:rFonts w:cs="Arial"/>
          <w:szCs w:val="22"/>
          <w:lang w:val="en-GB"/>
        </w:rPr>
        <w:tab/>
      </w:r>
      <w:r>
        <w:rPr>
          <w:rFonts w:cs="Arial"/>
          <w:szCs w:val="22"/>
          <w:lang w:val="en-GB"/>
        </w:rPr>
        <w:tab/>
        <w:t xml:space="preserve">Thursday </w:t>
      </w:r>
      <w:r w:rsidR="00681DB3">
        <w:rPr>
          <w:rFonts w:cs="Arial"/>
          <w:szCs w:val="22"/>
          <w:lang w:val="en-GB"/>
        </w:rPr>
        <w:t>3 – 4 pm</w:t>
      </w:r>
    </w:p>
    <w:p w14:paraId="296F4FAC" w14:textId="76766549" w:rsidR="00526250" w:rsidRDefault="000B4AC3" w:rsidP="00526250">
      <w:pPr>
        <w:jc w:val="both"/>
        <w:rPr>
          <w:rFonts w:cs="Arial"/>
          <w:szCs w:val="22"/>
          <w:lang w:val="en-GB"/>
        </w:rPr>
      </w:pPr>
      <w:r>
        <w:rPr>
          <w:rFonts w:cs="Arial"/>
          <w:szCs w:val="22"/>
          <w:lang w:val="en-GB"/>
        </w:rPr>
        <w:t>Consultation Method:</w:t>
      </w:r>
      <w:r>
        <w:rPr>
          <w:rFonts w:cs="Arial"/>
          <w:szCs w:val="22"/>
          <w:lang w:val="en-GB"/>
        </w:rPr>
        <w:tab/>
      </w:r>
      <w:r>
        <w:rPr>
          <w:rFonts w:cs="Arial"/>
          <w:szCs w:val="22"/>
          <w:lang w:val="en-GB"/>
        </w:rPr>
        <w:tab/>
        <w:t>Microsoft Teams</w:t>
      </w:r>
      <w:r w:rsidR="003507FE">
        <w:rPr>
          <w:rFonts w:cs="Arial"/>
          <w:szCs w:val="22"/>
          <w:lang w:val="en-GB"/>
        </w:rPr>
        <w:t xml:space="preserve"> (link will be posted on Moodle)</w:t>
      </w:r>
    </w:p>
    <w:p w14:paraId="2E5032A8" w14:textId="1446037C" w:rsidR="000B4AC3" w:rsidRDefault="000B4AC3" w:rsidP="000B4AC3">
      <w:pPr>
        <w:ind w:left="2160" w:firstLine="720"/>
        <w:jc w:val="both"/>
        <w:rPr>
          <w:rFonts w:cs="Arial"/>
          <w:szCs w:val="22"/>
          <w:lang w:val="en-GB"/>
        </w:rPr>
      </w:pPr>
      <w:r>
        <w:rPr>
          <w:rFonts w:cs="Arial"/>
          <w:szCs w:val="22"/>
          <w:lang w:val="en-GB"/>
        </w:rPr>
        <w:tab/>
      </w:r>
    </w:p>
    <w:p w14:paraId="55B42136" w14:textId="77777777" w:rsidR="000B4AC3" w:rsidRDefault="000B4AC3" w:rsidP="000B4AC3">
      <w:pPr>
        <w:jc w:val="both"/>
        <w:rPr>
          <w:rFonts w:cs="Arial"/>
          <w:szCs w:val="22"/>
          <w:lang w:val="en-GB"/>
        </w:rPr>
      </w:pPr>
    </w:p>
    <w:p w14:paraId="7A6AE7B6" w14:textId="077CCC4C" w:rsidR="000B4AC3" w:rsidRPr="002E0DC7" w:rsidRDefault="000B4AC3" w:rsidP="000B4AC3">
      <w:pPr>
        <w:jc w:val="both"/>
        <w:rPr>
          <w:rFonts w:cs="Arial"/>
          <w:szCs w:val="22"/>
          <w:lang w:val="en-GB"/>
        </w:rPr>
      </w:pPr>
      <w:r>
        <w:rPr>
          <w:rFonts w:cs="Arial"/>
          <w:szCs w:val="22"/>
          <w:lang w:val="en-GB"/>
        </w:rPr>
        <w:t xml:space="preserve">Consultations: Thursday </w:t>
      </w:r>
      <w:r w:rsidR="00ED0518">
        <w:rPr>
          <w:rFonts w:cs="Arial"/>
          <w:szCs w:val="22"/>
          <w:lang w:val="en-GB"/>
        </w:rPr>
        <w:t>3</w:t>
      </w:r>
      <w:r>
        <w:rPr>
          <w:rFonts w:cs="Arial"/>
          <w:szCs w:val="22"/>
          <w:lang w:val="en-GB"/>
        </w:rPr>
        <w:t xml:space="preserve"> – </w:t>
      </w:r>
      <w:r w:rsidR="00ED0518">
        <w:rPr>
          <w:rFonts w:cs="Arial"/>
          <w:szCs w:val="22"/>
          <w:lang w:val="en-GB"/>
        </w:rPr>
        <w:t>4</w:t>
      </w:r>
      <w:r>
        <w:rPr>
          <w:rFonts w:cs="Arial"/>
          <w:szCs w:val="22"/>
          <w:lang w:val="en-GB"/>
        </w:rPr>
        <w:t xml:space="preserve"> </w:t>
      </w:r>
      <w:r w:rsidR="00ED0518">
        <w:rPr>
          <w:rFonts w:cs="Arial"/>
          <w:szCs w:val="22"/>
          <w:lang w:val="en-GB"/>
        </w:rPr>
        <w:t>PM</w:t>
      </w:r>
      <w:r>
        <w:rPr>
          <w:rFonts w:cs="Arial"/>
          <w:szCs w:val="22"/>
          <w:lang w:val="en-GB"/>
        </w:rPr>
        <w:t xml:space="preserve">. </w:t>
      </w:r>
      <w:r w:rsidRPr="00211B57">
        <w:rPr>
          <w:rFonts w:cs="Arial"/>
          <w:szCs w:val="22"/>
          <w:lang w:val="en-AU"/>
        </w:rPr>
        <w:t xml:space="preserve">For all enquiries about the course please contact the course convener. For all other questions or enquiries, you are encouraged to </w:t>
      </w:r>
      <w:r w:rsidR="00526250">
        <w:rPr>
          <w:rFonts w:cs="Arial"/>
          <w:szCs w:val="22"/>
          <w:lang w:val="en-AU"/>
        </w:rPr>
        <w:t>post questions to</w:t>
      </w:r>
      <w:r w:rsidRPr="00211B57">
        <w:rPr>
          <w:rFonts w:cs="Arial"/>
          <w:szCs w:val="22"/>
          <w:lang w:val="en-AU"/>
        </w:rPr>
        <w:t xml:space="preserve"> the lecturer </w:t>
      </w:r>
      <w:r w:rsidR="000A1D8F">
        <w:rPr>
          <w:rFonts w:cs="Arial"/>
          <w:szCs w:val="22"/>
          <w:lang w:val="en-AU"/>
        </w:rPr>
        <w:t xml:space="preserve">during and </w:t>
      </w:r>
      <w:r w:rsidRPr="00211B57">
        <w:rPr>
          <w:rFonts w:cs="Arial"/>
          <w:szCs w:val="22"/>
          <w:lang w:val="en-AU"/>
        </w:rPr>
        <w:t xml:space="preserve">after </w:t>
      </w:r>
      <w:r w:rsidR="00681DB3" w:rsidRPr="00211B57">
        <w:rPr>
          <w:rFonts w:cs="Arial"/>
          <w:szCs w:val="22"/>
          <w:lang w:val="en-AU"/>
        </w:rPr>
        <w:t xml:space="preserve">class </w:t>
      </w:r>
      <w:r w:rsidR="003507FE">
        <w:rPr>
          <w:rFonts w:cs="Arial"/>
          <w:szCs w:val="22"/>
          <w:lang w:val="en-AU"/>
        </w:rPr>
        <w:t xml:space="preserve">via Teams </w:t>
      </w:r>
      <w:r w:rsidR="00681DB3" w:rsidRPr="00211B57">
        <w:rPr>
          <w:rFonts w:cs="Arial"/>
          <w:szCs w:val="22"/>
          <w:lang w:val="en-AU"/>
        </w:rPr>
        <w:t>or</w:t>
      </w:r>
      <w:r w:rsidRPr="00211B57">
        <w:rPr>
          <w:rFonts w:cs="Arial"/>
          <w:szCs w:val="22"/>
          <w:lang w:val="en-AU"/>
        </w:rPr>
        <w:t xml:space="preserve"> post your question on the Discussion Board on Moodle.</w:t>
      </w:r>
    </w:p>
    <w:p w14:paraId="30B723A8" w14:textId="77777777" w:rsidR="000B4AC3" w:rsidRDefault="000B4AC3" w:rsidP="00F2411A">
      <w:pPr>
        <w:rPr>
          <w:rFonts w:cs="Arial"/>
          <w:szCs w:val="22"/>
          <w:lang w:val="en-GB"/>
        </w:rPr>
      </w:pPr>
    </w:p>
    <w:p w14:paraId="1473033E" w14:textId="77777777" w:rsidR="00121816" w:rsidRDefault="00121816" w:rsidP="00E27242">
      <w:pPr>
        <w:pStyle w:val="Heading2"/>
        <w:rPr>
          <w:lang w:val="en-GB"/>
        </w:rPr>
      </w:pPr>
      <w:bookmarkStart w:id="5" w:name="_Toc72437722"/>
      <w:r w:rsidRPr="002E0DC7">
        <w:rPr>
          <w:lang w:val="en-GB"/>
        </w:rPr>
        <w:t>Contact details and consultation times for additional lecturers/demonstrators/</w:t>
      </w:r>
      <w:r w:rsidR="002A7980" w:rsidRPr="002E0DC7">
        <w:rPr>
          <w:lang w:val="en-GB"/>
        </w:rPr>
        <w:t>lab staff</w:t>
      </w:r>
      <w:bookmarkEnd w:id="5"/>
    </w:p>
    <w:p w14:paraId="1B502137" w14:textId="77777777" w:rsidR="005F1379" w:rsidRDefault="005F1379" w:rsidP="005F1379">
      <w:pPr>
        <w:rPr>
          <w:lang w:val="en-GB"/>
        </w:rPr>
      </w:pPr>
    </w:p>
    <w:p w14:paraId="57BCB5A6" w14:textId="77777777" w:rsidR="004A3849" w:rsidRPr="002E0DC7" w:rsidRDefault="00A046FF" w:rsidP="004A3849">
      <w:pPr>
        <w:rPr>
          <w:rFonts w:cs="Arial"/>
          <w:szCs w:val="22"/>
          <w:lang w:val="en-GB"/>
        </w:rPr>
      </w:pPr>
      <w:r>
        <w:rPr>
          <w:rFonts w:cs="Arial"/>
          <w:szCs w:val="22"/>
          <w:lang w:val="en-GB"/>
        </w:rPr>
        <w:t xml:space="preserve">Please see the course </w:t>
      </w:r>
      <w:hyperlink r:id="rId12" w:history="1">
        <w:r w:rsidRPr="00A046FF">
          <w:rPr>
            <w:rStyle w:val="Hyperlink"/>
            <w:rFonts w:cs="Arial"/>
            <w:szCs w:val="22"/>
            <w:lang w:val="en-GB"/>
          </w:rPr>
          <w:t>Moodle</w:t>
        </w:r>
      </w:hyperlink>
      <w:r>
        <w:rPr>
          <w:rFonts w:cs="Arial"/>
          <w:szCs w:val="22"/>
          <w:lang w:val="en-GB"/>
        </w:rPr>
        <w:t>.</w:t>
      </w:r>
    </w:p>
    <w:p w14:paraId="7D9194D7" w14:textId="77777777" w:rsidR="00121816" w:rsidRPr="002E0DC7" w:rsidRDefault="00121816" w:rsidP="00F2411A">
      <w:pPr>
        <w:rPr>
          <w:rFonts w:cs="Arial"/>
          <w:szCs w:val="22"/>
          <w:lang w:val="en-GB"/>
        </w:rPr>
      </w:pPr>
    </w:p>
    <w:p w14:paraId="5507FFC1" w14:textId="77777777" w:rsidR="00A046FF" w:rsidRDefault="00A046FF" w:rsidP="005419C4">
      <w:pPr>
        <w:pStyle w:val="Heading1"/>
      </w:pPr>
      <w:bookmarkStart w:id="6" w:name="_Toc72437723"/>
      <w:r>
        <w:t xml:space="preserve">Important </w:t>
      </w:r>
      <w:r w:rsidR="00D70E34">
        <w:t>l</w:t>
      </w:r>
      <w:r>
        <w:t>inks</w:t>
      </w:r>
      <w:bookmarkEnd w:id="6"/>
    </w:p>
    <w:p w14:paraId="311C4E40" w14:textId="77777777" w:rsidR="00646D11" w:rsidRPr="00646D11" w:rsidRDefault="00251041" w:rsidP="00646D11">
      <w:pPr>
        <w:pStyle w:val="ListParagraph"/>
        <w:numPr>
          <w:ilvl w:val="0"/>
          <w:numId w:val="11"/>
        </w:numPr>
        <w:rPr>
          <w:rStyle w:val="Hyperlink"/>
          <w:color w:val="000000" w:themeColor="text1"/>
          <w:u w:val="none"/>
          <w:lang w:val="en-GB"/>
        </w:rPr>
      </w:pPr>
      <w:hyperlink r:id="rId13" w:history="1">
        <w:r w:rsidR="00A046FF" w:rsidRPr="00A046FF">
          <w:rPr>
            <w:rStyle w:val="Hyperlink"/>
            <w:lang w:val="en-GB"/>
          </w:rPr>
          <w:t>Moodle</w:t>
        </w:r>
      </w:hyperlink>
    </w:p>
    <w:p w14:paraId="6B8CB45C" w14:textId="09B4B919" w:rsidR="00B868D1" w:rsidRDefault="00251041" w:rsidP="009B7D2E">
      <w:pPr>
        <w:pStyle w:val="ListParagraph"/>
        <w:numPr>
          <w:ilvl w:val="0"/>
          <w:numId w:val="11"/>
        </w:numPr>
      </w:pPr>
      <w:hyperlink r:id="rId14" w:history="1">
        <w:r w:rsidR="00A33CFD" w:rsidRPr="009B7D2E">
          <w:rPr>
            <w:rStyle w:val="Hyperlink"/>
            <w:lang w:val="en-GB"/>
          </w:rPr>
          <w:t xml:space="preserve">Student Resources </w:t>
        </w:r>
      </w:hyperlink>
    </w:p>
    <w:p w14:paraId="0FF01760" w14:textId="47325ABB" w:rsidR="00143FF5" w:rsidRPr="004A3849" w:rsidRDefault="00251041" w:rsidP="00143FF5">
      <w:pPr>
        <w:pStyle w:val="ListParagraph"/>
        <w:numPr>
          <w:ilvl w:val="0"/>
          <w:numId w:val="11"/>
        </w:numPr>
        <w:rPr>
          <w:rFonts w:eastAsia="Times New Roman" w:cs="Arial"/>
          <w:szCs w:val="22"/>
          <w:lang w:val="en-GB"/>
        </w:rPr>
      </w:pPr>
      <w:hyperlink r:id="rId15" w:history="1">
        <w:r w:rsidR="00143FF5" w:rsidRPr="002B0352">
          <w:rPr>
            <w:rStyle w:val="Hyperlink"/>
            <w:rFonts w:eastAsia="Times New Roman" w:cs="Arial"/>
            <w:szCs w:val="22"/>
            <w:lang w:val="en-GB"/>
          </w:rPr>
          <w:t>UNSW Timetable</w:t>
        </w:r>
      </w:hyperlink>
      <w:r w:rsidR="00143FF5">
        <w:rPr>
          <w:rStyle w:val="Hyperlink"/>
          <w:rFonts w:eastAsia="Times New Roman" w:cs="Arial"/>
          <w:szCs w:val="22"/>
          <w:lang w:val="en-GB"/>
        </w:rPr>
        <w:t xml:space="preserve"> </w:t>
      </w:r>
    </w:p>
    <w:p w14:paraId="08BD6B5C" w14:textId="77777777" w:rsidR="002A612E" w:rsidRPr="002A612E" w:rsidRDefault="00251041" w:rsidP="002A612E">
      <w:pPr>
        <w:pStyle w:val="ListParagraph"/>
        <w:numPr>
          <w:ilvl w:val="0"/>
          <w:numId w:val="11"/>
        </w:numPr>
        <w:rPr>
          <w:rStyle w:val="Hyperlink"/>
          <w:color w:val="000000" w:themeColor="text1"/>
          <w:u w:val="none"/>
          <w:lang w:val="en-GB"/>
        </w:rPr>
      </w:pPr>
      <w:hyperlink r:id="rId16" w:history="1">
        <w:r w:rsidR="00143FF5" w:rsidRPr="00303B3A">
          <w:rPr>
            <w:rStyle w:val="Hyperlink"/>
            <w:lang w:val="en-GB"/>
          </w:rPr>
          <w:t>UNSW Handbook</w:t>
        </w:r>
      </w:hyperlink>
    </w:p>
    <w:p w14:paraId="65CC65B6" w14:textId="5AD16C57" w:rsidR="00143FF5" w:rsidRPr="002A612E" w:rsidRDefault="00251041" w:rsidP="002A612E">
      <w:pPr>
        <w:pStyle w:val="ListParagraph"/>
        <w:numPr>
          <w:ilvl w:val="0"/>
          <w:numId w:val="11"/>
        </w:numPr>
        <w:rPr>
          <w:rStyle w:val="Hyperlink"/>
          <w:color w:val="000000" w:themeColor="text1"/>
          <w:u w:val="none"/>
          <w:lang w:val="en-GB"/>
        </w:rPr>
      </w:pPr>
      <w:hyperlink r:id="rId17" w:history="1">
        <w:r w:rsidR="002A612E">
          <w:rPr>
            <w:rStyle w:val="Hyperlink"/>
            <w:rFonts w:cs="Arial"/>
            <w:szCs w:val="22"/>
            <w:lang w:val="en-GB"/>
          </w:rPr>
          <w:t>Engineering Student Support Services Centre</w:t>
        </w:r>
      </w:hyperlink>
      <w:r w:rsidR="002A612E" w:rsidRPr="002B0352">
        <w:rPr>
          <w:lang w:val="en-GB"/>
        </w:rPr>
        <w:t xml:space="preserve"> </w:t>
      </w:r>
    </w:p>
    <w:p w14:paraId="1FC3B224" w14:textId="2C464166" w:rsidR="00A046FF" w:rsidRPr="009B7D2E" w:rsidRDefault="00251041" w:rsidP="00A046FF">
      <w:pPr>
        <w:pStyle w:val="ListParagraph"/>
        <w:numPr>
          <w:ilvl w:val="0"/>
          <w:numId w:val="11"/>
        </w:numPr>
        <w:rPr>
          <w:lang w:val="en-GB"/>
        </w:rPr>
      </w:pPr>
      <w:hyperlink r:id="rId18" w:history="1">
        <w:r w:rsidR="00F96DAE" w:rsidRPr="009B7D2E">
          <w:rPr>
            <w:rStyle w:val="Hyperlink"/>
            <w:lang w:val="en-GB"/>
          </w:rPr>
          <w:t>UNSW Photovoltaic and Renewable Energy Engineering</w:t>
        </w:r>
      </w:hyperlink>
    </w:p>
    <w:p w14:paraId="3195C1A8" w14:textId="77777777" w:rsidR="00143FF5" w:rsidRPr="00A046FF" w:rsidRDefault="00143FF5" w:rsidP="00A046FF">
      <w:pPr>
        <w:pStyle w:val="ListParagraph"/>
        <w:rPr>
          <w:lang w:val="en-GB"/>
        </w:rPr>
      </w:pPr>
    </w:p>
    <w:p w14:paraId="593314CF" w14:textId="77777777" w:rsidR="00121816" w:rsidRPr="005419C4" w:rsidRDefault="00121816" w:rsidP="005419C4">
      <w:pPr>
        <w:pStyle w:val="Heading1"/>
      </w:pPr>
      <w:bookmarkStart w:id="7" w:name="_Toc72437724"/>
      <w:r w:rsidRPr="005419C4">
        <w:t>Course details</w:t>
      </w:r>
      <w:bookmarkEnd w:id="7"/>
    </w:p>
    <w:p w14:paraId="17B22DAE" w14:textId="77777777" w:rsidR="00545119" w:rsidRDefault="00545119" w:rsidP="005F1379">
      <w:pPr>
        <w:rPr>
          <w:lang w:val="en-GB"/>
        </w:rPr>
      </w:pPr>
    </w:p>
    <w:p w14:paraId="298F35F1" w14:textId="77777777" w:rsidR="00121816" w:rsidRPr="002E0DC7" w:rsidRDefault="000C4A99" w:rsidP="00E27242">
      <w:pPr>
        <w:pStyle w:val="Heading2"/>
        <w:rPr>
          <w:lang w:val="en-GB"/>
        </w:rPr>
      </w:pPr>
      <w:bookmarkStart w:id="8" w:name="_Toc72437725"/>
      <w:r>
        <w:rPr>
          <w:lang w:val="en-GB"/>
        </w:rPr>
        <w:t>Credit p</w:t>
      </w:r>
      <w:r w:rsidR="00121816" w:rsidRPr="002E0DC7">
        <w:rPr>
          <w:lang w:val="en-GB"/>
        </w:rPr>
        <w:t>oints</w:t>
      </w:r>
      <w:bookmarkEnd w:id="8"/>
    </w:p>
    <w:p w14:paraId="76152E32" w14:textId="77777777" w:rsidR="005F1379" w:rsidRDefault="005F1379" w:rsidP="00F2411A">
      <w:pPr>
        <w:rPr>
          <w:rFonts w:cs="Arial"/>
          <w:szCs w:val="22"/>
          <w:lang w:val="en-GB"/>
        </w:rPr>
      </w:pPr>
    </w:p>
    <w:p w14:paraId="259A3797" w14:textId="63928301" w:rsidR="00121816" w:rsidRDefault="00121816" w:rsidP="00F2411A">
      <w:pPr>
        <w:rPr>
          <w:rFonts w:cs="Arial"/>
          <w:szCs w:val="22"/>
          <w:lang w:val="en-GB"/>
        </w:rPr>
      </w:pPr>
      <w:r w:rsidRPr="002E0DC7">
        <w:rPr>
          <w:rFonts w:cs="Arial"/>
          <w:szCs w:val="22"/>
          <w:lang w:val="en-GB"/>
        </w:rPr>
        <w:t xml:space="preserve">This is a 6 unit-of-credit (UoC) course and involves </w:t>
      </w:r>
      <w:r w:rsidR="00AF7D37" w:rsidRPr="00AF7D37">
        <w:rPr>
          <w:rFonts w:eastAsia="Times New Roman" w:cs="Arial"/>
          <w:bCs/>
          <w:color w:val="auto"/>
          <w:szCs w:val="22"/>
          <w:lang w:val="en-GB" w:bidi="en-US"/>
        </w:rPr>
        <w:t>5</w:t>
      </w:r>
      <w:r w:rsidR="002A7980" w:rsidRPr="002E0DC7">
        <w:rPr>
          <w:rFonts w:cs="Arial"/>
          <w:szCs w:val="22"/>
          <w:lang w:val="en-GB"/>
        </w:rPr>
        <w:t xml:space="preserve"> </w:t>
      </w:r>
      <w:r w:rsidRPr="002E0DC7">
        <w:rPr>
          <w:rFonts w:cs="Arial"/>
          <w:szCs w:val="22"/>
          <w:lang w:val="en-GB"/>
        </w:rPr>
        <w:t>hours per week (h/w) of face-to-face contact.</w:t>
      </w:r>
    </w:p>
    <w:p w14:paraId="28536669" w14:textId="77777777" w:rsidR="00886570" w:rsidRDefault="00886570" w:rsidP="00F2411A">
      <w:pPr>
        <w:rPr>
          <w:rFonts w:cs="Arial"/>
          <w:szCs w:val="22"/>
          <w:lang w:val="en-GB"/>
        </w:rPr>
      </w:pPr>
    </w:p>
    <w:p w14:paraId="228C99B8" w14:textId="77777777" w:rsidR="00886570" w:rsidRDefault="00886570" w:rsidP="00400C1B">
      <w:pPr>
        <w:widowControl w:val="0"/>
        <w:rPr>
          <w:rFonts w:cs="Arial"/>
          <w:szCs w:val="22"/>
        </w:rPr>
      </w:pPr>
      <w:r w:rsidRPr="00886570">
        <w:rPr>
          <w:rFonts w:cs="Arial"/>
          <w:szCs w:val="22"/>
        </w:rPr>
        <w:t>The normal workload expectations of a student are approximately 25 hours per term for each UOC, including class contact hours, other learning activities, preparation and time spent on all assessable work.</w:t>
      </w:r>
    </w:p>
    <w:p w14:paraId="06F1FDF1" w14:textId="77777777" w:rsidR="00400C1B" w:rsidRPr="002E0DC7" w:rsidRDefault="00400C1B" w:rsidP="00400C1B">
      <w:pPr>
        <w:widowControl w:val="0"/>
        <w:rPr>
          <w:rFonts w:cs="Arial"/>
          <w:szCs w:val="22"/>
          <w:lang w:val="en-GB"/>
        </w:rPr>
      </w:pPr>
    </w:p>
    <w:p w14:paraId="0CA7AEB7" w14:textId="1949A82D" w:rsidR="0031143D" w:rsidRDefault="00F274B8" w:rsidP="00400C1B">
      <w:pPr>
        <w:widowControl w:val="0"/>
        <w:rPr>
          <w:rFonts w:cs="Arial"/>
          <w:szCs w:val="22"/>
          <w:lang w:val="en-GB"/>
        </w:rPr>
      </w:pPr>
      <w:r>
        <w:rPr>
          <w:rFonts w:cs="Arial"/>
          <w:szCs w:val="22"/>
          <w:lang w:val="en-GB"/>
        </w:rPr>
        <w:t>Y</w:t>
      </w:r>
      <w:r w:rsidRPr="002E0DC7">
        <w:rPr>
          <w:rFonts w:cs="Arial"/>
          <w:szCs w:val="22"/>
          <w:lang w:val="en-GB"/>
        </w:rPr>
        <w:t xml:space="preserve">ou should aim to spend about </w:t>
      </w:r>
      <w:r w:rsidR="00AF7D37" w:rsidRPr="00AF7D37">
        <w:rPr>
          <w:rFonts w:eastAsia="Times New Roman" w:cs="Arial"/>
          <w:bCs/>
          <w:color w:val="auto"/>
          <w:szCs w:val="22"/>
          <w:lang w:val="en-GB" w:bidi="en-US"/>
        </w:rPr>
        <w:t>10 -13</w:t>
      </w:r>
      <w:r w:rsidR="00D03A1B" w:rsidRPr="002E0DC7">
        <w:rPr>
          <w:rFonts w:cs="Arial"/>
          <w:szCs w:val="22"/>
          <w:lang w:val="en-GB"/>
        </w:rPr>
        <w:t xml:space="preserve"> </w:t>
      </w:r>
      <w:r w:rsidRPr="002E0DC7">
        <w:rPr>
          <w:rFonts w:cs="Arial"/>
          <w:szCs w:val="22"/>
          <w:lang w:val="en-GB"/>
        </w:rPr>
        <w:t>h/w on this course. The additional time should be spent in making sure that you understand the lecture material, completing the set assignments, further reading, and revising for any examinations.</w:t>
      </w:r>
    </w:p>
    <w:p w14:paraId="17E663BF" w14:textId="77777777" w:rsidR="002949E9" w:rsidRDefault="002949E9" w:rsidP="00F2411A">
      <w:pPr>
        <w:rPr>
          <w:rFonts w:cs="Arial"/>
          <w:szCs w:val="22"/>
          <w:lang w:val="en-GB"/>
        </w:rPr>
      </w:pPr>
    </w:p>
    <w:p w14:paraId="50BF3617" w14:textId="52B3E6BE" w:rsidR="006A682C" w:rsidRDefault="006A682C" w:rsidP="006A682C">
      <w:pPr>
        <w:pStyle w:val="Heading2"/>
        <w:rPr>
          <w:lang w:val="en-GB"/>
        </w:rPr>
      </w:pPr>
      <w:bookmarkStart w:id="9" w:name="_Toc72437726"/>
      <w:r>
        <w:lastRenderedPageBreak/>
        <w:t>Pre-requisite and Assumed Knowledge</w:t>
      </w:r>
      <w:bookmarkEnd w:id="9"/>
    </w:p>
    <w:p w14:paraId="528AF8A8" w14:textId="77777777" w:rsidR="006A682C" w:rsidRPr="005F1379" w:rsidRDefault="006A682C" w:rsidP="006A682C">
      <w:pPr>
        <w:rPr>
          <w:lang w:val="en-GB"/>
        </w:rPr>
      </w:pPr>
    </w:p>
    <w:p w14:paraId="387218E0" w14:textId="08EB5074" w:rsidR="006A682C" w:rsidRPr="00F9235B" w:rsidRDefault="00EB668A" w:rsidP="006A682C">
      <w:pPr>
        <w:autoSpaceDE w:val="0"/>
        <w:autoSpaceDN w:val="0"/>
        <w:adjustRightInd w:val="0"/>
        <w:rPr>
          <w:rFonts w:cs="Arial"/>
          <w:bCs/>
          <w:color w:val="auto"/>
          <w:szCs w:val="22"/>
          <w:lang w:val="en-GB"/>
        </w:rPr>
      </w:pPr>
      <w:r w:rsidRPr="00F9235B">
        <w:rPr>
          <w:rFonts w:cs="Arial"/>
          <w:bCs/>
          <w:color w:val="auto"/>
          <w:szCs w:val="22"/>
          <w:lang w:val="en-GB"/>
        </w:rPr>
        <w:t xml:space="preserve">It is assumed that </w:t>
      </w:r>
      <w:r w:rsidR="00A05EAE" w:rsidRPr="00F9235B">
        <w:rPr>
          <w:rFonts w:cs="Arial"/>
          <w:bCs/>
          <w:color w:val="auto"/>
          <w:szCs w:val="22"/>
          <w:lang w:val="en-GB"/>
        </w:rPr>
        <w:t>students</w:t>
      </w:r>
      <w:r w:rsidRPr="00F9235B">
        <w:rPr>
          <w:rFonts w:cs="Arial"/>
          <w:bCs/>
          <w:color w:val="auto"/>
          <w:szCs w:val="22"/>
          <w:lang w:val="en-GB"/>
        </w:rPr>
        <w:t xml:space="preserve"> </w:t>
      </w:r>
      <w:r w:rsidR="00BC3418" w:rsidRPr="00F9235B">
        <w:rPr>
          <w:rFonts w:cs="Arial"/>
          <w:bCs/>
          <w:color w:val="auto"/>
          <w:szCs w:val="22"/>
          <w:lang w:val="en-GB"/>
        </w:rPr>
        <w:t xml:space="preserve">will have </w:t>
      </w:r>
      <w:r w:rsidR="00A05EAE" w:rsidRPr="00F9235B">
        <w:rPr>
          <w:rFonts w:cs="Arial"/>
          <w:bCs/>
          <w:color w:val="auto"/>
          <w:szCs w:val="22"/>
          <w:lang w:val="en-GB"/>
        </w:rPr>
        <w:t>already</w:t>
      </w:r>
      <w:r w:rsidR="00BC3418" w:rsidRPr="00F9235B">
        <w:rPr>
          <w:rFonts w:cs="Arial"/>
          <w:bCs/>
          <w:color w:val="auto"/>
          <w:szCs w:val="22"/>
          <w:lang w:val="en-GB"/>
        </w:rPr>
        <w:t xml:space="preserve"> </w:t>
      </w:r>
      <w:r w:rsidR="000777C0" w:rsidRPr="00F9235B">
        <w:rPr>
          <w:rFonts w:cs="Arial"/>
          <w:bCs/>
          <w:color w:val="auto"/>
          <w:szCs w:val="22"/>
          <w:lang w:val="en-GB"/>
        </w:rPr>
        <w:t>taken</w:t>
      </w:r>
      <w:r w:rsidR="00BC3418" w:rsidRPr="00F9235B">
        <w:rPr>
          <w:rFonts w:cs="Arial"/>
          <w:bCs/>
          <w:color w:val="auto"/>
          <w:szCs w:val="22"/>
          <w:lang w:val="en-GB"/>
        </w:rPr>
        <w:t xml:space="preserve"> SOLA2540 </w:t>
      </w:r>
      <w:r w:rsidR="00A05EAE" w:rsidRPr="00F9235B">
        <w:rPr>
          <w:rFonts w:cs="Arial"/>
          <w:bCs/>
          <w:color w:val="auto"/>
          <w:szCs w:val="22"/>
          <w:lang w:val="en-GB"/>
        </w:rPr>
        <w:t>Applied</w:t>
      </w:r>
      <w:r w:rsidR="00BC3418" w:rsidRPr="00F9235B">
        <w:rPr>
          <w:rFonts w:cs="Arial"/>
          <w:bCs/>
          <w:color w:val="auto"/>
          <w:szCs w:val="22"/>
          <w:lang w:val="en-GB"/>
        </w:rPr>
        <w:t xml:space="preserve"> PV</w:t>
      </w:r>
      <w:r w:rsidR="00A05EAE" w:rsidRPr="00F9235B">
        <w:rPr>
          <w:rFonts w:cs="Arial"/>
          <w:bCs/>
          <w:color w:val="auto"/>
          <w:szCs w:val="22"/>
          <w:lang w:val="en-GB"/>
        </w:rPr>
        <w:t>,</w:t>
      </w:r>
      <w:r w:rsidR="00BC3418" w:rsidRPr="00F9235B">
        <w:rPr>
          <w:rFonts w:cs="Arial"/>
          <w:bCs/>
          <w:color w:val="auto"/>
          <w:szCs w:val="22"/>
          <w:lang w:val="en-GB"/>
        </w:rPr>
        <w:t xml:space="preserve"> SOLA9001 </w:t>
      </w:r>
      <w:r w:rsidR="00A05EAE" w:rsidRPr="00F9235B">
        <w:rPr>
          <w:rFonts w:cs="Arial"/>
          <w:bCs/>
          <w:color w:val="auto"/>
          <w:szCs w:val="22"/>
          <w:lang w:val="en-GB"/>
        </w:rPr>
        <w:t>Photovoltaics</w:t>
      </w:r>
      <w:r w:rsidR="00BC3418" w:rsidRPr="00F9235B">
        <w:rPr>
          <w:rFonts w:cs="Arial"/>
          <w:bCs/>
          <w:color w:val="auto"/>
          <w:szCs w:val="22"/>
          <w:lang w:val="en-GB"/>
        </w:rPr>
        <w:t xml:space="preserve"> or </w:t>
      </w:r>
      <w:r w:rsidR="00A05EAE" w:rsidRPr="00F9235B">
        <w:rPr>
          <w:rFonts w:cs="Arial"/>
          <w:bCs/>
          <w:color w:val="auto"/>
          <w:szCs w:val="22"/>
          <w:lang w:val="en-GB"/>
        </w:rPr>
        <w:t>have</w:t>
      </w:r>
      <w:r w:rsidR="00BC3418" w:rsidRPr="00F9235B">
        <w:rPr>
          <w:rFonts w:cs="Arial"/>
          <w:bCs/>
          <w:color w:val="auto"/>
          <w:szCs w:val="22"/>
          <w:lang w:val="en-GB"/>
        </w:rPr>
        <w:t xml:space="preserve"> </w:t>
      </w:r>
      <w:r w:rsidR="00A05EAE" w:rsidRPr="00F9235B">
        <w:rPr>
          <w:rFonts w:cs="Arial"/>
          <w:bCs/>
          <w:color w:val="auto"/>
          <w:szCs w:val="22"/>
          <w:lang w:val="en-GB"/>
        </w:rPr>
        <w:t>equivalent knowledge.</w:t>
      </w:r>
    </w:p>
    <w:p w14:paraId="242B631D" w14:textId="1C8213B8" w:rsidR="006A682C" w:rsidRDefault="006A682C" w:rsidP="00E27242">
      <w:pPr>
        <w:pStyle w:val="Heading2"/>
        <w:rPr>
          <w:lang w:val="en-GB"/>
        </w:rPr>
      </w:pPr>
    </w:p>
    <w:p w14:paraId="7C8D51E0" w14:textId="7978A3A8" w:rsidR="00D11986" w:rsidRDefault="0094007B" w:rsidP="00E27242">
      <w:pPr>
        <w:pStyle w:val="Heading2"/>
        <w:rPr>
          <w:lang w:val="en-GB"/>
        </w:rPr>
      </w:pPr>
      <w:bookmarkStart w:id="10" w:name="_Toc72437727"/>
      <w:r>
        <w:rPr>
          <w:lang w:val="en-GB"/>
        </w:rPr>
        <w:t>Contact h</w:t>
      </w:r>
      <w:r w:rsidR="00D11986" w:rsidRPr="002E0DC7">
        <w:rPr>
          <w:lang w:val="en-GB"/>
        </w:rPr>
        <w:t>ours</w:t>
      </w:r>
      <w:bookmarkEnd w:id="10"/>
    </w:p>
    <w:p w14:paraId="44B3BA7C" w14:textId="77777777" w:rsidR="00D11986" w:rsidRPr="00C1486A" w:rsidRDefault="00D11986" w:rsidP="00D11986">
      <w:pPr>
        <w:autoSpaceDE w:val="0"/>
        <w:autoSpaceDN w:val="0"/>
        <w:adjustRightInd w:val="0"/>
        <w:rPr>
          <w:rFonts w:cs="Arial"/>
          <w:color w:val="auto"/>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822"/>
        <w:gridCol w:w="2174"/>
        <w:gridCol w:w="2952"/>
      </w:tblGrid>
      <w:tr w:rsidR="00D11986" w:rsidRPr="002E0DC7" w14:paraId="13F67CF0" w14:textId="77777777" w:rsidTr="00D60E8C">
        <w:trPr>
          <w:jc w:val="center"/>
        </w:trPr>
        <w:tc>
          <w:tcPr>
            <w:tcW w:w="1149" w:type="pct"/>
            <w:tcBorders>
              <w:top w:val="nil"/>
              <w:left w:val="nil"/>
              <w:bottom w:val="single" w:sz="4" w:space="0" w:color="auto"/>
              <w:right w:val="single" w:sz="4" w:space="0" w:color="auto"/>
            </w:tcBorders>
            <w:shd w:val="clear" w:color="auto" w:fill="auto"/>
            <w:vAlign w:val="center"/>
          </w:tcPr>
          <w:p w14:paraId="3E05F57F" w14:textId="77777777" w:rsidR="00D11986" w:rsidRPr="002E0DC7" w:rsidRDefault="00D11986" w:rsidP="00604AAF">
            <w:pPr>
              <w:autoSpaceDE w:val="0"/>
              <w:autoSpaceDN w:val="0"/>
              <w:adjustRightInd w:val="0"/>
              <w:rPr>
                <w:rFonts w:cs="Arial"/>
                <w:b/>
                <w:lang w:val="en-GB"/>
              </w:rPr>
            </w:pPr>
          </w:p>
        </w:tc>
        <w:tc>
          <w:tcPr>
            <w:tcW w:w="1010" w:type="pct"/>
            <w:tcBorders>
              <w:left w:val="single" w:sz="4" w:space="0" w:color="auto"/>
            </w:tcBorders>
            <w:shd w:val="clear" w:color="auto" w:fill="auto"/>
            <w:vAlign w:val="center"/>
          </w:tcPr>
          <w:p w14:paraId="05A7E9CC" w14:textId="77777777" w:rsidR="00D11986" w:rsidRPr="002E0DC7" w:rsidRDefault="00D11986" w:rsidP="00604AAF">
            <w:pPr>
              <w:autoSpaceDE w:val="0"/>
              <w:autoSpaceDN w:val="0"/>
              <w:adjustRightInd w:val="0"/>
              <w:rPr>
                <w:rFonts w:cs="Arial"/>
                <w:b/>
                <w:lang w:val="en-GB"/>
              </w:rPr>
            </w:pPr>
            <w:r w:rsidRPr="002E0DC7">
              <w:rPr>
                <w:rFonts w:cs="Arial"/>
                <w:b/>
                <w:lang w:val="en-GB"/>
              </w:rPr>
              <w:t>Day</w:t>
            </w:r>
          </w:p>
        </w:tc>
        <w:tc>
          <w:tcPr>
            <w:tcW w:w="1205" w:type="pct"/>
            <w:shd w:val="clear" w:color="auto" w:fill="auto"/>
            <w:vAlign w:val="center"/>
          </w:tcPr>
          <w:p w14:paraId="15C0F6BA" w14:textId="77777777" w:rsidR="00D11986" w:rsidRPr="002E0DC7" w:rsidRDefault="00D11986" w:rsidP="00604AAF">
            <w:pPr>
              <w:autoSpaceDE w:val="0"/>
              <w:autoSpaceDN w:val="0"/>
              <w:adjustRightInd w:val="0"/>
              <w:rPr>
                <w:rFonts w:cs="Arial"/>
                <w:b/>
                <w:lang w:val="en-GB"/>
              </w:rPr>
            </w:pPr>
            <w:r w:rsidRPr="002E0DC7">
              <w:rPr>
                <w:rFonts w:cs="Arial"/>
                <w:b/>
                <w:lang w:val="en-GB"/>
              </w:rPr>
              <w:t>Time</w:t>
            </w:r>
          </w:p>
        </w:tc>
        <w:tc>
          <w:tcPr>
            <w:tcW w:w="1636" w:type="pct"/>
            <w:shd w:val="clear" w:color="auto" w:fill="auto"/>
            <w:vAlign w:val="center"/>
          </w:tcPr>
          <w:p w14:paraId="26C5F937" w14:textId="77777777" w:rsidR="00D11986" w:rsidRPr="002E0DC7" w:rsidRDefault="00D11986" w:rsidP="00604AAF">
            <w:pPr>
              <w:autoSpaceDE w:val="0"/>
              <w:autoSpaceDN w:val="0"/>
              <w:adjustRightInd w:val="0"/>
              <w:rPr>
                <w:rFonts w:cs="Arial"/>
                <w:b/>
                <w:lang w:val="en-GB"/>
              </w:rPr>
            </w:pPr>
            <w:r w:rsidRPr="002E0DC7">
              <w:rPr>
                <w:rFonts w:cs="Arial"/>
                <w:b/>
                <w:lang w:val="en-GB"/>
              </w:rPr>
              <w:t>Location</w:t>
            </w:r>
          </w:p>
        </w:tc>
      </w:tr>
      <w:tr w:rsidR="00D11986" w:rsidRPr="002E0DC7" w14:paraId="6A598D24" w14:textId="77777777" w:rsidTr="00D60E8C">
        <w:trPr>
          <w:jc w:val="center"/>
        </w:trPr>
        <w:tc>
          <w:tcPr>
            <w:tcW w:w="1149" w:type="pct"/>
            <w:tcBorders>
              <w:top w:val="single" w:sz="4" w:space="0" w:color="auto"/>
            </w:tcBorders>
            <w:shd w:val="clear" w:color="auto" w:fill="auto"/>
            <w:vAlign w:val="center"/>
          </w:tcPr>
          <w:p w14:paraId="7223C160" w14:textId="77777777" w:rsidR="00D11986" w:rsidRPr="002E0DC7" w:rsidRDefault="00604AAF" w:rsidP="00604AAF">
            <w:pPr>
              <w:autoSpaceDE w:val="0"/>
              <w:autoSpaceDN w:val="0"/>
              <w:adjustRightInd w:val="0"/>
              <w:rPr>
                <w:rFonts w:cs="Arial"/>
                <w:lang w:val="en-GB"/>
              </w:rPr>
            </w:pPr>
            <w:r w:rsidRPr="002E0DC7">
              <w:rPr>
                <w:rFonts w:cs="Arial"/>
                <w:b/>
                <w:lang w:val="en-GB"/>
              </w:rPr>
              <w:t>Lectures</w:t>
            </w:r>
          </w:p>
        </w:tc>
        <w:tc>
          <w:tcPr>
            <w:tcW w:w="1010" w:type="pct"/>
            <w:shd w:val="clear" w:color="auto" w:fill="auto"/>
            <w:vAlign w:val="center"/>
          </w:tcPr>
          <w:p w14:paraId="60BE76EF" w14:textId="0E79B2D1" w:rsidR="00D11986" w:rsidRPr="002E0DC7" w:rsidRDefault="007025BD" w:rsidP="00604AAF">
            <w:pPr>
              <w:autoSpaceDE w:val="0"/>
              <w:autoSpaceDN w:val="0"/>
              <w:adjustRightInd w:val="0"/>
              <w:rPr>
                <w:rFonts w:cs="Arial"/>
                <w:lang w:val="en-GB"/>
              </w:rPr>
            </w:pPr>
            <w:r>
              <w:rPr>
                <w:rFonts w:cs="Arial"/>
                <w:lang w:val="en-GB"/>
              </w:rPr>
              <w:t>Monday</w:t>
            </w:r>
          </w:p>
        </w:tc>
        <w:tc>
          <w:tcPr>
            <w:tcW w:w="1205" w:type="pct"/>
            <w:shd w:val="clear" w:color="auto" w:fill="auto"/>
            <w:vAlign w:val="center"/>
          </w:tcPr>
          <w:p w14:paraId="05E5A0CB" w14:textId="316DE59F" w:rsidR="00D11986" w:rsidRPr="002E0DC7" w:rsidRDefault="007025BD" w:rsidP="00604AAF">
            <w:pPr>
              <w:autoSpaceDE w:val="0"/>
              <w:autoSpaceDN w:val="0"/>
              <w:adjustRightInd w:val="0"/>
              <w:rPr>
                <w:rFonts w:cs="Arial"/>
                <w:lang w:val="en-GB"/>
              </w:rPr>
            </w:pPr>
            <w:r>
              <w:rPr>
                <w:rFonts w:cs="Arial"/>
                <w:lang w:val="en-GB"/>
              </w:rPr>
              <w:t>11am –</w:t>
            </w:r>
            <w:r w:rsidR="00D11986" w:rsidRPr="002E0DC7">
              <w:rPr>
                <w:rFonts w:cs="Arial"/>
                <w:lang w:val="en-GB"/>
              </w:rPr>
              <w:t xml:space="preserve"> 2pm</w:t>
            </w:r>
          </w:p>
        </w:tc>
        <w:tc>
          <w:tcPr>
            <w:tcW w:w="1636" w:type="pct"/>
            <w:shd w:val="clear" w:color="auto" w:fill="auto"/>
            <w:vAlign w:val="center"/>
          </w:tcPr>
          <w:p w14:paraId="555649C9" w14:textId="4B56DD5E" w:rsidR="00D11986" w:rsidRPr="002E0DC7" w:rsidRDefault="007025BD" w:rsidP="00604AAF">
            <w:pPr>
              <w:autoSpaceDE w:val="0"/>
              <w:autoSpaceDN w:val="0"/>
              <w:adjustRightInd w:val="0"/>
              <w:rPr>
                <w:rFonts w:cs="Arial"/>
                <w:lang w:val="en-GB"/>
              </w:rPr>
            </w:pPr>
            <w:r>
              <w:rPr>
                <w:rFonts w:cs="Arial"/>
                <w:lang w:val="en-GB"/>
              </w:rPr>
              <w:t>Online (via Teams)</w:t>
            </w:r>
          </w:p>
        </w:tc>
      </w:tr>
      <w:tr w:rsidR="00D11986" w:rsidRPr="002E0DC7" w14:paraId="438CEC4B" w14:textId="77777777" w:rsidTr="00D60E8C">
        <w:trPr>
          <w:jc w:val="center"/>
        </w:trPr>
        <w:tc>
          <w:tcPr>
            <w:tcW w:w="1149" w:type="pct"/>
            <w:shd w:val="clear" w:color="auto" w:fill="auto"/>
            <w:vAlign w:val="center"/>
          </w:tcPr>
          <w:p w14:paraId="7FBB1312" w14:textId="77777777" w:rsidR="00D11986" w:rsidRPr="002E0DC7" w:rsidRDefault="00D11986" w:rsidP="00604AAF">
            <w:pPr>
              <w:autoSpaceDE w:val="0"/>
              <w:autoSpaceDN w:val="0"/>
              <w:adjustRightInd w:val="0"/>
              <w:rPr>
                <w:rFonts w:cs="Arial"/>
                <w:lang w:val="en-GB"/>
              </w:rPr>
            </w:pPr>
          </w:p>
        </w:tc>
        <w:tc>
          <w:tcPr>
            <w:tcW w:w="1010" w:type="pct"/>
            <w:shd w:val="clear" w:color="auto" w:fill="auto"/>
            <w:vAlign w:val="center"/>
          </w:tcPr>
          <w:p w14:paraId="46D793D2" w14:textId="77777777" w:rsidR="00D11986" w:rsidRPr="002E0DC7" w:rsidRDefault="00D11986" w:rsidP="00604AAF">
            <w:pPr>
              <w:autoSpaceDE w:val="0"/>
              <w:autoSpaceDN w:val="0"/>
              <w:adjustRightInd w:val="0"/>
              <w:rPr>
                <w:rFonts w:cs="Arial"/>
                <w:lang w:val="en-GB"/>
              </w:rPr>
            </w:pPr>
          </w:p>
        </w:tc>
        <w:tc>
          <w:tcPr>
            <w:tcW w:w="1205" w:type="pct"/>
            <w:shd w:val="clear" w:color="auto" w:fill="auto"/>
            <w:vAlign w:val="center"/>
          </w:tcPr>
          <w:p w14:paraId="574EC9E9" w14:textId="77777777" w:rsidR="00D11986" w:rsidRPr="002E0DC7" w:rsidRDefault="00D11986" w:rsidP="00604AAF">
            <w:pPr>
              <w:autoSpaceDE w:val="0"/>
              <w:autoSpaceDN w:val="0"/>
              <w:adjustRightInd w:val="0"/>
              <w:rPr>
                <w:rFonts w:cs="Arial"/>
                <w:lang w:val="en-GB"/>
              </w:rPr>
            </w:pPr>
          </w:p>
        </w:tc>
        <w:tc>
          <w:tcPr>
            <w:tcW w:w="1636" w:type="pct"/>
            <w:shd w:val="clear" w:color="auto" w:fill="auto"/>
            <w:vAlign w:val="center"/>
          </w:tcPr>
          <w:p w14:paraId="04A4DBB2" w14:textId="77777777" w:rsidR="00D11986" w:rsidRPr="002E0DC7" w:rsidRDefault="00D11986" w:rsidP="00604AAF">
            <w:pPr>
              <w:autoSpaceDE w:val="0"/>
              <w:autoSpaceDN w:val="0"/>
              <w:adjustRightInd w:val="0"/>
              <w:rPr>
                <w:rFonts w:cs="Arial"/>
                <w:lang w:val="en-GB"/>
              </w:rPr>
            </w:pPr>
          </w:p>
        </w:tc>
      </w:tr>
      <w:tr w:rsidR="00D11986" w:rsidRPr="002E0DC7" w14:paraId="55BDDAE3" w14:textId="77777777" w:rsidTr="00D60E8C">
        <w:trPr>
          <w:jc w:val="center"/>
        </w:trPr>
        <w:tc>
          <w:tcPr>
            <w:tcW w:w="1149" w:type="pct"/>
            <w:shd w:val="clear" w:color="auto" w:fill="auto"/>
            <w:vAlign w:val="center"/>
          </w:tcPr>
          <w:p w14:paraId="1051CEAB" w14:textId="77777777" w:rsidR="00D11986" w:rsidRPr="002E0DC7" w:rsidRDefault="00C20B8A" w:rsidP="00604AAF">
            <w:pPr>
              <w:autoSpaceDE w:val="0"/>
              <w:autoSpaceDN w:val="0"/>
              <w:adjustRightInd w:val="0"/>
              <w:rPr>
                <w:rFonts w:cs="Arial"/>
                <w:b/>
                <w:lang w:val="en-GB"/>
              </w:rPr>
            </w:pPr>
            <w:r w:rsidRPr="002E0DC7">
              <w:rPr>
                <w:rFonts w:cs="Arial"/>
                <w:b/>
                <w:lang w:val="en-GB"/>
              </w:rPr>
              <w:t>Demonstrations</w:t>
            </w:r>
          </w:p>
        </w:tc>
        <w:tc>
          <w:tcPr>
            <w:tcW w:w="1010" w:type="pct"/>
            <w:shd w:val="clear" w:color="auto" w:fill="auto"/>
            <w:vAlign w:val="center"/>
          </w:tcPr>
          <w:p w14:paraId="2D722C4C" w14:textId="215A1154" w:rsidR="00D11986" w:rsidRPr="002E0DC7" w:rsidRDefault="007A3833" w:rsidP="00604AAF">
            <w:pPr>
              <w:autoSpaceDE w:val="0"/>
              <w:autoSpaceDN w:val="0"/>
              <w:adjustRightInd w:val="0"/>
              <w:rPr>
                <w:rFonts w:cs="Arial"/>
                <w:lang w:val="en-GB"/>
              </w:rPr>
            </w:pPr>
            <w:r>
              <w:rPr>
                <w:rFonts w:cs="Arial"/>
                <w:lang w:val="en-GB"/>
              </w:rPr>
              <w:t>Wednesday</w:t>
            </w:r>
          </w:p>
        </w:tc>
        <w:tc>
          <w:tcPr>
            <w:tcW w:w="1205" w:type="pct"/>
            <w:shd w:val="clear" w:color="auto" w:fill="auto"/>
            <w:vAlign w:val="center"/>
          </w:tcPr>
          <w:p w14:paraId="101A1F9A" w14:textId="22524C40" w:rsidR="00D11986" w:rsidRPr="002E0DC7" w:rsidRDefault="007A3833" w:rsidP="00604AAF">
            <w:pPr>
              <w:autoSpaceDE w:val="0"/>
              <w:autoSpaceDN w:val="0"/>
              <w:adjustRightInd w:val="0"/>
              <w:rPr>
                <w:rFonts w:cs="Arial"/>
                <w:lang w:val="en-GB"/>
              </w:rPr>
            </w:pPr>
            <w:r>
              <w:rPr>
                <w:rFonts w:cs="Arial"/>
                <w:lang w:val="en-GB"/>
              </w:rPr>
              <w:t>2</w:t>
            </w:r>
            <w:r w:rsidR="00D11986" w:rsidRPr="002E0DC7">
              <w:rPr>
                <w:rFonts w:cs="Arial"/>
                <w:lang w:val="en-GB"/>
              </w:rPr>
              <w:t xml:space="preserve">pm – </w:t>
            </w:r>
            <w:r>
              <w:rPr>
                <w:rFonts w:cs="Arial"/>
                <w:lang w:val="en-GB"/>
              </w:rPr>
              <w:t>4</w:t>
            </w:r>
            <w:r w:rsidR="00D11986" w:rsidRPr="002E0DC7">
              <w:rPr>
                <w:rFonts w:cs="Arial"/>
                <w:lang w:val="en-GB"/>
              </w:rPr>
              <w:t>pm</w:t>
            </w:r>
          </w:p>
        </w:tc>
        <w:tc>
          <w:tcPr>
            <w:tcW w:w="1636" w:type="pct"/>
            <w:shd w:val="clear" w:color="auto" w:fill="auto"/>
            <w:vAlign w:val="center"/>
          </w:tcPr>
          <w:p w14:paraId="553B0F11" w14:textId="64DBDCE0" w:rsidR="00D11986" w:rsidRPr="002E0DC7" w:rsidRDefault="00264447" w:rsidP="000C5C93">
            <w:pPr>
              <w:autoSpaceDE w:val="0"/>
              <w:autoSpaceDN w:val="0"/>
              <w:adjustRightInd w:val="0"/>
              <w:rPr>
                <w:rFonts w:cs="Arial"/>
                <w:lang w:val="en-GB"/>
              </w:rPr>
            </w:pPr>
            <w:r>
              <w:rPr>
                <w:rFonts w:cs="Arial"/>
                <w:lang w:val="en-GB"/>
              </w:rPr>
              <w:t>Law 388</w:t>
            </w:r>
          </w:p>
        </w:tc>
      </w:tr>
      <w:tr w:rsidR="00D11986" w:rsidRPr="002E0DC7" w14:paraId="1CBE2A27" w14:textId="77777777" w:rsidTr="00D60E8C">
        <w:trPr>
          <w:jc w:val="center"/>
        </w:trPr>
        <w:tc>
          <w:tcPr>
            <w:tcW w:w="1149" w:type="pct"/>
            <w:shd w:val="clear" w:color="auto" w:fill="auto"/>
            <w:vAlign w:val="center"/>
          </w:tcPr>
          <w:p w14:paraId="6F831CE4" w14:textId="77777777" w:rsidR="00D11986" w:rsidRPr="002E0DC7" w:rsidRDefault="00D11986" w:rsidP="00604AAF">
            <w:pPr>
              <w:autoSpaceDE w:val="0"/>
              <w:autoSpaceDN w:val="0"/>
              <w:adjustRightInd w:val="0"/>
              <w:rPr>
                <w:rFonts w:cs="Arial"/>
                <w:lang w:val="en-GB"/>
              </w:rPr>
            </w:pPr>
          </w:p>
        </w:tc>
        <w:tc>
          <w:tcPr>
            <w:tcW w:w="1010" w:type="pct"/>
            <w:shd w:val="clear" w:color="auto" w:fill="auto"/>
            <w:vAlign w:val="center"/>
          </w:tcPr>
          <w:p w14:paraId="13F83C49" w14:textId="16848603" w:rsidR="00D11986" w:rsidRPr="002E0DC7" w:rsidRDefault="007A3833" w:rsidP="00604AAF">
            <w:pPr>
              <w:autoSpaceDE w:val="0"/>
              <w:autoSpaceDN w:val="0"/>
              <w:adjustRightInd w:val="0"/>
              <w:rPr>
                <w:rFonts w:cs="Arial"/>
                <w:lang w:val="en-GB"/>
              </w:rPr>
            </w:pPr>
            <w:r>
              <w:rPr>
                <w:rFonts w:cs="Arial"/>
                <w:lang w:val="en-GB"/>
              </w:rPr>
              <w:t>Wednesday</w:t>
            </w:r>
          </w:p>
        </w:tc>
        <w:tc>
          <w:tcPr>
            <w:tcW w:w="1205" w:type="pct"/>
            <w:shd w:val="clear" w:color="auto" w:fill="auto"/>
            <w:vAlign w:val="center"/>
          </w:tcPr>
          <w:p w14:paraId="352D6DE6" w14:textId="29C60FEF" w:rsidR="00D11986" w:rsidRPr="002E0DC7" w:rsidRDefault="007A3833" w:rsidP="00604AAF">
            <w:pPr>
              <w:autoSpaceDE w:val="0"/>
              <w:autoSpaceDN w:val="0"/>
              <w:adjustRightInd w:val="0"/>
              <w:rPr>
                <w:rFonts w:cs="Arial"/>
                <w:lang w:val="en-GB"/>
              </w:rPr>
            </w:pPr>
            <w:r>
              <w:rPr>
                <w:rFonts w:cs="Arial"/>
                <w:lang w:val="en-GB"/>
              </w:rPr>
              <w:t>4pm</w:t>
            </w:r>
            <w:r w:rsidR="00D11986" w:rsidRPr="002E0DC7">
              <w:rPr>
                <w:rFonts w:cs="Arial"/>
                <w:lang w:val="en-GB"/>
              </w:rPr>
              <w:t xml:space="preserve"> – </w:t>
            </w:r>
            <w:r>
              <w:rPr>
                <w:rFonts w:cs="Arial"/>
                <w:lang w:val="en-GB"/>
              </w:rPr>
              <w:t>6pm</w:t>
            </w:r>
          </w:p>
        </w:tc>
        <w:tc>
          <w:tcPr>
            <w:tcW w:w="1636" w:type="pct"/>
            <w:shd w:val="clear" w:color="auto" w:fill="auto"/>
            <w:vAlign w:val="center"/>
          </w:tcPr>
          <w:p w14:paraId="2ADDDEEE" w14:textId="0FE8ECA2" w:rsidR="00D11986" w:rsidRPr="002E0DC7" w:rsidRDefault="00264447" w:rsidP="000C5C93">
            <w:pPr>
              <w:autoSpaceDE w:val="0"/>
              <w:autoSpaceDN w:val="0"/>
              <w:adjustRightInd w:val="0"/>
              <w:rPr>
                <w:rFonts w:cs="Arial"/>
                <w:lang w:val="en-GB"/>
              </w:rPr>
            </w:pPr>
            <w:r>
              <w:rPr>
                <w:rFonts w:cs="Arial"/>
                <w:lang w:val="en-GB"/>
              </w:rPr>
              <w:t>Online</w:t>
            </w:r>
          </w:p>
        </w:tc>
      </w:tr>
      <w:tr w:rsidR="00D11986" w:rsidRPr="002E0DC7" w14:paraId="5D0332DD" w14:textId="77777777" w:rsidTr="00D60E8C">
        <w:trPr>
          <w:jc w:val="center"/>
        </w:trPr>
        <w:tc>
          <w:tcPr>
            <w:tcW w:w="1149" w:type="pct"/>
            <w:shd w:val="clear" w:color="auto" w:fill="auto"/>
            <w:vAlign w:val="center"/>
          </w:tcPr>
          <w:p w14:paraId="4663DDE7" w14:textId="77777777" w:rsidR="00D11986" w:rsidRPr="002E0DC7" w:rsidRDefault="00D11986" w:rsidP="00604AAF">
            <w:pPr>
              <w:autoSpaceDE w:val="0"/>
              <w:autoSpaceDN w:val="0"/>
              <w:adjustRightInd w:val="0"/>
              <w:rPr>
                <w:rFonts w:cs="Arial"/>
                <w:lang w:val="en-GB"/>
              </w:rPr>
            </w:pPr>
          </w:p>
        </w:tc>
        <w:tc>
          <w:tcPr>
            <w:tcW w:w="1010" w:type="pct"/>
            <w:shd w:val="clear" w:color="auto" w:fill="auto"/>
            <w:vAlign w:val="center"/>
          </w:tcPr>
          <w:p w14:paraId="0044C88E" w14:textId="77777777" w:rsidR="00D11986" w:rsidRPr="002E0DC7" w:rsidRDefault="00D11986" w:rsidP="00604AAF">
            <w:pPr>
              <w:autoSpaceDE w:val="0"/>
              <w:autoSpaceDN w:val="0"/>
              <w:adjustRightInd w:val="0"/>
              <w:rPr>
                <w:rFonts w:cs="Arial"/>
                <w:lang w:val="en-GB"/>
              </w:rPr>
            </w:pPr>
            <w:r w:rsidRPr="002E0DC7">
              <w:rPr>
                <w:rFonts w:cs="Arial"/>
                <w:lang w:val="en-GB"/>
              </w:rPr>
              <w:t>Friday</w:t>
            </w:r>
          </w:p>
        </w:tc>
        <w:tc>
          <w:tcPr>
            <w:tcW w:w="1205" w:type="pct"/>
            <w:shd w:val="clear" w:color="auto" w:fill="auto"/>
            <w:vAlign w:val="center"/>
          </w:tcPr>
          <w:p w14:paraId="69CE96B2" w14:textId="0EFD942A" w:rsidR="00D11986" w:rsidRPr="002E0DC7" w:rsidRDefault="00FD0CA0" w:rsidP="00604AAF">
            <w:pPr>
              <w:autoSpaceDE w:val="0"/>
              <w:autoSpaceDN w:val="0"/>
              <w:adjustRightInd w:val="0"/>
              <w:rPr>
                <w:rFonts w:cs="Arial"/>
                <w:lang w:val="en-GB"/>
              </w:rPr>
            </w:pPr>
            <w:r>
              <w:rPr>
                <w:rFonts w:cs="Arial"/>
                <w:lang w:val="en-GB"/>
              </w:rPr>
              <w:t xml:space="preserve">2pm </w:t>
            </w:r>
            <w:r w:rsidR="00D11986" w:rsidRPr="002E0DC7">
              <w:rPr>
                <w:rFonts w:cs="Arial"/>
                <w:lang w:val="en-GB"/>
              </w:rPr>
              <w:t xml:space="preserve">– </w:t>
            </w:r>
            <w:r>
              <w:rPr>
                <w:rFonts w:cs="Arial"/>
                <w:lang w:val="en-GB"/>
              </w:rPr>
              <w:t>4pm</w:t>
            </w:r>
          </w:p>
        </w:tc>
        <w:tc>
          <w:tcPr>
            <w:tcW w:w="1636" w:type="pct"/>
            <w:shd w:val="clear" w:color="auto" w:fill="auto"/>
            <w:vAlign w:val="center"/>
          </w:tcPr>
          <w:p w14:paraId="357823D3" w14:textId="3611BE8B" w:rsidR="00D11986" w:rsidRPr="002E0DC7" w:rsidRDefault="00B30CC7" w:rsidP="000C5C93">
            <w:pPr>
              <w:autoSpaceDE w:val="0"/>
              <w:autoSpaceDN w:val="0"/>
              <w:adjustRightInd w:val="0"/>
              <w:rPr>
                <w:rFonts w:cs="Arial"/>
                <w:lang w:val="en-GB"/>
              </w:rPr>
            </w:pPr>
            <w:r>
              <w:rPr>
                <w:rFonts w:cs="Arial"/>
                <w:lang w:val="en-GB"/>
              </w:rPr>
              <w:t>Online</w:t>
            </w:r>
          </w:p>
        </w:tc>
      </w:tr>
    </w:tbl>
    <w:p w14:paraId="361FCEFB" w14:textId="77777777" w:rsidR="00D11986" w:rsidRDefault="00D11986" w:rsidP="00F2411A">
      <w:pPr>
        <w:autoSpaceDE w:val="0"/>
        <w:autoSpaceDN w:val="0"/>
        <w:adjustRightInd w:val="0"/>
        <w:rPr>
          <w:rFonts w:cs="Arial"/>
          <w:b/>
          <w:bCs/>
          <w:szCs w:val="22"/>
          <w:lang w:val="en-GB"/>
        </w:rPr>
      </w:pPr>
    </w:p>
    <w:p w14:paraId="7D543591" w14:textId="2849EE11" w:rsidR="00D60E8C" w:rsidRPr="00D60E8C" w:rsidRDefault="00D60E8C" w:rsidP="00F2411A">
      <w:pPr>
        <w:autoSpaceDE w:val="0"/>
        <w:autoSpaceDN w:val="0"/>
        <w:adjustRightInd w:val="0"/>
        <w:rPr>
          <w:rFonts w:cs="Arial"/>
          <w:bCs/>
          <w:szCs w:val="22"/>
          <w:lang w:val="en-GB"/>
        </w:rPr>
      </w:pPr>
      <w:r>
        <w:rPr>
          <w:rFonts w:cs="Arial"/>
          <w:bCs/>
          <w:szCs w:val="22"/>
          <w:lang w:val="en-GB"/>
        </w:rPr>
        <w:t>Please refer to your class timetable for the learning</w:t>
      </w:r>
      <w:r w:rsidR="00303B3A">
        <w:rPr>
          <w:rFonts w:cs="Arial"/>
          <w:bCs/>
          <w:szCs w:val="22"/>
          <w:lang w:val="en-GB"/>
        </w:rPr>
        <w:t xml:space="preserve"> activities you are enrolled in and attend only those classes.</w:t>
      </w:r>
      <w:r w:rsidR="00852505">
        <w:rPr>
          <w:rFonts w:cs="Arial"/>
          <w:bCs/>
          <w:szCs w:val="22"/>
          <w:lang w:val="en-GB"/>
        </w:rPr>
        <w:t xml:space="preserve">  Note that classes will run </w:t>
      </w:r>
      <w:r w:rsidR="00AE6EBE">
        <w:rPr>
          <w:rFonts w:cs="Arial"/>
          <w:lang w:val="en-GB"/>
        </w:rPr>
        <w:t xml:space="preserve">Weeks 1-5 and 7-10.  Week 6 is a </w:t>
      </w:r>
      <w:r w:rsidR="006B699D">
        <w:rPr>
          <w:rFonts w:cs="Arial"/>
          <w:lang w:val="en-GB"/>
        </w:rPr>
        <w:t>revision</w:t>
      </w:r>
      <w:r w:rsidR="00AE6EBE">
        <w:rPr>
          <w:rFonts w:cs="Arial"/>
          <w:lang w:val="en-GB"/>
        </w:rPr>
        <w:t xml:space="preserve"> week with no new </w:t>
      </w:r>
      <w:r w:rsidR="006B699D">
        <w:rPr>
          <w:rFonts w:cs="Arial"/>
          <w:lang w:val="en-GB"/>
        </w:rPr>
        <w:t>material being taught.</w:t>
      </w:r>
    </w:p>
    <w:p w14:paraId="2297F955" w14:textId="77777777" w:rsidR="00D60E8C" w:rsidRPr="002E0DC7" w:rsidRDefault="00D60E8C" w:rsidP="00F2411A">
      <w:pPr>
        <w:autoSpaceDE w:val="0"/>
        <w:autoSpaceDN w:val="0"/>
        <w:adjustRightInd w:val="0"/>
        <w:rPr>
          <w:rFonts w:cs="Arial"/>
          <w:b/>
          <w:bCs/>
          <w:szCs w:val="22"/>
          <w:lang w:val="en-GB"/>
        </w:rPr>
      </w:pPr>
    </w:p>
    <w:p w14:paraId="3B44FCE2" w14:textId="77777777" w:rsidR="00121816" w:rsidRDefault="00121816" w:rsidP="00E27242">
      <w:pPr>
        <w:pStyle w:val="Heading2"/>
        <w:rPr>
          <w:lang w:val="en-GB"/>
        </w:rPr>
      </w:pPr>
      <w:bookmarkStart w:id="11" w:name="_Toc72437728"/>
      <w:r w:rsidRPr="002E0DC7">
        <w:rPr>
          <w:lang w:val="en-GB"/>
        </w:rPr>
        <w:t xml:space="preserve">Summary </w:t>
      </w:r>
      <w:r w:rsidR="00D60E8C">
        <w:rPr>
          <w:lang w:val="en-GB"/>
        </w:rPr>
        <w:t xml:space="preserve">and Aims </w:t>
      </w:r>
      <w:r w:rsidRPr="002E0DC7">
        <w:rPr>
          <w:lang w:val="en-GB"/>
        </w:rPr>
        <w:t xml:space="preserve">of the </w:t>
      </w:r>
      <w:r w:rsidR="0094007B">
        <w:rPr>
          <w:lang w:val="en-GB"/>
        </w:rPr>
        <w:t>c</w:t>
      </w:r>
      <w:r w:rsidRPr="002E0DC7">
        <w:rPr>
          <w:lang w:val="en-GB"/>
        </w:rPr>
        <w:t>ourse</w:t>
      </w:r>
      <w:bookmarkEnd w:id="11"/>
    </w:p>
    <w:p w14:paraId="60A63D1F" w14:textId="77777777" w:rsidR="005F1379" w:rsidRPr="005F1379" w:rsidRDefault="005F1379" w:rsidP="005F1379">
      <w:pPr>
        <w:rPr>
          <w:lang w:val="en-GB"/>
        </w:rPr>
      </w:pPr>
    </w:p>
    <w:p w14:paraId="08E462B7" w14:textId="7C2654D6" w:rsidR="003B2050" w:rsidRPr="006B699D" w:rsidRDefault="00744107" w:rsidP="00F2411A">
      <w:pPr>
        <w:pStyle w:val="helptext"/>
        <w:ind w:left="0"/>
        <w:rPr>
          <w:rFonts w:asciiTheme="minorHAnsi" w:hAnsiTheme="minorHAnsi" w:cstheme="minorHAnsi"/>
          <w:i w:val="0"/>
          <w:iCs/>
          <w:color w:val="auto"/>
          <w:sz w:val="22"/>
          <w:szCs w:val="22"/>
          <w:shd w:val="clear" w:color="auto" w:fill="FFFFFF"/>
        </w:rPr>
      </w:pPr>
      <w:r w:rsidRPr="006B699D">
        <w:rPr>
          <w:rFonts w:asciiTheme="minorHAnsi" w:hAnsiTheme="minorHAnsi" w:cstheme="minorHAnsi"/>
          <w:i w:val="0"/>
          <w:iCs/>
          <w:color w:val="auto"/>
          <w:sz w:val="22"/>
          <w:szCs w:val="22"/>
          <w:shd w:val="clear" w:color="auto" w:fill="FFFFFF"/>
        </w:rPr>
        <w:t>There is currently significant interest in reducing energy use and greenhouse gas production in buildings by designing buildings that are climate-appropriate, implementing energy efficiency measures and producing energy from renewable sources. Prediction of building thermal, lighting performance and solar access, and techniques for energy efficient design will be introduced, with a focus on residential buildings. A competency in the use of building energy simulation software will be developed. Photovoltaics (PV) is one of the few renewable electricity generation options that can be readily used in urban areas and has no environmental impacts at the site. This course will examine the integration of PV modules into the building envelope. Technical issues associated with the use of PV in buildings and the urban environment, such as heat transfer processes, partial shading, and mismatch and system siting, sizing and configuration will be investigated. System performance assessment and prediction will be introduced.</w:t>
      </w:r>
    </w:p>
    <w:p w14:paraId="2D73A52B" w14:textId="78024BBA" w:rsidR="00502B5B" w:rsidRDefault="00502B5B">
      <w:pPr>
        <w:spacing w:after="200"/>
        <w:rPr>
          <w:rFonts w:eastAsia="Times New Roman" w:cs="Arial"/>
          <w:i/>
          <w:color w:val="auto"/>
          <w:szCs w:val="22"/>
          <w:lang w:val="en-GB" w:bidi="en-US"/>
        </w:rPr>
      </w:pPr>
      <w:r>
        <w:rPr>
          <w:rFonts w:cs="Arial"/>
          <w:color w:val="auto"/>
          <w:szCs w:val="22"/>
          <w:lang w:val="en-GB"/>
        </w:rPr>
        <w:br w:type="page"/>
      </w:r>
    </w:p>
    <w:p w14:paraId="0B201EA0" w14:textId="77777777" w:rsidR="00744107" w:rsidRPr="00502B5B" w:rsidRDefault="00744107" w:rsidP="00F2411A">
      <w:pPr>
        <w:pStyle w:val="helptext"/>
        <w:ind w:left="0"/>
        <w:rPr>
          <w:rFonts w:ascii="Arial" w:hAnsi="Arial" w:cs="Arial"/>
          <w:color w:val="auto"/>
          <w:sz w:val="22"/>
          <w:szCs w:val="22"/>
          <w:lang w:val="en-GB"/>
        </w:rPr>
      </w:pPr>
    </w:p>
    <w:p w14:paraId="12238718" w14:textId="77777777" w:rsidR="00502B5B" w:rsidRDefault="00502B5B" w:rsidP="00E27242">
      <w:pPr>
        <w:pStyle w:val="Heading2"/>
        <w:rPr>
          <w:lang w:val="en-GB"/>
        </w:rPr>
      </w:pPr>
    </w:p>
    <w:p w14:paraId="24B22764" w14:textId="064EA52E" w:rsidR="00121816" w:rsidRDefault="00121816" w:rsidP="00E27242">
      <w:pPr>
        <w:pStyle w:val="Heading2"/>
        <w:rPr>
          <w:lang w:val="en-GB"/>
        </w:rPr>
      </w:pPr>
      <w:bookmarkStart w:id="12" w:name="_Toc72437729"/>
      <w:r w:rsidRPr="002E0DC7">
        <w:rPr>
          <w:lang w:val="en-GB"/>
        </w:rPr>
        <w:t>Student learning outcomes</w:t>
      </w:r>
      <w:bookmarkEnd w:id="12"/>
    </w:p>
    <w:p w14:paraId="619DEA16" w14:textId="77777777" w:rsidR="005F1379" w:rsidRPr="005F1379" w:rsidRDefault="005F1379" w:rsidP="005F1379">
      <w:pPr>
        <w:rPr>
          <w:lang w:val="en-GB"/>
        </w:rPr>
      </w:pPr>
    </w:p>
    <w:p w14:paraId="17846D56" w14:textId="77777777" w:rsidR="00C3144E" w:rsidRPr="002E0DC7" w:rsidRDefault="00C3144E" w:rsidP="00C3144E">
      <w:pPr>
        <w:jc w:val="both"/>
        <w:rPr>
          <w:rFonts w:cs="Arial"/>
          <w:lang w:val="en-GB"/>
        </w:rPr>
      </w:pPr>
      <w:r w:rsidRPr="002E0DC7">
        <w:rPr>
          <w:rFonts w:cs="Arial"/>
          <w:lang w:val="en-GB"/>
        </w:rPr>
        <w:t xml:space="preserve">This course is designed to address the learning outcomes </w:t>
      </w:r>
      <w:r w:rsidRPr="00545119">
        <w:rPr>
          <w:rFonts w:cs="Arial"/>
          <w:lang w:val="en-GB"/>
        </w:rPr>
        <w:t xml:space="preserve">below </w:t>
      </w:r>
      <w:r w:rsidRPr="002E0DC7">
        <w:rPr>
          <w:rFonts w:cs="Arial"/>
          <w:lang w:val="en-GB"/>
        </w:rPr>
        <w:t>and the corresponding Engineers Australia Stage 1 Competency Standards for Professional Engineers as shown. The full list of Stage 1 Competency Standards may be found in Appendix A.</w:t>
      </w:r>
    </w:p>
    <w:p w14:paraId="4E634286" w14:textId="77777777" w:rsidR="00C3144E" w:rsidRPr="002E0DC7" w:rsidRDefault="00C3144E" w:rsidP="00C3144E">
      <w:pPr>
        <w:jc w:val="both"/>
        <w:rPr>
          <w:rFonts w:cs="Arial"/>
          <w:color w:val="000000"/>
          <w:lang w:val="en-GB"/>
        </w:rPr>
      </w:pPr>
    </w:p>
    <w:p w14:paraId="50FBF70E" w14:textId="77777777" w:rsidR="00C3144E" w:rsidRPr="002E0DC7" w:rsidRDefault="00C3144E" w:rsidP="00C3144E">
      <w:pPr>
        <w:jc w:val="both"/>
        <w:rPr>
          <w:rFonts w:cs="Arial"/>
          <w:color w:val="000000"/>
          <w:lang w:val="en-GB"/>
        </w:rPr>
      </w:pPr>
      <w:r w:rsidRPr="002E0DC7">
        <w:rPr>
          <w:rFonts w:cs="Arial"/>
          <w:color w:val="000000"/>
          <w:lang w:val="en-GB"/>
        </w:rPr>
        <w:t>After successfully completing this course, you should be able to:</w:t>
      </w:r>
    </w:p>
    <w:p w14:paraId="6D41AEE6" w14:textId="77777777" w:rsidR="00C3144E" w:rsidRPr="002E0DC7" w:rsidRDefault="00C3144E" w:rsidP="00C3144E">
      <w:pPr>
        <w:jc w:val="both"/>
        <w:rPr>
          <w:rFonts w:cs="Arial"/>
          <w:lang w:val="en-GB"/>
        </w:rPr>
      </w:pPr>
    </w:p>
    <w:tbl>
      <w:tblPr>
        <w:tblStyle w:val="TableGrid"/>
        <w:tblW w:w="5000" w:type="pct"/>
        <w:tblLook w:val="04A0" w:firstRow="1" w:lastRow="0" w:firstColumn="1" w:lastColumn="0" w:noHBand="0" w:noVBand="1"/>
      </w:tblPr>
      <w:tblGrid>
        <w:gridCol w:w="400"/>
        <w:gridCol w:w="5812"/>
        <w:gridCol w:w="2804"/>
      </w:tblGrid>
      <w:tr w:rsidR="00C3144E" w:rsidRPr="002E0DC7" w14:paraId="6990BBBC" w14:textId="77777777" w:rsidTr="00A85F8A">
        <w:tc>
          <w:tcPr>
            <w:tcW w:w="3442" w:type="pct"/>
            <w:gridSpan w:val="2"/>
            <w:vAlign w:val="center"/>
          </w:tcPr>
          <w:p w14:paraId="0BDF8D17" w14:textId="77777777" w:rsidR="00C3144E" w:rsidRPr="002E0DC7" w:rsidRDefault="00C3144E" w:rsidP="00A85F8A">
            <w:pPr>
              <w:spacing w:line="276" w:lineRule="auto"/>
              <w:rPr>
                <w:rFonts w:cs="Arial"/>
                <w:b/>
                <w:lang w:val="en-GB"/>
              </w:rPr>
            </w:pPr>
            <w:r w:rsidRPr="002E0DC7">
              <w:rPr>
                <w:rFonts w:cs="Arial"/>
                <w:b/>
                <w:lang w:val="en-GB"/>
              </w:rPr>
              <w:t>Learning Outcome</w:t>
            </w:r>
          </w:p>
        </w:tc>
        <w:tc>
          <w:tcPr>
            <w:tcW w:w="1558" w:type="pct"/>
            <w:vAlign w:val="center"/>
          </w:tcPr>
          <w:p w14:paraId="1A34759D" w14:textId="77777777" w:rsidR="00C3144E" w:rsidRPr="002E0DC7" w:rsidRDefault="00C3144E" w:rsidP="00A85F8A">
            <w:pPr>
              <w:spacing w:line="276" w:lineRule="auto"/>
              <w:rPr>
                <w:rFonts w:cs="Arial"/>
                <w:b/>
                <w:lang w:val="en-GB"/>
              </w:rPr>
            </w:pPr>
            <w:r w:rsidRPr="002E0DC7">
              <w:rPr>
                <w:rFonts w:cs="Arial"/>
                <w:b/>
                <w:lang w:val="en-GB"/>
              </w:rPr>
              <w:t>EA Stage 1 Competencies</w:t>
            </w:r>
          </w:p>
        </w:tc>
      </w:tr>
      <w:tr w:rsidR="00C3144E" w:rsidRPr="002E0DC7" w14:paraId="18B19FC2" w14:textId="77777777" w:rsidTr="00A85F8A">
        <w:tc>
          <w:tcPr>
            <w:tcW w:w="216" w:type="pct"/>
            <w:vAlign w:val="center"/>
          </w:tcPr>
          <w:p w14:paraId="707F01DF" w14:textId="77777777" w:rsidR="00C3144E" w:rsidRPr="002E0DC7" w:rsidRDefault="00C3144E" w:rsidP="00A85F8A">
            <w:pPr>
              <w:spacing w:line="276" w:lineRule="auto"/>
              <w:jc w:val="both"/>
              <w:rPr>
                <w:rFonts w:cs="Arial"/>
                <w:lang w:val="en-GB"/>
              </w:rPr>
            </w:pPr>
            <w:r w:rsidRPr="002E0DC7">
              <w:rPr>
                <w:rFonts w:cs="Arial"/>
                <w:lang w:val="en-GB"/>
              </w:rPr>
              <w:t>1.</w:t>
            </w:r>
          </w:p>
        </w:tc>
        <w:tc>
          <w:tcPr>
            <w:tcW w:w="3225" w:type="pct"/>
            <w:vAlign w:val="center"/>
          </w:tcPr>
          <w:p w14:paraId="5377BB67" w14:textId="77777777" w:rsidR="00C3144E" w:rsidRPr="002E0DC7" w:rsidRDefault="00C3144E" w:rsidP="00A85F8A">
            <w:pPr>
              <w:spacing w:line="276" w:lineRule="auto"/>
              <w:rPr>
                <w:rFonts w:cs="Arial"/>
                <w:lang w:val="en-GB"/>
              </w:rPr>
            </w:pPr>
            <w:r>
              <w:rPr>
                <w:rFonts w:cs="Arial"/>
                <w:lang w:val="en-GB"/>
              </w:rPr>
              <w:t>Describe the relationship between building design and thermal and lighting performance, heating, cooling and lighting loads, and human comfort in buildings.</w:t>
            </w:r>
          </w:p>
        </w:tc>
        <w:tc>
          <w:tcPr>
            <w:tcW w:w="1558" w:type="pct"/>
            <w:vAlign w:val="center"/>
          </w:tcPr>
          <w:p w14:paraId="335D2DC5" w14:textId="77777777" w:rsidR="00C3144E" w:rsidRPr="002E0DC7" w:rsidRDefault="00C3144E" w:rsidP="00A85F8A">
            <w:pPr>
              <w:spacing w:line="276" w:lineRule="auto"/>
              <w:rPr>
                <w:rFonts w:cs="Arial"/>
                <w:lang w:val="en-GB"/>
              </w:rPr>
            </w:pPr>
            <w:r>
              <w:rPr>
                <w:rFonts w:cs="Arial"/>
                <w:lang w:val="en-GB"/>
              </w:rPr>
              <w:t>PE1.1, PE1.3, PE1.5, PE1.6, PE2.1, PE2.3</w:t>
            </w:r>
          </w:p>
        </w:tc>
      </w:tr>
      <w:tr w:rsidR="00C3144E" w:rsidRPr="002E0DC7" w14:paraId="46E8EB34" w14:textId="77777777" w:rsidTr="00A85F8A">
        <w:tc>
          <w:tcPr>
            <w:tcW w:w="216" w:type="pct"/>
            <w:vAlign w:val="center"/>
          </w:tcPr>
          <w:p w14:paraId="714A8A00" w14:textId="77777777" w:rsidR="00C3144E" w:rsidRPr="002E0DC7" w:rsidRDefault="00C3144E" w:rsidP="00A85F8A">
            <w:pPr>
              <w:spacing w:line="276" w:lineRule="auto"/>
              <w:jc w:val="both"/>
              <w:rPr>
                <w:rFonts w:cs="Arial"/>
                <w:lang w:val="en-GB"/>
              </w:rPr>
            </w:pPr>
            <w:r w:rsidRPr="002E0DC7">
              <w:rPr>
                <w:rFonts w:cs="Arial"/>
                <w:lang w:val="en-GB"/>
              </w:rPr>
              <w:lastRenderedPageBreak/>
              <w:t>2.</w:t>
            </w:r>
          </w:p>
        </w:tc>
        <w:tc>
          <w:tcPr>
            <w:tcW w:w="3225" w:type="pct"/>
            <w:vAlign w:val="center"/>
          </w:tcPr>
          <w:p w14:paraId="539D0880" w14:textId="77777777" w:rsidR="00C3144E" w:rsidRPr="002E0DC7" w:rsidRDefault="00C3144E" w:rsidP="00A85F8A">
            <w:pPr>
              <w:spacing w:line="276" w:lineRule="auto"/>
              <w:rPr>
                <w:rFonts w:cs="Arial"/>
                <w:lang w:val="en-GB"/>
              </w:rPr>
            </w:pPr>
            <w:r>
              <w:rPr>
                <w:rFonts w:cs="Arial"/>
                <w:lang w:val="en-GB"/>
              </w:rPr>
              <w:t>Determine the heat transfer, thermal comfort and lighting performance of a building using manual methods and software, and apply appropriate passive solar and low energy building design strategies.</w:t>
            </w:r>
          </w:p>
        </w:tc>
        <w:tc>
          <w:tcPr>
            <w:tcW w:w="1558" w:type="pct"/>
            <w:vAlign w:val="center"/>
          </w:tcPr>
          <w:p w14:paraId="4A5C02EC" w14:textId="77777777" w:rsidR="00C3144E" w:rsidRPr="002E0DC7" w:rsidRDefault="00C3144E" w:rsidP="00A85F8A">
            <w:pPr>
              <w:spacing w:line="276" w:lineRule="auto"/>
              <w:rPr>
                <w:rFonts w:cs="Arial"/>
                <w:lang w:val="en-GB"/>
              </w:rPr>
            </w:pPr>
            <w:r>
              <w:rPr>
                <w:rFonts w:cs="Arial"/>
                <w:lang w:val="en-GB"/>
              </w:rPr>
              <w:t>PE1.1, PE1.3, PE1.5, PE1.6, PE2.1, PE2.2, PE2.3</w:t>
            </w:r>
          </w:p>
        </w:tc>
      </w:tr>
      <w:tr w:rsidR="00C3144E" w:rsidRPr="002E0DC7" w14:paraId="4E2C2A6B" w14:textId="77777777" w:rsidTr="00A85F8A">
        <w:tc>
          <w:tcPr>
            <w:tcW w:w="216" w:type="pct"/>
            <w:vAlign w:val="center"/>
          </w:tcPr>
          <w:p w14:paraId="70941110" w14:textId="77777777" w:rsidR="00C3144E" w:rsidRPr="002E0DC7" w:rsidRDefault="00C3144E" w:rsidP="00A85F8A">
            <w:pPr>
              <w:spacing w:line="276" w:lineRule="auto"/>
              <w:jc w:val="both"/>
              <w:rPr>
                <w:rFonts w:cs="Arial"/>
                <w:lang w:val="en-GB"/>
              </w:rPr>
            </w:pPr>
            <w:r w:rsidRPr="002E0DC7">
              <w:rPr>
                <w:rFonts w:cs="Arial"/>
                <w:lang w:val="en-GB"/>
              </w:rPr>
              <w:t>3.</w:t>
            </w:r>
          </w:p>
        </w:tc>
        <w:tc>
          <w:tcPr>
            <w:tcW w:w="3225" w:type="pct"/>
            <w:vAlign w:val="center"/>
          </w:tcPr>
          <w:p w14:paraId="7B5F9795" w14:textId="77777777" w:rsidR="00C3144E" w:rsidRPr="002E0DC7" w:rsidRDefault="00C3144E" w:rsidP="00A85F8A">
            <w:pPr>
              <w:spacing w:line="276" w:lineRule="auto"/>
              <w:rPr>
                <w:rFonts w:cs="Arial"/>
                <w:lang w:val="en-GB"/>
              </w:rPr>
            </w:pPr>
            <w:r>
              <w:rPr>
                <w:rFonts w:cs="Arial"/>
                <w:lang w:val="en-GB"/>
              </w:rPr>
              <w:t>Assess solar access at a site using manual methods and/or software.</w:t>
            </w:r>
          </w:p>
        </w:tc>
        <w:tc>
          <w:tcPr>
            <w:tcW w:w="1558" w:type="pct"/>
            <w:vAlign w:val="center"/>
          </w:tcPr>
          <w:p w14:paraId="1D472A3D" w14:textId="77777777" w:rsidR="00C3144E" w:rsidRPr="002E0DC7" w:rsidRDefault="00C3144E" w:rsidP="00A85F8A">
            <w:pPr>
              <w:spacing w:line="276" w:lineRule="auto"/>
              <w:rPr>
                <w:rFonts w:cs="Arial"/>
                <w:lang w:val="en-GB"/>
              </w:rPr>
            </w:pPr>
            <w:r>
              <w:rPr>
                <w:rFonts w:cs="Arial"/>
                <w:lang w:val="en-GB"/>
              </w:rPr>
              <w:t>PE1.1, PE1.3, PE1.5, PE1.6, PE2.1, PE2.2,</w:t>
            </w:r>
          </w:p>
        </w:tc>
      </w:tr>
      <w:tr w:rsidR="00C3144E" w:rsidRPr="002E0DC7" w14:paraId="4B42446D" w14:textId="77777777" w:rsidTr="00A85F8A">
        <w:tc>
          <w:tcPr>
            <w:tcW w:w="216" w:type="pct"/>
            <w:vAlign w:val="center"/>
          </w:tcPr>
          <w:p w14:paraId="0F6436EC" w14:textId="77777777" w:rsidR="00C3144E" w:rsidRPr="002E0DC7" w:rsidRDefault="00C3144E" w:rsidP="00A85F8A">
            <w:pPr>
              <w:spacing w:line="276" w:lineRule="auto"/>
              <w:jc w:val="both"/>
              <w:rPr>
                <w:rFonts w:cs="Arial"/>
                <w:lang w:val="en-GB"/>
              </w:rPr>
            </w:pPr>
            <w:r w:rsidRPr="002E0DC7">
              <w:rPr>
                <w:rFonts w:cs="Arial"/>
                <w:lang w:val="en-GB"/>
              </w:rPr>
              <w:t>4.</w:t>
            </w:r>
          </w:p>
        </w:tc>
        <w:tc>
          <w:tcPr>
            <w:tcW w:w="3225" w:type="pct"/>
            <w:vAlign w:val="center"/>
          </w:tcPr>
          <w:p w14:paraId="129BAC5E" w14:textId="77777777" w:rsidR="00C3144E" w:rsidRPr="002E0DC7" w:rsidRDefault="00C3144E" w:rsidP="00A85F8A">
            <w:pPr>
              <w:spacing w:line="276" w:lineRule="auto"/>
              <w:rPr>
                <w:rFonts w:cs="Arial"/>
                <w:lang w:val="en-GB"/>
              </w:rPr>
            </w:pPr>
            <w:r>
              <w:rPr>
                <w:rFonts w:cs="Arial"/>
                <w:lang w:val="en-GB"/>
              </w:rPr>
              <w:t>Estimate the temperature of BIPV installations and the thermal impact of PV on buildings.</w:t>
            </w:r>
          </w:p>
        </w:tc>
        <w:tc>
          <w:tcPr>
            <w:tcW w:w="1558" w:type="pct"/>
            <w:vAlign w:val="center"/>
          </w:tcPr>
          <w:p w14:paraId="79304133" w14:textId="77777777" w:rsidR="00C3144E" w:rsidRPr="002E0DC7" w:rsidRDefault="00C3144E" w:rsidP="00A85F8A">
            <w:pPr>
              <w:spacing w:line="276" w:lineRule="auto"/>
              <w:rPr>
                <w:rFonts w:cs="Arial"/>
                <w:lang w:val="en-GB"/>
              </w:rPr>
            </w:pPr>
            <w:r>
              <w:rPr>
                <w:rFonts w:cs="Arial"/>
                <w:lang w:val="en-GB"/>
              </w:rPr>
              <w:t>PE1.1, PE1.3, PE1.5, PE1.6, PE2.1, PE2.2,</w:t>
            </w:r>
          </w:p>
        </w:tc>
      </w:tr>
      <w:tr w:rsidR="00C3144E" w:rsidRPr="002E0DC7" w14:paraId="48A8CEDA" w14:textId="77777777" w:rsidTr="00A85F8A">
        <w:tc>
          <w:tcPr>
            <w:tcW w:w="216" w:type="pct"/>
            <w:vAlign w:val="center"/>
          </w:tcPr>
          <w:p w14:paraId="4847F006" w14:textId="77777777" w:rsidR="00C3144E" w:rsidRPr="002E0DC7" w:rsidRDefault="00C3144E" w:rsidP="00A85F8A">
            <w:pPr>
              <w:jc w:val="both"/>
              <w:rPr>
                <w:rFonts w:cs="Arial"/>
                <w:lang w:val="en-GB"/>
              </w:rPr>
            </w:pPr>
            <w:r>
              <w:rPr>
                <w:rFonts w:cs="Arial"/>
                <w:lang w:val="en-GB"/>
              </w:rPr>
              <w:t>5.</w:t>
            </w:r>
          </w:p>
        </w:tc>
        <w:tc>
          <w:tcPr>
            <w:tcW w:w="3225" w:type="pct"/>
            <w:vAlign w:val="center"/>
          </w:tcPr>
          <w:p w14:paraId="0ACFFBA3" w14:textId="77777777" w:rsidR="00C3144E" w:rsidRPr="002E0DC7" w:rsidRDefault="00C3144E" w:rsidP="00A85F8A">
            <w:pPr>
              <w:rPr>
                <w:rFonts w:cs="Arial"/>
                <w:lang w:val="en-GB"/>
              </w:rPr>
            </w:pPr>
            <w:r>
              <w:rPr>
                <w:rFonts w:cs="Arial"/>
                <w:lang w:val="en-GB"/>
              </w:rPr>
              <w:t>Write a technical report that assesses the performance of various designs of low energy buildings and BIPV systems</w:t>
            </w:r>
          </w:p>
        </w:tc>
        <w:tc>
          <w:tcPr>
            <w:tcW w:w="1558" w:type="pct"/>
            <w:vAlign w:val="center"/>
          </w:tcPr>
          <w:p w14:paraId="67F54D71" w14:textId="77777777" w:rsidR="00C3144E" w:rsidRPr="002E0DC7" w:rsidRDefault="00C3144E" w:rsidP="00A85F8A">
            <w:pPr>
              <w:rPr>
                <w:rFonts w:cs="Arial"/>
                <w:lang w:val="en-GB"/>
              </w:rPr>
            </w:pPr>
            <w:r>
              <w:rPr>
                <w:rFonts w:cs="Arial"/>
                <w:lang w:val="en-GB"/>
              </w:rPr>
              <w:t>PE1.1, PE1.3, PE1.5, PE1.6, PE2.1, PE2.2, PE3.2, PE3.5</w:t>
            </w:r>
          </w:p>
        </w:tc>
      </w:tr>
    </w:tbl>
    <w:p w14:paraId="3DD054C8" w14:textId="77777777" w:rsidR="00F2411A" w:rsidRPr="002E0DC7" w:rsidRDefault="00F2411A" w:rsidP="00F2411A">
      <w:pPr>
        <w:rPr>
          <w:rFonts w:cs="Arial"/>
          <w:lang w:val="en-GB"/>
        </w:rPr>
      </w:pPr>
    </w:p>
    <w:p w14:paraId="7C5161A8" w14:textId="77777777" w:rsidR="00121816" w:rsidRDefault="00121816" w:rsidP="005419C4">
      <w:pPr>
        <w:pStyle w:val="Heading1"/>
      </w:pPr>
      <w:bookmarkStart w:id="13" w:name="_Toc72437730"/>
      <w:r w:rsidRPr="002E0DC7">
        <w:t>Teaching strategies</w:t>
      </w:r>
      <w:bookmarkEnd w:id="13"/>
    </w:p>
    <w:p w14:paraId="591C648A" w14:textId="77777777" w:rsidR="005F1379" w:rsidRPr="005F1379" w:rsidRDefault="005F1379" w:rsidP="005F1379">
      <w:pPr>
        <w:rPr>
          <w:lang w:val="en-GB"/>
        </w:rPr>
      </w:pPr>
    </w:p>
    <w:p w14:paraId="0E9384D3" w14:textId="77777777" w:rsidR="007C42D9" w:rsidRDefault="007C42D9" w:rsidP="007C42D9">
      <w:pPr>
        <w:jc w:val="both"/>
        <w:rPr>
          <w:lang w:val="en-GB"/>
        </w:rPr>
      </w:pPr>
      <w:r>
        <w:rPr>
          <w:lang w:val="en-GB"/>
        </w:rPr>
        <w:t>The teaching strategy for this course comprises a series of lectures and tutorial sessions. The lecture series will present theory related to understanding the relationship between building design and thermal and lighting performance, and human comfort.</w:t>
      </w:r>
    </w:p>
    <w:p w14:paraId="4C5B3D36" w14:textId="77777777" w:rsidR="007C42D9" w:rsidRDefault="007C42D9" w:rsidP="007C42D9">
      <w:pPr>
        <w:jc w:val="both"/>
        <w:rPr>
          <w:lang w:val="en-GB"/>
        </w:rPr>
      </w:pPr>
    </w:p>
    <w:p w14:paraId="6348210C" w14:textId="65B37B1A" w:rsidR="007C42D9" w:rsidRDefault="007C42D9" w:rsidP="007C42D9">
      <w:pPr>
        <w:jc w:val="both"/>
        <w:rPr>
          <w:lang w:val="en-GB"/>
        </w:rPr>
      </w:pPr>
      <w:r>
        <w:rPr>
          <w:lang w:val="en-GB"/>
        </w:rPr>
        <w:t>Tutorial sessions will involve a combination of computer-based sessions (where students will learn how to use programs such as SAM and OpenStudio) as well as Problem Sets which will cover all topics for this course. A tutor will be available to give assistance during each of the scheduled tutorial sessions.</w:t>
      </w:r>
    </w:p>
    <w:p w14:paraId="6128C0CB" w14:textId="77777777" w:rsidR="007C42D9" w:rsidRDefault="007C42D9" w:rsidP="007C42D9">
      <w:pPr>
        <w:jc w:val="both"/>
        <w:rPr>
          <w:lang w:val="en-GB"/>
        </w:rPr>
      </w:pPr>
    </w:p>
    <w:p w14:paraId="73791A1D" w14:textId="77777777" w:rsidR="007C42D9" w:rsidRDefault="007C42D9" w:rsidP="007C42D9">
      <w:pPr>
        <w:jc w:val="both"/>
        <w:rPr>
          <w:lang w:val="en-GB"/>
        </w:rPr>
      </w:pPr>
      <w:r>
        <w:rPr>
          <w:lang w:val="en-GB"/>
        </w:rPr>
        <w:t xml:space="preserve">Within the course, students are expected to attend </w:t>
      </w:r>
      <w:r>
        <w:rPr>
          <w:u w:val="single"/>
          <w:lang w:val="en-GB"/>
        </w:rPr>
        <w:t>all</w:t>
      </w:r>
      <w:r>
        <w:rPr>
          <w:lang w:val="en-GB"/>
        </w:rPr>
        <w:t xml:space="preserve"> lectures and tutorials and are encouraged to actively participate in order to maximise their own learning. In addition to the lecture notes, you will be expected to read relevant papers and texts as required. Group learning is also encouraged but of course PLAGIARISM IS NOT. UNSW </w:t>
      </w:r>
      <w:r>
        <w:rPr>
          <w:i/>
          <w:iCs/>
          <w:lang w:val="en-GB"/>
        </w:rPr>
        <w:t>assumes</w:t>
      </w:r>
      <w:r>
        <w:rPr>
          <w:lang w:val="en-GB"/>
        </w:rPr>
        <w:t xml:space="preserve"> that self-directed study of this kind is undertaken in addition to attending face-to-face (or online) classes throughout the course.</w:t>
      </w:r>
    </w:p>
    <w:p w14:paraId="7971B229" w14:textId="150C171F" w:rsidR="00A67256" w:rsidRDefault="00A67256">
      <w:pPr>
        <w:spacing w:after="200"/>
        <w:rPr>
          <w:rStyle w:val="Emphasis"/>
          <w:rFonts w:eastAsia="Times New Roman" w:cs="Arial"/>
          <w:b/>
          <w:bCs/>
          <w:iCs w:val="0"/>
          <w:color w:val="3366FF"/>
          <w:szCs w:val="22"/>
          <w:lang w:val="en-GB" w:bidi="en-US"/>
        </w:rPr>
      </w:pPr>
      <w:r>
        <w:rPr>
          <w:rStyle w:val="Emphasis"/>
          <w:rFonts w:cs="Arial"/>
          <w:b/>
          <w:bCs/>
          <w:i w:val="0"/>
          <w:iCs w:val="0"/>
          <w:szCs w:val="22"/>
          <w:lang w:val="en-GB"/>
        </w:rPr>
        <w:br w:type="page"/>
      </w:r>
    </w:p>
    <w:p w14:paraId="60518DEA" w14:textId="77777777" w:rsidR="009D08C6" w:rsidRDefault="009D08C6" w:rsidP="005419C4">
      <w:pPr>
        <w:pStyle w:val="Heading1"/>
      </w:pPr>
      <w:bookmarkStart w:id="14" w:name="_Toc72437731"/>
      <w:r w:rsidRPr="002E0DC7">
        <w:lastRenderedPageBreak/>
        <w:t>Course schedule</w:t>
      </w:r>
      <w:bookmarkEnd w:id="14"/>
    </w:p>
    <w:p w14:paraId="33BE38E7" w14:textId="77777777" w:rsidR="005F1379" w:rsidRPr="005F1379" w:rsidRDefault="005F1379" w:rsidP="005F1379">
      <w:pPr>
        <w:rPr>
          <w:lang w:val="en-GB"/>
        </w:rPr>
      </w:pPr>
    </w:p>
    <w:p w14:paraId="3B95E724" w14:textId="77777777" w:rsidR="00013E58" w:rsidRDefault="00013E58" w:rsidP="00013E58">
      <w:pPr>
        <w:jc w:val="both"/>
        <w:rPr>
          <w:lang w:val="en-GB"/>
        </w:rPr>
      </w:pPr>
      <w:r>
        <w:rPr>
          <w:lang w:val="en-GB"/>
        </w:rPr>
        <w:t xml:space="preserve">The schedule for the lectures and tutorials is provided below. The topics and the order are subject to change at any time. </w:t>
      </w:r>
    </w:p>
    <w:p w14:paraId="00D1158A" w14:textId="77777777" w:rsidR="00013E58" w:rsidRDefault="00013E58" w:rsidP="00013E58">
      <w:pPr>
        <w:jc w:val="both"/>
        <w:rPr>
          <w:lang w:val="en-GB"/>
        </w:rPr>
      </w:pPr>
    </w:p>
    <w:p w14:paraId="70341138" w14:textId="77777777" w:rsidR="00013E58" w:rsidRPr="002E0DC7" w:rsidRDefault="00013E58" w:rsidP="00013E58">
      <w:pPr>
        <w:jc w:val="both"/>
        <w:rPr>
          <w:rStyle w:val="Emphasis"/>
          <w:rFonts w:cs="Arial"/>
          <w:bCs/>
          <w:i w:val="0"/>
          <w:iCs w:val="0"/>
          <w:color w:val="0066FF"/>
          <w:szCs w:val="22"/>
          <w:lang w:val="en-GB"/>
        </w:rPr>
      </w:pPr>
      <w:r>
        <w:rPr>
          <w:b/>
          <w:bCs/>
          <w:lang w:val="en-GB"/>
        </w:rPr>
        <w:t>Indicative Online Lecture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7429"/>
      </w:tblGrid>
      <w:tr w:rsidR="00013E58" w:rsidRPr="002E0DC7" w14:paraId="24ADCC25" w14:textId="77777777" w:rsidTr="00A85F8A">
        <w:tc>
          <w:tcPr>
            <w:tcW w:w="880" w:type="pct"/>
            <w:vAlign w:val="center"/>
          </w:tcPr>
          <w:p w14:paraId="18857321" w14:textId="77777777" w:rsidR="00013E58" w:rsidRPr="002E0DC7" w:rsidRDefault="00013E58" w:rsidP="00A85F8A">
            <w:pPr>
              <w:autoSpaceDE w:val="0"/>
              <w:autoSpaceDN w:val="0"/>
              <w:adjustRightInd w:val="0"/>
              <w:jc w:val="both"/>
              <w:rPr>
                <w:rStyle w:val="Emphasis"/>
                <w:rFonts w:cs="Arial"/>
                <w:b/>
                <w:i w:val="0"/>
                <w:szCs w:val="22"/>
                <w:lang w:val="en-GB"/>
              </w:rPr>
            </w:pPr>
            <w:r>
              <w:rPr>
                <w:rStyle w:val="Emphasis"/>
                <w:rFonts w:cs="Arial"/>
                <w:b/>
                <w:i w:val="0"/>
                <w:szCs w:val="22"/>
                <w:lang w:val="en-GB"/>
              </w:rPr>
              <w:t>Week</w:t>
            </w:r>
          </w:p>
        </w:tc>
        <w:tc>
          <w:tcPr>
            <w:tcW w:w="4120" w:type="pct"/>
            <w:vAlign w:val="center"/>
          </w:tcPr>
          <w:p w14:paraId="529E79A7" w14:textId="77777777" w:rsidR="00013E58" w:rsidRPr="002E0DC7" w:rsidRDefault="00013E58" w:rsidP="00A85F8A">
            <w:pPr>
              <w:autoSpaceDE w:val="0"/>
              <w:autoSpaceDN w:val="0"/>
              <w:adjustRightInd w:val="0"/>
              <w:jc w:val="both"/>
              <w:rPr>
                <w:rStyle w:val="Emphasis"/>
                <w:rFonts w:cs="Arial"/>
                <w:b/>
                <w:i w:val="0"/>
                <w:szCs w:val="22"/>
                <w:lang w:val="en-GB"/>
              </w:rPr>
            </w:pPr>
            <w:r>
              <w:rPr>
                <w:rStyle w:val="Emphasis"/>
                <w:rFonts w:cs="Arial"/>
                <w:b/>
                <w:i w:val="0"/>
                <w:szCs w:val="22"/>
                <w:lang w:val="en-GB"/>
              </w:rPr>
              <w:t>Topic</w:t>
            </w:r>
          </w:p>
        </w:tc>
      </w:tr>
      <w:tr w:rsidR="00013E58" w:rsidRPr="002E0DC7" w14:paraId="5242CDCB" w14:textId="77777777" w:rsidTr="00A85F8A">
        <w:tc>
          <w:tcPr>
            <w:tcW w:w="880" w:type="pct"/>
            <w:vAlign w:val="center"/>
          </w:tcPr>
          <w:p w14:paraId="3A7D5E11"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1</w:t>
            </w:r>
          </w:p>
        </w:tc>
        <w:tc>
          <w:tcPr>
            <w:tcW w:w="4120" w:type="pct"/>
            <w:vAlign w:val="center"/>
          </w:tcPr>
          <w:p w14:paraId="768E759C"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Course Introduction, Psychrometry and Human Comfort</w:t>
            </w:r>
          </w:p>
        </w:tc>
      </w:tr>
      <w:tr w:rsidR="00013E58" w:rsidRPr="002E0DC7" w14:paraId="57F51886" w14:textId="77777777" w:rsidTr="00A85F8A">
        <w:tc>
          <w:tcPr>
            <w:tcW w:w="880" w:type="pct"/>
            <w:vAlign w:val="center"/>
          </w:tcPr>
          <w:p w14:paraId="67DDC2C7"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2</w:t>
            </w:r>
          </w:p>
        </w:tc>
        <w:tc>
          <w:tcPr>
            <w:tcW w:w="4120" w:type="pct"/>
            <w:vAlign w:val="center"/>
          </w:tcPr>
          <w:p w14:paraId="41864AEC"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Heat Transfer in Buildings</w:t>
            </w:r>
          </w:p>
        </w:tc>
      </w:tr>
      <w:tr w:rsidR="00013E58" w:rsidRPr="002E0DC7" w14:paraId="53EE30B5" w14:textId="77777777" w:rsidTr="00A85F8A">
        <w:tc>
          <w:tcPr>
            <w:tcW w:w="880" w:type="pct"/>
            <w:vAlign w:val="center"/>
          </w:tcPr>
          <w:p w14:paraId="70BAAFE2"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3</w:t>
            </w:r>
          </w:p>
        </w:tc>
        <w:tc>
          <w:tcPr>
            <w:tcW w:w="4120" w:type="pct"/>
            <w:vAlign w:val="center"/>
          </w:tcPr>
          <w:p w14:paraId="44FA5DD3"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Lighting and Shading</w:t>
            </w:r>
          </w:p>
        </w:tc>
      </w:tr>
      <w:tr w:rsidR="00013E58" w:rsidRPr="002E0DC7" w14:paraId="1D12C5B8" w14:textId="77777777" w:rsidTr="00A85F8A">
        <w:tc>
          <w:tcPr>
            <w:tcW w:w="880" w:type="pct"/>
            <w:vAlign w:val="center"/>
          </w:tcPr>
          <w:p w14:paraId="73CF6D69"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4</w:t>
            </w:r>
          </w:p>
        </w:tc>
        <w:tc>
          <w:tcPr>
            <w:tcW w:w="4120" w:type="pct"/>
            <w:vAlign w:val="center"/>
          </w:tcPr>
          <w:p w14:paraId="77A5574B"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Lighting and Shading cont.</w:t>
            </w:r>
          </w:p>
        </w:tc>
      </w:tr>
      <w:tr w:rsidR="00013E58" w:rsidRPr="002E0DC7" w14:paraId="212E650C" w14:textId="77777777" w:rsidTr="00A85F8A">
        <w:tc>
          <w:tcPr>
            <w:tcW w:w="880" w:type="pct"/>
            <w:vAlign w:val="center"/>
          </w:tcPr>
          <w:p w14:paraId="7437E5DA"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5</w:t>
            </w:r>
          </w:p>
        </w:tc>
        <w:tc>
          <w:tcPr>
            <w:tcW w:w="4120" w:type="pct"/>
            <w:vAlign w:val="center"/>
          </w:tcPr>
          <w:p w14:paraId="1F79DD60"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Climate and Passive Solar</w:t>
            </w:r>
          </w:p>
        </w:tc>
      </w:tr>
      <w:tr w:rsidR="00013E58" w:rsidRPr="002E0DC7" w14:paraId="006937C6" w14:textId="77777777" w:rsidTr="00A85F8A">
        <w:tc>
          <w:tcPr>
            <w:tcW w:w="880" w:type="pct"/>
            <w:vAlign w:val="center"/>
          </w:tcPr>
          <w:p w14:paraId="0BE7478B"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6</w:t>
            </w:r>
          </w:p>
        </w:tc>
        <w:tc>
          <w:tcPr>
            <w:tcW w:w="4120" w:type="pct"/>
            <w:vAlign w:val="center"/>
          </w:tcPr>
          <w:p w14:paraId="42B04C3A"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Flexible Week 6</w:t>
            </w:r>
          </w:p>
        </w:tc>
      </w:tr>
      <w:tr w:rsidR="00013E58" w:rsidRPr="002E0DC7" w14:paraId="62BE9228" w14:textId="77777777" w:rsidTr="00A85F8A">
        <w:tc>
          <w:tcPr>
            <w:tcW w:w="880" w:type="pct"/>
            <w:vAlign w:val="center"/>
          </w:tcPr>
          <w:p w14:paraId="5F8D4D37"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7</w:t>
            </w:r>
          </w:p>
        </w:tc>
        <w:tc>
          <w:tcPr>
            <w:tcW w:w="4120" w:type="pct"/>
            <w:vAlign w:val="center"/>
          </w:tcPr>
          <w:p w14:paraId="4AD83037"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Climate and Passive Solar cont.</w:t>
            </w:r>
          </w:p>
        </w:tc>
      </w:tr>
      <w:tr w:rsidR="00013E58" w:rsidRPr="002E0DC7" w14:paraId="2F3B2EAF" w14:textId="77777777" w:rsidTr="00A85F8A">
        <w:tc>
          <w:tcPr>
            <w:tcW w:w="880" w:type="pct"/>
            <w:vAlign w:val="center"/>
          </w:tcPr>
          <w:p w14:paraId="43FA031D"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8</w:t>
            </w:r>
          </w:p>
        </w:tc>
        <w:tc>
          <w:tcPr>
            <w:tcW w:w="4120" w:type="pct"/>
            <w:vAlign w:val="center"/>
          </w:tcPr>
          <w:p w14:paraId="69564FAA"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Climate and Passive Solar cont.</w:t>
            </w:r>
          </w:p>
        </w:tc>
      </w:tr>
      <w:tr w:rsidR="00013E58" w:rsidRPr="002E0DC7" w14:paraId="60128111" w14:textId="77777777" w:rsidTr="00A85F8A">
        <w:tc>
          <w:tcPr>
            <w:tcW w:w="880" w:type="pct"/>
            <w:vAlign w:val="center"/>
          </w:tcPr>
          <w:p w14:paraId="0C7AC811"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9</w:t>
            </w:r>
          </w:p>
        </w:tc>
        <w:tc>
          <w:tcPr>
            <w:tcW w:w="4120" w:type="pct"/>
            <w:vAlign w:val="center"/>
          </w:tcPr>
          <w:p w14:paraId="5D59FB82"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PV and Buildings</w:t>
            </w:r>
          </w:p>
        </w:tc>
      </w:tr>
      <w:tr w:rsidR="00013E58" w:rsidRPr="002E0DC7" w14:paraId="4FCD8FD2" w14:textId="77777777" w:rsidTr="00A85F8A">
        <w:tc>
          <w:tcPr>
            <w:tcW w:w="880" w:type="pct"/>
            <w:vAlign w:val="center"/>
          </w:tcPr>
          <w:p w14:paraId="40EE5705"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10</w:t>
            </w:r>
          </w:p>
        </w:tc>
        <w:tc>
          <w:tcPr>
            <w:tcW w:w="4120" w:type="pct"/>
            <w:vAlign w:val="center"/>
          </w:tcPr>
          <w:p w14:paraId="128D3F99"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BIPV Case Studies</w:t>
            </w:r>
          </w:p>
        </w:tc>
      </w:tr>
    </w:tbl>
    <w:p w14:paraId="1C1350D2" w14:textId="77777777" w:rsidR="00013E58" w:rsidRDefault="00013E58" w:rsidP="00013E58">
      <w:pPr>
        <w:widowControl w:val="0"/>
        <w:jc w:val="both"/>
        <w:rPr>
          <w:b/>
          <w:iCs/>
          <w:color w:val="0066FF"/>
          <w:u w:val="single"/>
        </w:rPr>
      </w:pPr>
    </w:p>
    <w:p w14:paraId="2C10407D" w14:textId="77777777" w:rsidR="00013E58" w:rsidRPr="002E0DC7" w:rsidRDefault="00013E58" w:rsidP="00013E58">
      <w:pPr>
        <w:jc w:val="both"/>
        <w:rPr>
          <w:rStyle w:val="Emphasis"/>
          <w:rFonts w:cs="Arial"/>
          <w:bCs/>
          <w:i w:val="0"/>
          <w:iCs w:val="0"/>
          <w:color w:val="0066FF"/>
          <w:szCs w:val="22"/>
          <w:lang w:val="en-GB"/>
        </w:rPr>
      </w:pPr>
      <w:r>
        <w:rPr>
          <w:b/>
          <w:bCs/>
          <w:lang w:val="en-GB"/>
        </w:rPr>
        <w:t>Indicative Online Tutorial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7429"/>
      </w:tblGrid>
      <w:tr w:rsidR="00013E58" w:rsidRPr="002E0DC7" w14:paraId="23834334" w14:textId="77777777" w:rsidTr="00A85F8A">
        <w:tc>
          <w:tcPr>
            <w:tcW w:w="880" w:type="pct"/>
            <w:vAlign w:val="center"/>
          </w:tcPr>
          <w:p w14:paraId="0686B7BB" w14:textId="77777777" w:rsidR="00013E58" w:rsidRPr="002E0DC7" w:rsidRDefault="00013E58" w:rsidP="00A85F8A">
            <w:pPr>
              <w:autoSpaceDE w:val="0"/>
              <w:autoSpaceDN w:val="0"/>
              <w:adjustRightInd w:val="0"/>
              <w:jc w:val="both"/>
              <w:rPr>
                <w:rStyle w:val="Emphasis"/>
                <w:rFonts w:cs="Arial"/>
                <w:b/>
                <w:i w:val="0"/>
                <w:szCs w:val="22"/>
                <w:lang w:val="en-GB"/>
              </w:rPr>
            </w:pPr>
            <w:r>
              <w:rPr>
                <w:rStyle w:val="Emphasis"/>
                <w:rFonts w:cs="Arial"/>
                <w:b/>
                <w:i w:val="0"/>
                <w:szCs w:val="22"/>
                <w:lang w:val="en-GB"/>
              </w:rPr>
              <w:t>Week</w:t>
            </w:r>
          </w:p>
        </w:tc>
        <w:tc>
          <w:tcPr>
            <w:tcW w:w="4120" w:type="pct"/>
            <w:vAlign w:val="center"/>
          </w:tcPr>
          <w:p w14:paraId="79433CE0" w14:textId="77777777" w:rsidR="00013E58" w:rsidRPr="002E0DC7" w:rsidRDefault="00013E58" w:rsidP="00A85F8A">
            <w:pPr>
              <w:autoSpaceDE w:val="0"/>
              <w:autoSpaceDN w:val="0"/>
              <w:adjustRightInd w:val="0"/>
              <w:jc w:val="both"/>
              <w:rPr>
                <w:rStyle w:val="Emphasis"/>
                <w:rFonts w:cs="Arial"/>
                <w:b/>
                <w:i w:val="0"/>
                <w:szCs w:val="22"/>
                <w:lang w:val="en-GB"/>
              </w:rPr>
            </w:pPr>
            <w:r>
              <w:rPr>
                <w:rStyle w:val="Emphasis"/>
                <w:rFonts w:cs="Arial"/>
                <w:b/>
                <w:i w:val="0"/>
                <w:szCs w:val="22"/>
                <w:lang w:val="en-GB"/>
              </w:rPr>
              <w:t>Topic</w:t>
            </w:r>
          </w:p>
        </w:tc>
      </w:tr>
      <w:tr w:rsidR="00013E58" w:rsidRPr="002E0DC7" w14:paraId="1F2DD229" w14:textId="77777777" w:rsidTr="00A85F8A">
        <w:tc>
          <w:tcPr>
            <w:tcW w:w="880" w:type="pct"/>
            <w:vAlign w:val="center"/>
          </w:tcPr>
          <w:p w14:paraId="7DB5F608"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1</w:t>
            </w:r>
          </w:p>
        </w:tc>
        <w:tc>
          <w:tcPr>
            <w:tcW w:w="4120" w:type="pct"/>
            <w:vAlign w:val="center"/>
          </w:tcPr>
          <w:p w14:paraId="48AC906F"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Psychrometry &amp; Human Comfort</w:t>
            </w:r>
          </w:p>
        </w:tc>
      </w:tr>
      <w:tr w:rsidR="00013E58" w:rsidRPr="002E0DC7" w14:paraId="000A18A5" w14:textId="77777777" w:rsidTr="00A85F8A">
        <w:tc>
          <w:tcPr>
            <w:tcW w:w="880" w:type="pct"/>
            <w:vAlign w:val="center"/>
          </w:tcPr>
          <w:p w14:paraId="3BE42E96"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2</w:t>
            </w:r>
          </w:p>
        </w:tc>
        <w:tc>
          <w:tcPr>
            <w:tcW w:w="4120" w:type="pct"/>
            <w:vAlign w:val="center"/>
          </w:tcPr>
          <w:p w14:paraId="3BDBF31B" w14:textId="77777777" w:rsidR="00013E58" w:rsidRPr="002E0DC7"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Heat Transfer</w:t>
            </w:r>
          </w:p>
        </w:tc>
      </w:tr>
      <w:tr w:rsidR="00013E58" w:rsidRPr="002E0DC7" w14:paraId="6D7C3257" w14:textId="77777777" w:rsidTr="00A85F8A">
        <w:tc>
          <w:tcPr>
            <w:tcW w:w="880" w:type="pct"/>
            <w:vAlign w:val="center"/>
          </w:tcPr>
          <w:p w14:paraId="1E603082"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3</w:t>
            </w:r>
          </w:p>
        </w:tc>
        <w:tc>
          <w:tcPr>
            <w:tcW w:w="4120" w:type="pct"/>
            <w:vAlign w:val="center"/>
          </w:tcPr>
          <w:p w14:paraId="6B31B867"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Lighting and Shading</w:t>
            </w:r>
          </w:p>
        </w:tc>
      </w:tr>
      <w:tr w:rsidR="00013E58" w:rsidRPr="002E0DC7" w14:paraId="533C29E1" w14:textId="77777777" w:rsidTr="00A85F8A">
        <w:tc>
          <w:tcPr>
            <w:tcW w:w="880" w:type="pct"/>
            <w:vAlign w:val="center"/>
          </w:tcPr>
          <w:p w14:paraId="50A4153D"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4</w:t>
            </w:r>
          </w:p>
        </w:tc>
        <w:tc>
          <w:tcPr>
            <w:tcW w:w="4120" w:type="pct"/>
            <w:vAlign w:val="center"/>
          </w:tcPr>
          <w:p w14:paraId="41CF92B6"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Lighting and Shading</w:t>
            </w:r>
          </w:p>
        </w:tc>
      </w:tr>
      <w:tr w:rsidR="00013E58" w:rsidRPr="002E0DC7" w14:paraId="04C42530" w14:textId="77777777" w:rsidTr="00A85F8A">
        <w:tc>
          <w:tcPr>
            <w:tcW w:w="880" w:type="pct"/>
            <w:vAlign w:val="center"/>
          </w:tcPr>
          <w:p w14:paraId="461F8DCE"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5</w:t>
            </w:r>
          </w:p>
        </w:tc>
        <w:tc>
          <w:tcPr>
            <w:tcW w:w="4120" w:type="pct"/>
            <w:vAlign w:val="center"/>
          </w:tcPr>
          <w:p w14:paraId="438FF559"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Climate &amp; Passive Solar</w:t>
            </w:r>
          </w:p>
        </w:tc>
      </w:tr>
      <w:tr w:rsidR="00013E58" w:rsidRPr="002E0DC7" w14:paraId="3BFE7118" w14:textId="77777777" w:rsidTr="00A85F8A">
        <w:tc>
          <w:tcPr>
            <w:tcW w:w="880" w:type="pct"/>
            <w:vAlign w:val="center"/>
          </w:tcPr>
          <w:p w14:paraId="73D34B58"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6</w:t>
            </w:r>
          </w:p>
        </w:tc>
        <w:tc>
          <w:tcPr>
            <w:tcW w:w="4120" w:type="pct"/>
            <w:vAlign w:val="center"/>
          </w:tcPr>
          <w:p w14:paraId="0BFE75EB"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Flexible Week 6</w:t>
            </w:r>
          </w:p>
        </w:tc>
      </w:tr>
      <w:tr w:rsidR="00013E58" w:rsidRPr="002E0DC7" w14:paraId="3D1FCD08" w14:textId="77777777" w:rsidTr="00A85F8A">
        <w:tc>
          <w:tcPr>
            <w:tcW w:w="880" w:type="pct"/>
            <w:vAlign w:val="center"/>
          </w:tcPr>
          <w:p w14:paraId="2B456C74"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7</w:t>
            </w:r>
          </w:p>
        </w:tc>
        <w:tc>
          <w:tcPr>
            <w:tcW w:w="4120" w:type="pct"/>
            <w:vAlign w:val="center"/>
          </w:tcPr>
          <w:p w14:paraId="215E639A" w14:textId="74944A0B"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OpenStudio &amp;</w:t>
            </w:r>
            <w:r>
              <w:rPr>
                <w:rStyle w:val="Emphasis"/>
              </w:rPr>
              <w:t xml:space="preserve"> </w:t>
            </w:r>
            <w:r w:rsidR="0096119D" w:rsidRPr="0096119D">
              <w:rPr>
                <w:rStyle w:val="Emphasis"/>
                <w:i w:val="0"/>
                <w:iCs w:val="0"/>
              </w:rPr>
              <w:t>SAM</w:t>
            </w:r>
            <w:r>
              <w:rPr>
                <w:rStyle w:val="Emphasis"/>
                <w:i w:val="0"/>
                <w:iCs w:val="0"/>
              </w:rPr>
              <w:t xml:space="preserve"> </w:t>
            </w:r>
            <w:r>
              <w:rPr>
                <w:rStyle w:val="Emphasis"/>
                <w:rFonts w:cs="Arial"/>
                <w:i w:val="0"/>
                <w:szCs w:val="22"/>
                <w:lang w:val="en-GB"/>
              </w:rPr>
              <w:t>tutorials</w:t>
            </w:r>
          </w:p>
        </w:tc>
      </w:tr>
      <w:tr w:rsidR="00013E58" w:rsidRPr="002E0DC7" w14:paraId="5AB56B3F" w14:textId="77777777" w:rsidTr="00A85F8A">
        <w:tc>
          <w:tcPr>
            <w:tcW w:w="880" w:type="pct"/>
            <w:vAlign w:val="center"/>
          </w:tcPr>
          <w:p w14:paraId="08098DB1"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8</w:t>
            </w:r>
          </w:p>
        </w:tc>
        <w:tc>
          <w:tcPr>
            <w:tcW w:w="4120" w:type="pct"/>
            <w:vAlign w:val="center"/>
          </w:tcPr>
          <w:p w14:paraId="718D7459" w14:textId="6FD4AA01"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OpenStudio &amp;</w:t>
            </w:r>
            <w:r>
              <w:rPr>
                <w:rStyle w:val="Emphasis"/>
              </w:rPr>
              <w:t xml:space="preserve"> </w:t>
            </w:r>
            <w:r w:rsidR="0096119D" w:rsidRPr="0096119D">
              <w:rPr>
                <w:rStyle w:val="Emphasis"/>
                <w:i w:val="0"/>
                <w:iCs w:val="0"/>
              </w:rPr>
              <w:t>SAM</w:t>
            </w:r>
            <w:r>
              <w:rPr>
                <w:rStyle w:val="Emphasis"/>
                <w:i w:val="0"/>
                <w:iCs w:val="0"/>
              </w:rPr>
              <w:t xml:space="preserve"> </w:t>
            </w:r>
            <w:r>
              <w:rPr>
                <w:rStyle w:val="Emphasis"/>
                <w:rFonts w:cs="Arial"/>
                <w:i w:val="0"/>
                <w:szCs w:val="22"/>
                <w:lang w:val="en-GB"/>
              </w:rPr>
              <w:t>tutorials</w:t>
            </w:r>
          </w:p>
        </w:tc>
      </w:tr>
      <w:tr w:rsidR="00013E58" w:rsidRPr="002E0DC7" w14:paraId="1BD528F4" w14:textId="77777777" w:rsidTr="00A85F8A">
        <w:tc>
          <w:tcPr>
            <w:tcW w:w="880" w:type="pct"/>
            <w:vAlign w:val="center"/>
          </w:tcPr>
          <w:p w14:paraId="7CE045E5"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9</w:t>
            </w:r>
          </w:p>
        </w:tc>
        <w:tc>
          <w:tcPr>
            <w:tcW w:w="4120" w:type="pct"/>
            <w:vAlign w:val="center"/>
          </w:tcPr>
          <w:p w14:paraId="42E6659E"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Climate &amp; Passive Solar</w:t>
            </w:r>
          </w:p>
        </w:tc>
      </w:tr>
      <w:tr w:rsidR="00013E58" w:rsidRPr="002E0DC7" w14:paraId="0ABE136E" w14:textId="77777777" w:rsidTr="00A85F8A">
        <w:tc>
          <w:tcPr>
            <w:tcW w:w="880" w:type="pct"/>
            <w:vAlign w:val="center"/>
          </w:tcPr>
          <w:p w14:paraId="5B90E837"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10</w:t>
            </w:r>
          </w:p>
        </w:tc>
        <w:tc>
          <w:tcPr>
            <w:tcW w:w="4120" w:type="pct"/>
            <w:vAlign w:val="center"/>
          </w:tcPr>
          <w:p w14:paraId="61295C12" w14:textId="77777777" w:rsidR="00013E58" w:rsidRDefault="00013E58" w:rsidP="00A85F8A">
            <w:pPr>
              <w:autoSpaceDE w:val="0"/>
              <w:autoSpaceDN w:val="0"/>
              <w:adjustRightInd w:val="0"/>
              <w:jc w:val="both"/>
              <w:rPr>
                <w:rStyle w:val="Emphasis"/>
                <w:rFonts w:cs="Arial"/>
                <w:i w:val="0"/>
                <w:szCs w:val="22"/>
                <w:lang w:val="en-GB"/>
              </w:rPr>
            </w:pPr>
            <w:r>
              <w:rPr>
                <w:rStyle w:val="Emphasis"/>
                <w:rFonts w:cs="Arial"/>
                <w:i w:val="0"/>
                <w:szCs w:val="22"/>
                <w:lang w:val="en-GB"/>
              </w:rPr>
              <w:t>Photovoltaics and Buildings</w:t>
            </w:r>
          </w:p>
        </w:tc>
      </w:tr>
    </w:tbl>
    <w:p w14:paraId="6426708F" w14:textId="77777777" w:rsidR="00384382" w:rsidRDefault="00384382" w:rsidP="00E27242">
      <w:pPr>
        <w:pStyle w:val="Heading2"/>
        <w:rPr>
          <w:lang w:val="en-GB"/>
        </w:rPr>
        <w:sectPr w:rsidR="00384382" w:rsidSect="00851E34">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pPr>
    </w:p>
    <w:p w14:paraId="31B9044D" w14:textId="62FD76AC" w:rsidR="001C2E24" w:rsidRPr="00F96DAE" w:rsidRDefault="001C2E24" w:rsidP="000C4A99">
      <w:pPr>
        <w:pStyle w:val="Heading1"/>
      </w:pPr>
      <w:bookmarkStart w:id="15" w:name="_Toc72437732"/>
      <w:r w:rsidRPr="002E0DC7">
        <w:t>Assessment</w:t>
      </w:r>
      <w:bookmarkEnd w:id="15"/>
    </w:p>
    <w:p w14:paraId="21E6DC76" w14:textId="77777777" w:rsidR="00121816" w:rsidRDefault="00752472" w:rsidP="00E27242">
      <w:pPr>
        <w:pStyle w:val="Heading2"/>
        <w:rPr>
          <w:lang w:val="en-GB"/>
        </w:rPr>
      </w:pPr>
      <w:bookmarkStart w:id="16" w:name="_Toc72437733"/>
      <w:r w:rsidRPr="002E0DC7">
        <w:rPr>
          <w:lang w:val="en-GB"/>
        </w:rPr>
        <w:t xml:space="preserve">Assessment </w:t>
      </w:r>
      <w:r w:rsidR="0094007B">
        <w:rPr>
          <w:lang w:val="en-GB"/>
        </w:rPr>
        <w:t>o</w:t>
      </w:r>
      <w:r w:rsidRPr="002E0DC7">
        <w:rPr>
          <w:lang w:val="en-GB"/>
        </w:rPr>
        <w:t>verview</w:t>
      </w:r>
      <w:bookmarkEnd w:id="16"/>
    </w:p>
    <w:p w14:paraId="30A45038" w14:textId="77777777" w:rsidR="005F1379" w:rsidRPr="005F1379" w:rsidRDefault="005F1379" w:rsidP="005F1379">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777"/>
        <w:gridCol w:w="683"/>
        <w:gridCol w:w="683"/>
        <w:gridCol w:w="878"/>
        <w:gridCol w:w="1545"/>
        <w:gridCol w:w="1424"/>
        <w:gridCol w:w="879"/>
        <w:gridCol w:w="1095"/>
      </w:tblGrid>
      <w:tr w:rsidR="00CD5B43" w:rsidRPr="00BC62FE" w14:paraId="21AF586B" w14:textId="77777777" w:rsidTr="00A85F8A">
        <w:tc>
          <w:tcPr>
            <w:tcW w:w="499" w:type="pct"/>
            <w:vAlign w:val="center"/>
          </w:tcPr>
          <w:p w14:paraId="4C3326D3"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Assessment</w:t>
            </w:r>
          </w:p>
        </w:tc>
        <w:tc>
          <w:tcPr>
            <w:tcW w:w="456" w:type="pct"/>
            <w:vAlign w:val="center"/>
          </w:tcPr>
          <w:p w14:paraId="61655780"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 xml:space="preserve">Group Project? </w:t>
            </w:r>
          </w:p>
          <w:p w14:paraId="07DAA418" w14:textId="67314148" w:rsidR="00CD5B43" w:rsidRPr="00A94B7A" w:rsidRDefault="00CD5B43" w:rsidP="00A85F8A">
            <w:pPr>
              <w:autoSpaceDE w:val="0"/>
              <w:autoSpaceDN w:val="0"/>
              <w:adjustRightInd w:val="0"/>
              <w:spacing w:before="60" w:after="60"/>
              <w:jc w:val="center"/>
              <w:rPr>
                <w:rStyle w:val="Emphasis"/>
                <w:rFonts w:cs="Arial"/>
                <w:i w:val="0"/>
                <w:sz w:val="14"/>
                <w:szCs w:val="14"/>
                <w:lang w:val="en-GB"/>
              </w:rPr>
            </w:pPr>
          </w:p>
        </w:tc>
        <w:tc>
          <w:tcPr>
            <w:tcW w:w="419" w:type="pct"/>
            <w:vAlign w:val="center"/>
          </w:tcPr>
          <w:p w14:paraId="69D5D0FB"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Length</w:t>
            </w:r>
          </w:p>
        </w:tc>
        <w:tc>
          <w:tcPr>
            <w:tcW w:w="293" w:type="pct"/>
            <w:vAlign w:val="center"/>
          </w:tcPr>
          <w:p w14:paraId="4ABF2A17"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Weight</w:t>
            </w:r>
          </w:p>
        </w:tc>
        <w:tc>
          <w:tcPr>
            <w:tcW w:w="458" w:type="pct"/>
            <w:vAlign w:val="center"/>
          </w:tcPr>
          <w:p w14:paraId="22BE8654"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Learning outcomes assessed</w:t>
            </w:r>
          </w:p>
        </w:tc>
        <w:tc>
          <w:tcPr>
            <w:tcW w:w="891" w:type="pct"/>
            <w:vAlign w:val="center"/>
          </w:tcPr>
          <w:p w14:paraId="0234136B"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Assessment criteria</w:t>
            </w:r>
          </w:p>
        </w:tc>
        <w:tc>
          <w:tcPr>
            <w:tcW w:w="823" w:type="pct"/>
            <w:vAlign w:val="center"/>
          </w:tcPr>
          <w:p w14:paraId="22D9AD9D"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Due date and submission requirements</w:t>
            </w:r>
          </w:p>
        </w:tc>
        <w:tc>
          <w:tcPr>
            <w:tcW w:w="521" w:type="pct"/>
            <w:vAlign w:val="center"/>
          </w:tcPr>
          <w:p w14:paraId="13E62D4B"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Deadline for absolute fail</w:t>
            </w:r>
          </w:p>
        </w:tc>
        <w:tc>
          <w:tcPr>
            <w:tcW w:w="640" w:type="pct"/>
            <w:vAlign w:val="center"/>
          </w:tcPr>
          <w:p w14:paraId="006444C8" w14:textId="77777777" w:rsidR="00CD5B43" w:rsidRPr="00A94B7A" w:rsidRDefault="00CD5B43" w:rsidP="00A85F8A">
            <w:pPr>
              <w:autoSpaceDE w:val="0"/>
              <w:autoSpaceDN w:val="0"/>
              <w:adjustRightInd w:val="0"/>
              <w:spacing w:before="60" w:after="60"/>
              <w:jc w:val="center"/>
              <w:rPr>
                <w:rStyle w:val="Emphasis"/>
                <w:rFonts w:cs="Arial"/>
                <w:b/>
                <w:i w:val="0"/>
                <w:sz w:val="14"/>
                <w:szCs w:val="14"/>
                <w:lang w:val="en-GB"/>
              </w:rPr>
            </w:pPr>
            <w:r w:rsidRPr="00A94B7A">
              <w:rPr>
                <w:rStyle w:val="Emphasis"/>
                <w:rFonts w:cs="Arial"/>
                <w:b/>
                <w:i w:val="0"/>
                <w:sz w:val="14"/>
                <w:szCs w:val="14"/>
                <w:lang w:val="en-GB"/>
              </w:rPr>
              <w:t>Marks returned</w:t>
            </w:r>
          </w:p>
        </w:tc>
      </w:tr>
      <w:tr w:rsidR="00CD5B43" w:rsidRPr="00BC62FE" w14:paraId="05EF3DEA" w14:textId="77777777" w:rsidTr="00A85F8A">
        <w:tc>
          <w:tcPr>
            <w:tcW w:w="499" w:type="pct"/>
            <w:vAlign w:val="center"/>
          </w:tcPr>
          <w:p w14:paraId="5EDFB758" w14:textId="1B464875" w:rsidR="00CD5B43" w:rsidRPr="006E508D" w:rsidRDefault="00CD5B43" w:rsidP="00A85F8A">
            <w:pPr>
              <w:autoSpaceDE w:val="0"/>
              <w:autoSpaceDN w:val="0"/>
              <w:adjustRightInd w:val="0"/>
              <w:jc w:val="both"/>
              <w:rPr>
                <w:rStyle w:val="Emphasis"/>
                <w:rFonts w:cs="Arial"/>
                <w:i w:val="0"/>
                <w:sz w:val="16"/>
                <w:szCs w:val="16"/>
                <w:lang w:val="en-GB"/>
              </w:rPr>
            </w:pPr>
            <w:r w:rsidRPr="006E508D">
              <w:rPr>
                <w:rStyle w:val="Emphasis"/>
                <w:rFonts w:cs="Arial"/>
                <w:i w:val="0"/>
                <w:sz w:val="16"/>
                <w:szCs w:val="16"/>
                <w:lang w:val="en-GB"/>
              </w:rPr>
              <w:t xml:space="preserve">Online </w:t>
            </w:r>
            <w:r w:rsidR="00A94B7A" w:rsidRPr="006E508D">
              <w:rPr>
                <w:rStyle w:val="Emphasis"/>
                <w:rFonts w:cs="Arial"/>
                <w:i w:val="0"/>
                <w:sz w:val="16"/>
                <w:szCs w:val="16"/>
                <w:lang w:val="en-GB"/>
              </w:rPr>
              <w:br/>
            </w:r>
            <w:r w:rsidRPr="006E508D">
              <w:rPr>
                <w:rStyle w:val="Emphasis"/>
                <w:rFonts w:cs="Arial"/>
                <w:i w:val="0"/>
                <w:sz w:val="16"/>
                <w:szCs w:val="16"/>
                <w:lang w:val="en-GB"/>
              </w:rPr>
              <w:t>Quiz 1</w:t>
            </w:r>
          </w:p>
        </w:tc>
        <w:tc>
          <w:tcPr>
            <w:tcW w:w="456" w:type="pct"/>
            <w:vAlign w:val="center"/>
          </w:tcPr>
          <w:p w14:paraId="47899538"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w:t>
            </w:r>
            <w:r w:rsidRPr="006E508D">
              <w:rPr>
                <w:rStyle w:val="Emphasis"/>
                <w:i w:val="0"/>
                <w:iCs w:val="0"/>
                <w:sz w:val="16"/>
                <w:szCs w:val="16"/>
              </w:rPr>
              <w:t>o</w:t>
            </w:r>
          </w:p>
        </w:tc>
        <w:tc>
          <w:tcPr>
            <w:tcW w:w="419" w:type="pct"/>
            <w:vAlign w:val="center"/>
          </w:tcPr>
          <w:p w14:paraId="042E4E8D"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1 hour</w:t>
            </w:r>
          </w:p>
        </w:tc>
        <w:tc>
          <w:tcPr>
            <w:tcW w:w="293" w:type="pct"/>
            <w:vAlign w:val="center"/>
          </w:tcPr>
          <w:p w14:paraId="7F883C74"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7.5%</w:t>
            </w:r>
          </w:p>
        </w:tc>
        <w:tc>
          <w:tcPr>
            <w:tcW w:w="458" w:type="pct"/>
            <w:vAlign w:val="center"/>
          </w:tcPr>
          <w:p w14:paraId="2884280D"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1 and 2</w:t>
            </w:r>
          </w:p>
        </w:tc>
        <w:tc>
          <w:tcPr>
            <w:tcW w:w="891" w:type="pct"/>
            <w:vAlign w:val="center"/>
          </w:tcPr>
          <w:p w14:paraId="71014294"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Topic material on: </w:t>
            </w:r>
          </w:p>
          <w:p w14:paraId="58640905"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1. Psychrometry and Human Comfort, </w:t>
            </w:r>
          </w:p>
          <w:p w14:paraId="10BAFC55"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2. Heat Transfer.</w:t>
            </w:r>
          </w:p>
        </w:tc>
        <w:tc>
          <w:tcPr>
            <w:tcW w:w="823" w:type="pct"/>
            <w:vAlign w:val="center"/>
          </w:tcPr>
          <w:p w14:paraId="706EF17D"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Opens: 9am, W</w:t>
            </w:r>
            <w:r w:rsidRPr="006E508D">
              <w:rPr>
                <w:rStyle w:val="Emphasis"/>
                <w:i w:val="0"/>
                <w:iCs w:val="0"/>
                <w:sz w:val="16"/>
                <w:szCs w:val="16"/>
                <w:lang w:val="en-GB"/>
              </w:rPr>
              <w:t>ed</w:t>
            </w:r>
            <w:r w:rsidRPr="006E508D">
              <w:rPr>
                <w:rStyle w:val="Emphasis"/>
                <w:rFonts w:cs="Arial"/>
                <w:i w:val="0"/>
                <w:sz w:val="16"/>
                <w:szCs w:val="16"/>
                <w:lang w:val="en-GB"/>
              </w:rPr>
              <w:t xml:space="preserve"> Wk 4;</w:t>
            </w:r>
          </w:p>
          <w:p w14:paraId="6B33337B"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Closes: 5pm, Fri Wk 4 </w:t>
            </w:r>
          </w:p>
          <w:p w14:paraId="264AE541"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Available on Moodle</w:t>
            </w:r>
          </w:p>
        </w:tc>
        <w:tc>
          <w:tcPr>
            <w:tcW w:w="521" w:type="pct"/>
            <w:vAlign w:val="center"/>
          </w:tcPr>
          <w:p w14:paraId="2249B3ED"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N/A</w:t>
            </w:r>
          </w:p>
        </w:tc>
        <w:tc>
          <w:tcPr>
            <w:tcW w:w="640" w:type="pct"/>
            <w:vAlign w:val="center"/>
          </w:tcPr>
          <w:p w14:paraId="00883F40"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After the quiz closes</w:t>
            </w:r>
          </w:p>
        </w:tc>
      </w:tr>
      <w:tr w:rsidR="00CD5B43" w:rsidRPr="00BC62FE" w14:paraId="4313D6AB" w14:textId="77777777" w:rsidTr="00A85F8A">
        <w:tc>
          <w:tcPr>
            <w:tcW w:w="499" w:type="pct"/>
            <w:vAlign w:val="center"/>
          </w:tcPr>
          <w:p w14:paraId="4626EE4F" w14:textId="77777777" w:rsidR="00CD5B43" w:rsidRPr="006E508D" w:rsidRDefault="00CD5B43" w:rsidP="00A85F8A">
            <w:pPr>
              <w:autoSpaceDE w:val="0"/>
              <w:autoSpaceDN w:val="0"/>
              <w:adjustRightInd w:val="0"/>
              <w:jc w:val="both"/>
              <w:rPr>
                <w:rStyle w:val="Emphasis"/>
                <w:rFonts w:cs="Arial"/>
                <w:i w:val="0"/>
                <w:sz w:val="16"/>
                <w:szCs w:val="16"/>
                <w:lang w:val="en-GB"/>
              </w:rPr>
            </w:pPr>
            <w:r w:rsidRPr="006E508D">
              <w:rPr>
                <w:rStyle w:val="Emphasis"/>
                <w:rFonts w:cs="Arial"/>
                <w:i w:val="0"/>
                <w:sz w:val="16"/>
                <w:szCs w:val="16"/>
                <w:lang w:val="en-GB"/>
              </w:rPr>
              <w:t>Online Quiz 2</w:t>
            </w:r>
          </w:p>
        </w:tc>
        <w:tc>
          <w:tcPr>
            <w:tcW w:w="456" w:type="pct"/>
            <w:vAlign w:val="center"/>
          </w:tcPr>
          <w:p w14:paraId="5E9129CB"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No</w:t>
            </w:r>
          </w:p>
        </w:tc>
        <w:tc>
          <w:tcPr>
            <w:tcW w:w="419" w:type="pct"/>
            <w:vAlign w:val="center"/>
          </w:tcPr>
          <w:p w14:paraId="01FD2A37"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2 hours</w:t>
            </w:r>
          </w:p>
        </w:tc>
        <w:tc>
          <w:tcPr>
            <w:tcW w:w="293" w:type="pct"/>
            <w:vAlign w:val="center"/>
          </w:tcPr>
          <w:p w14:paraId="68492ECF"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7.5%</w:t>
            </w:r>
          </w:p>
        </w:tc>
        <w:tc>
          <w:tcPr>
            <w:tcW w:w="458" w:type="pct"/>
            <w:vAlign w:val="center"/>
          </w:tcPr>
          <w:p w14:paraId="5A95A932"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1,2 and 3</w:t>
            </w:r>
          </w:p>
        </w:tc>
        <w:tc>
          <w:tcPr>
            <w:tcW w:w="891" w:type="pct"/>
            <w:vAlign w:val="center"/>
          </w:tcPr>
          <w:p w14:paraId="3A88C685"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Topic material on </w:t>
            </w:r>
          </w:p>
          <w:p w14:paraId="2C34B09D" w14:textId="77777777" w:rsidR="00CD5B43" w:rsidRPr="006E508D" w:rsidRDefault="00CD5B43" w:rsidP="00A85F8A">
            <w:pPr>
              <w:autoSpaceDE w:val="0"/>
              <w:autoSpaceDN w:val="0"/>
              <w:adjustRightInd w:val="0"/>
              <w:rPr>
                <w:rStyle w:val="Emphasis"/>
                <w:rFonts w:cs="Arial"/>
                <w:iCs w:val="0"/>
                <w:sz w:val="16"/>
                <w:szCs w:val="16"/>
                <w:lang w:val="en-GB"/>
              </w:rPr>
            </w:pPr>
            <w:r w:rsidRPr="006E508D">
              <w:rPr>
                <w:rStyle w:val="Emphasis"/>
                <w:rFonts w:cs="Arial"/>
                <w:i w:val="0"/>
                <w:sz w:val="16"/>
                <w:szCs w:val="16"/>
                <w:lang w:val="en-GB"/>
              </w:rPr>
              <w:t>1. Lighting and Shading.</w:t>
            </w:r>
          </w:p>
        </w:tc>
        <w:tc>
          <w:tcPr>
            <w:tcW w:w="823" w:type="pct"/>
            <w:vAlign w:val="center"/>
          </w:tcPr>
          <w:p w14:paraId="7C6837C5"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Opens: 9am, Wed Wk 7;</w:t>
            </w:r>
          </w:p>
          <w:p w14:paraId="45307E5F"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Closes: 5pm, Fri Wk 7 </w:t>
            </w:r>
          </w:p>
          <w:p w14:paraId="706CDB73"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Available on Moodle</w:t>
            </w:r>
          </w:p>
        </w:tc>
        <w:tc>
          <w:tcPr>
            <w:tcW w:w="521" w:type="pct"/>
            <w:vAlign w:val="center"/>
          </w:tcPr>
          <w:p w14:paraId="1B2BBBEC"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N/A</w:t>
            </w:r>
          </w:p>
        </w:tc>
        <w:tc>
          <w:tcPr>
            <w:tcW w:w="640" w:type="pct"/>
            <w:vAlign w:val="center"/>
          </w:tcPr>
          <w:p w14:paraId="77D50AFF"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After the quiz closes</w:t>
            </w:r>
          </w:p>
        </w:tc>
      </w:tr>
      <w:tr w:rsidR="00CD5B43" w:rsidRPr="00BC62FE" w14:paraId="135C1D58" w14:textId="77777777" w:rsidTr="00A85F8A">
        <w:tc>
          <w:tcPr>
            <w:tcW w:w="499" w:type="pct"/>
            <w:vAlign w:val="center"/>
          </w:tcPr>
          <w:p w14:paraId="6B1F25AD" w14:textId="77777777" w:rsidR="00CD5B43" w:rsidRPr="006E508D" w:rsidRDefault="00CD5B43" w:rsidP="00A85F8A">
            <w:pPr>
              <w:autoSpaceDE w:val="0"/>
              <w:autoSpaceDN w:val="0"/>
              <w:adjustRightInd w:val="0"/>
              <w:jc w:val="both"/>
              <w:rPr>
                <w:rStyle w:val="Emphasis"/>
                <w:rFonts w:cs="Arial"/>
                <w:i w:val="0"/>
                <w:sz w:val="16"/>
                <w:szCs w:val="16"/>
                <w:lang w:val="en-GB"/>
              </w:rPr>
            </w:pPr>
            <w:r w:rsidRPr="006E508D">
              <w:rPr>
                <w:rStyle w:val="Emphasis"/>
                <w:rFonts w:cs="Arial"/>
                <w:i w:val="0"/>
                <w:sz w:val="16"/>
                <w:szCs w:val="16"/>
                <w:lang w:val="en-GB"/>
              </w:rPr>
              <w:t>Assignment</w:t>
            </w:r>
          </w:p>
        </w:tc>
        <w:tc>
          <w:tcPr>
            <w:tcW w:w="456" w:type="pct"/>
            <w:vAlign w:val="center"/>
          </w:tcPr>
          <w:p w14:paraId="24F54999"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No</w:t>
            </w:r>
          </w:p>
        </w:tc>
        <w:tc>
          <w:tcPr>
            <w:tcW w:w="419" w:type="pct"/>
            <w:vAlign w:val="center"/>
          </w:tcPr>
          <w:p w14:paraId="71152DD9"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2500 words</w:t>
            </w:r>
          </w:p>
        </w:tc>
        <w:tc>
          <w:tcPr>
            <w:tcW w:w="293" w:type="pct"/>
            <w:vAlign w:val="center"/>
          </w:tcPr>
          <w:p w14:paraId="548CD1AC"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40%</w:t>
            </w:r>
          </w:p>
        </w:tc>
        <w:tc>
          <w:tcPr>
            <w:tcW w:w="458" w:type="pct"/>
            <w:vAlign w:val="center"/>
          </w:tcPr>
          <w:p w14:paraId="3954866E"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1,2,3,4 and 5</w:t>
            </w:r>
          </w:p>
        </w:tc>
        <w:tc>
          <w:tcPr>
            <w:tcW w:w="891" w:type="pct"/>
            <w:vAlign w:val="center"/>
          </w:tcPr>
          <w:p w14:paraId="7AB606B8"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All course content and report writing skills.</w:t>
            </w:r>
          </w:p>
        </w:tc>
        <w:tc>
          <w:tcPr>
            <w:tcW w:w="823" w:type="pct"/>
            <w:vAlign w:val="center"/>
          </w:tcPr>
          <w:p w14:paraId="342CBC1A"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Due: 5pm, Mon Wk 11 Submission via Moodle</w:t>
            </w:r>
          </w:p>
        </w:tc>
        <w:tc>
          <w:tcPr>
            <w:tcW w:w="521" w:type="pct"/>
            <w:vAlign w:val="center"/>
          </w:tcPr>
          <w:p w14:paraId="333903A5" w14:textId="15DEF202" w:rsidR="00CD5B43" w:rsidRPr="00145CC1" w:rsidRDefault="00145CC1" w:rsidP="00A85F8A">
            <w:pPr>
              <w:autoSpaceDE w:val="0"/>
              <w:autoSpaceDN w:val="0"/>
              <w:adjustRightInd w:val="0"/>
              <w:jc w:val="center"/>
              <w:rPr>
                <w:rStyle w:val="Emphasis"/>
                <w:rFonts w:cs="Arial"/>
                <w:i w:val="0"/>
                <w:sz w:val="16"/>
                <w:szCs w:val="16"/>
                <w:lang w:val="en-GB"/>
              </w:rPr>
            </w:pPr>
            <w:r w:rsidRPr="00145CC1">
              <w:rPr>
                <w:rStyle w:val="Emphasis"/>
                <w:rFonts w:cs="Arial"/>
                <w:i w:val="0"/>
                <w:sz w:val="16"/>
                <w:szCs w:val="16"/>
                <w:lang w:val="en-GB"/>
              </w:rPr>
              <w:t>2</w:t>
            </w:r>
            <w:r w:rsidRPr="00145CC1">
              <w:rPr>
                <w:rStyle w:val="Emphasis"/>
                <w:i w:val="0"/>
                <w:sz w:val="16"/>
                <w:szCs w:val="16"/>
              </w:rPr>
              <w:t xml:space="preserve"> days</w:t>
            </w:r>
          </w:p>
        </w:tc>
        <w:tc>
          <w:tcPr>
            <w:tcW w:w="640" w:type="pct"/>
            <w:vAlign w:val="center"/>
          </w:tcPr>
          <w:p w14:paraId="2D4D8E62"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2 weeks after the submission date.</w:t>
            </w:r>
          </w:p>
        </w:tc>
      </w:tr>
      <w:tr w:rsidR="00CD5B43" w:rsidRPr="00BC62FE" w14:paraId="67C196E1" w14:textId="77777777" w:rsidTr="00A85F8A">
        <w:tc>
          <w:tcPr>
            <w:tcW w:w="499" w:type="pct"/>
            <w:vAlign w:val="center"/>
          </w:tcPr>
          <w:p w14:paraId="4FDE8758"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 xml:space="preserve">Final Exam </w:t>
            </w:r>
          </w:p>
        </w:tc>
        <w:tc>
          <w:tcPr>
            <w:tcW w:w="456" w:type="pct"/>
            <w:vAlign w:val="center"/>
          </w:tcPr>
          <w:p w14:paraId="26FB14A9"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No</w:t>
            </w:r>
          </w:p>
        </w:tc>
        <w:tc>
          <w:tcPr>
            <w:tcW w:w="419" w:type="pct"/>
            <w:vAlign w:val="center"/>
          </w:tcPr>
          <w:p w14:paraId="09545B22"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2 hours</w:t>
            </w:r>
          </w:p>
        </w:tc>
        <w:tc>
          <w:tcPr>
            <w:tcW w:w="293" w:type="pct"/>
            <w:vAlign w:val="center"/>
          </w:tcPr>
          <w:p w14:paraId="0438E2A0"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45%</w:t>
            </w:r>
          </w:p>
        </w:tc>
        <w:tc>
          <w:tcPr>
            <w:tcW w:w="458" w:type="pct"/>
            <w:vAlign w:val="center"/>
          </w:tcPr>
          <w:p w14:paraId="155ABB3E"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1,2,3 and 4</w:t>
            </w:r>
          </w:p>
        </w:tc>
        <w:tc>
          <w:tcPr>
            <w:tcW w:w="891" w:type="pct"/>
            <w:vAlign w:val="center"/>
          </w:tcPr>
          <w:p w14:paraId="54CDE5F4"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All course content.</w:t>
            </w:r>
          </w:p>
        </w:tc>
        <w:tc>
          <w:tcPr>
            <w:tcW w:w="823" w:type="pct"/>
            <w:vAlign w:val="center"/>
          </w:tcPr>
          <w:p w14:paraId="79FBB6D3"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Exam period, date TBC</w:t>
            </w:r>
          </w:p>
        </w:tc>
        <w:tc>
          <w:tcPr>
            <w:tcW w:w="521" w:type="pct"/>
            <w:vAlign w:val="center"/>
          </w:tcPr>
          <w:p w14:paraId="48A1C027" w14:textId="77777777" w:rsidR="00CD5B43" w:rsidRPr="006E508D" w:rsidRDefault="00CD5B43" w:rsidP="00A85F8A">
            <w:pPr>
              <w:autoSpaceDE w:val="0"/>
              <w:autoSpaceDN w:val="0"/>
              <w:adjustRightInd w:val="0"/>
              <w:jc w:val="center"/>
              <w:rPr>
                <w:rStyle w:val="Emphasis"/>
                <w:rFonts w:cs="Arial"/>
                <w:i w:val="0"/>
                <w:sz w:val="16"/>
                <w:szCs w:val="16"/>
                <w:lang w:val="en-GB"/>
              </w:rPr>
            </w:pPr>
            <w:r w:rsidRPr="006E508D">
              <w:rPr>
                <w:rStyle w:val="Emphasis"/>
                <w:rFonts w:cs="Arial"/>
                <w:i w:val="0"/>
                <w:sz w:val="16"/>
                <w:szCs w:val="16"/>
                <w:lang w:val="en-GB"/>
              </w:rPr>
              <w:t>N/A</w:t>
            </w:r>
          </w:p>
        </w:tc>
        <w:tc>
          <w:tcPr>
            <w:tcW w:w="640" w:type="pct"/>
            <w:vAlign w:val="center"/>
          </w:tcPr>
          <w:p w14:paraId="0055699F" w14:textId="77777777" w:rsidR="00CD5B43" w:rsidRPr="006E508D" w:rsidRDefault="00CD5B43" w:rsidP="00A85F8A">
            <w:pPr>
              <w:autoSpaceDE w:val="0"/>
              <w:autoSpaceDN w:val="0"/>
              <w:adjustRightInd w:val="0"/>
              <w:rPr>
                <w:rStyle w:val="Emphasis"/>
                <w:rFonts w:cs="Arial"/>
                <w:i w:val="0"/>
                <w:sz w:val="16"/>
                <w:szCs w:val="16"/>
                <w:lang w:val="en-GB"/>
              </w:rPr>
            </w:pPr>
            <w:r w:rsidRPr="006E508D">
              <w:rPr>
                <w:rStyle w:val="Emphasis"/>
                <w:rFonts w:cs="Arial"/>
                <w:i w:val="0"/>
                <w:sz w:val="16"/>
                <w:szCs w:val="16"/>
                <w:lang w:val="en-GB"/>
              </w:rPr>
              <w:t>Upon release of final results</w:t>
            </w:r>
          </w:p>
        </w:tc>
      </w:tr>
    </w:tbl>
    <w:p w14:paraId="7B29CC44" w14:textId="77777777" w:rsidR="00CD3436" w:rsidRPr="00AA1045" w:rsidRDefault="00CD3436" w:rsidP="00374A50">
      <w:pPr>
        <w:pStyle w:val="helptext"/>
        <w:widowControl w:val="0"/>
        <w:ind w:left="0"/>
        <w:rPr>
          <w:rStyle w:val="Emphasis"/>
          <w:rFonts w:ascii="Arial" w:hAnsi="Arial" w:cs="Arial"/>
          <w:bCs/>
          <w:iCs w:val="0"/>
          <w:color w:val="auto"/>
          <w:sz w:val="22"/>
          <w:szCs w:val="22"/>
          <w:lang w:val="en-GB"/>
        </w:rPr>
      </w:pPr>
    </w:p>
    <w:p w14:paraId="33A9F451" w14:textId="77777777" w:rsidR="00CD3436" w:rsidRPr="00AA1045" w:rsidRDefault="00CD3436" w:rsidP="00374A50">
      <w:pPr>
        <w:pStyle w:val="helptext"/>
        <w:widowControl w:val="0"/>
        <w:ind w:left="0"/>
        <w:rPr>
          <w:rStyle w:val="Emphasis"/>
          <w:rFonts w:ascii="Arial" w:hAnsi="Arial" w:cs="Arial"/>
          <w:bCs/>
          <w:iCs w:val="0"/>
          <w:color w:val="auto"/>
          <w:sz w:val="22"/>
          <w:szCs w:val="22"/>
          <w:lang w:val="en-GB"/>
        </w:rPr>
      </w:pPr>
    </w:p>
    <w:p w14:paraId="0CB0F520" w14:textId="77ECBB7C" w:rsidR="00121816" w:rsidRDefault="00121816" w:rsidP="00E27242">
      <w:pPr>
        <w:pStyle w:val="Heading2"/>
        <w:rPr>
          <w:lang w:val="en-GB"/>
        </w:rPr>
      </w:pPr>
      <w:bookmarkStart w:id="17" w:name="_Toc72437734"/>
      <w:r w:rsidRPr="002E0DC7">
        <w:rPr>
          <w:lang w:val="en-GB"/>
        </w:rPr>
        <w:t>Assignments</w:t>
      </w:r>
      <w:bookmarkEnd w:id="17"/>
    </w:p>
    <w:p w14:paraId="4FE16DC5" w14:textId="163D03CC" w:rsidR="00F410AA" w:rsidRDefault="00F410AA" w:rsidP="00F410AA">
      <w:pPr>
        <w:rPr>
          <w:lang w:val="en-GB"/>
        </w:rPr>
      </w:pPr>
    </w:p>
    <w:p w14:paraId="267F3DEA" w14:textId="77777777" w:rsidR="00F410AA" w:rsidRDefault="00F410AA" w:rsidP="00F410AA">
      <w:pPr>
        <w:pStyle w:val="Heading2"/>
        <w:jc w:val="both"/>
        <w:rPr>
          <w:lang w:val="en-GB"/>
        </w:rPr>
      </w:pPr>
      <w:bookmarkStart w:id="18" w:name="_Toc40276553"/>
      <w:bookmarkStart w:id="19" w:name="_Toc72437735"/>
      <w:r w:rsidRPr="002E0DC7">
        <w:rPr>
          <w:lang w:val="en-GB"/>
        </w:rPr>
        <w:t>Ass</w:t>
      </w:r>
      <w:r>
        <w:rPr>
          <w:lang w:val="en-GB"/>
        </w:rPr>
        <w:t>essments</w:t>
      </w:r>
      <w:bookmarkEnd w:id="18"/>
      <w:bookmarkEnd w:id="19"/>
    </w:p>
    <w:p w14:paraId="7A76F473" w14:textId="77777777" w:rsidR="00F410AA" w:rsidRDefault="00F410AA" w:rsidP="00F410AA">
      <w:pPr>
        <w:jc w:val="both"/>
        <w:rPr>
          <w:lang w:val="en-GB"/>
        </w:rPr>
      </w:pPr>
      <w:r>
        <w:rPr>
          <w:lang w:val="en-GB"/>
        </w:rPr>
        <w:t>The assessment scheme in this course reflects the intention to assess your learning progress throughout the term. Submission will be via Moodle for the online quizzes and the assignment (PDF only, no hard copy submissions). The final examination will cover all material in the course.</w:t>
      </w:r>
    </w:p>
    <w:p w14:paraId="408CD3B1" w14:textId="77777777" w:rsidR="00F410AA" w:rsidRDefault="00F410AA" w:rsidP="00F410AA">
      <w:pPr>
        <w:jc w:val="both"/>
        <w:rPr>
          <w:lang w:val="en-GB"/>
        </w:rPr>
      </w:pPr>
    </w:p>
    <w:p w14:paraId="75A20723" w14:textId="77777777" w:rsidR="00F410AA" w:rsidRDefault="00F410AA" w:rsidP="00F410AA">
      <w:pPr>
        <w:pStyle w:val="Heading2"/>
      </w:pPr>
      <w:bookmarkStart w:id="20" w:name="_Toc40276554"/>
      <w:bookmarkStart w:id="21" w:name="_Toc72437736"/>
      <w:r>
        <w:t>Online Quizzes (15%)</w:t>
      </w:r>
      <w:bookmarkEnd w:id="20"/>
      <w:bookmarkEnd w:id="21"/>
    </w:p>
    <w:p w14:paraId="63F8C1C0" w14:textId="1A1E332D" w:rsidR="00F410AA" w:rsidRDefault="00F410AA" w:rsidP="00F410AA">
      <w:pPr>
        <w:jc w:val="both"/>
        <w:rPr>
          <w:lang w:val="en-AU"/>
        </w:rPr>
      </w:pPr>
      <w:r>
        <w:rPr>
          <w:lang w:val="en-AU"/>
        </w:rPr>
        <w:t xml:space="preserve">The two online quizzes will comprise a number of questions based on materials presented in the first two topics of the course on Psychrometry and Human Comfort, and Heat Transfer for Quiz 1; and on the topic of Lighting and Shading for Quiz 2. This assessment must be completed individually via Moodle. Marks will be assigned according to how completely and correctly the quiz questions have been </w:t>
      </w:r>
      <w:r w:rsidR="00BD4C2D">
        <w:rPr>
          <w:lang w:val="en-AU"/>
        </w:rPr>
        <w:t>answered</w:t>
      </w:r>
      <w:r>
        <w:rPr>
          <w:lang w:val="en-AU"/>
        </w:rPr>
        <w:t>.</w:t>
      </w:r>
    </w:p>
    <w:p w14:paraId="592DBC4A" w14:textId="77777777" w:rsidR="00F410AA" w:rsidRDefault="00F410AA" w:rsidP="00F410AA">
      <w:pPr>
        <w:jc w:val="both"/>
        <w:rPr>
          <w:lang w:val="en-AU"/>
        </w:rPr>
      </w:pPr>
    </w:p>
    <w:p w14:paraId="4A9D3F0B" w14:textId="77777777" w:rsidR="00F410AA" w:rsidRDefault="00F410AA" w:rsidP="00F410AA">
      <w:pPr>
        <w:pStyle w:val="Heading2"/>
      </w:pPr>
      <w:bookmarkStart w:id="22" w:name="_Toc40276555"/>
      <w:bookmarkStart w:id="23" w:name="_Toc72437737"/>
      <w:r>
        <w:t>Assignment (Total 40%)</w:t>
      </w:r>
      <w:bookmarkEnd w:id="22"/>
      <w:bookmarkEnd w:id="23"/>
    </w:p>
    <w:p w14:paraId="0D8872E0" w14:textId="5CBB7B49" w:rsidR="00F410AA" w:rsidRDefault="00F410AA" w:rsidP="00F410AA">
      <w:pPr>
        <w:rPr>
          <w:lang w:val="en-AU"/>
        </w:rPr>
      </w:pPr>
      <w:r>
        <w:rPr>
          <w:lang w:val="en-AU"/>
        </w:rPr>
        <w:t xml:space="preserve">This assignment will involve the use of OpenStudio and </w:t>
      </w:r>
      <w:r w:rsidR="00CB315E">
        <w:rPr>
          <w:lang w:val="en-AU"/>
        </w:rPr>
        <w:t xml:space="preserve">SAM </w:t>
      </w:r>
      <w:r>
        <w:rPr>
          <w:lang w:val="en-AU"/>
        </w:rPr>
        <w:t>to simulate the thermal and daylighting performance of a building and the electrical performance of an associated PV system.</w:t>
      </w:r>
    </w:p>
    <w:p w14:paraId="46ABA1BD" w14:textId="77777777" w:rsidR="00F410AA" w:rsidRDefault="00F410AA" w:rsidP="00F410AA">
      <w:pPr>
        <w:rPr>
          <w:lang w:val="en-AU"/>
        </w:rPr>
      </w:pPr>
    </w:p>
    <w:p w14:paraId="3DC76BCC" w14:textId="04DE2510" w:rsidR="00F410AA" w:rsidRPr="00F410AA" w:rsidRDefault="00CB315E" w:rsidP="000A4081">
      <w:pPr>
        <w:jc w:val="both"/>
        <w:rPr>
          <w:lang w:val="en-GB"/>
        </w:rPr>
      </w:pPr>
      <w:r>
        <w:rPr>
          <w:lang w:val="en-GB"/>
        </w:rPr>
        <w:t xml:space="preserve">The </w:t>
      </w:r>
      <w:r w:rsidR="00F410AA">
        <w:rPr>
          <w:lang w:val="en-GB"/>
        </w:rPr>
        <w:t>Assignment is designed to give you a chance to apply your knowledge to real-world problems relat</w:t>
      </w:r>
      <w:r w:rsidR="00537DB7">
        <w:rPr>
          <w:lang w:val="en-GB"/>
        </w:rPr>
        <w:t>ed</w:t>
      </w:r>
      <w:r w:rsidR="00F410AA">
        <w:rPr>
          <w:lang w:val="en-GB"/>
        </w:rPr>
        <w:t xml:space="preserve"> to low energy buildings and the use of PV in the built environment. There will be an emphasis on understanding the fundamental physical processes involved in building thermal and lighting performance and the interaction of PV and buildings with the environment. You will gain competency in modelling building performance using software and demonstrate an understanding of the model by interpreting the results.</w:t>
      </w:r>
      <w:r w:rsidR="000A4081">
        <w:rPr>
          <w:lang w:val="en-GB"/>
        </w:rPr>
        <w:t xml:space="preserve">  </w:t>
      </w:r>
      <w:r w:rsidR="00F410AA">
        <w:rPr>
          <w:lang w:val="en-GB"/>
        </w:rPr>
        <w:t xml:space="preserve">The report must be submitted online via Moodle. </w:t>
      </w:r>
    </w:p>
    <w:p w14:paraId="7BB8802C" w14:textId="77777777" w:rsidR="005F1379" w:rsidRDefault="005F1379" w:rsidP="005F1379">
      <w:pPr>
        <w:rPr>
          <w:lang w:val="en-GB"/>
        </w:rPr>
      </w:pPr>
    </w:p>
    <w:p w14:paraId="6BE56ACB" w14:textId="77777777" w:rsidR="00F64680" w:rsidRPr="005F1379" w:rsidRDefault="00F64680" w:rsidP="005F1379">
      <w:pPr>
        <w:rPr>
          <w:lang w:val="en-GB"/>
        </w:rPr>
      </w:pPr>
    </w:p>
    <w:p w14:paraId="5B3ED944" w14:textId="77777777" w:rsidR="00121816" w:rsidRDefault="00121816" w:rsidP="00545119">
      <w:pPr>
        <w:pStyle w:val="Heading3"/>
      </w:pPr>
      <w:bookmarkStart w:id="24" w:name="_Toc72437738"/>
      <w:r w:rsidRPr="00545119">
        <w:t>Presentation</w:t>
      </w:r>
      <w:bookmarkEnd w:id="24"/>
    </w:p>
    <w:p w14:paraId="1521F8B9" w14:textId="77777777" w:rsidR="001C2E24" w:rsidRDefault="001C2E24" w:rsidP="001C2E24">
      <w:pPr>
        <w:rPr>
          <w:lang w:val="en-GB"/>
        </w:rPr>
      </w:pPr>
    </w:p>
    <w:p w14:paraId="73E76828" w14:textId="1EADFFA1" w:rsidR="00121816" w:rsidRDefault="00121816" w:rsidP="00F2411A">
      <w:pPr>
        <w:rPr>
          <w:rFonts w:cs="Arial"/>
          <w:szCs w:val="22"/>
          <w:lang w:val="en-GB"/>
        </w:rPr>
      </w:pPr>
      <w:r w:rsidRPr="002E0DC7">
        <w:rPr>
          <w:rFonts w:cs="Arial"/>
          <w:szCs w:val="22"/>
          <w:lang w:val="en-GB"/>
        </w:rPr>
        <w:t xml:space="preserve">All </w:t>
      </w:r>
      <w:r w:rsidR="00537135">
        <w:rPr>
          <w:rFonts w:cs="Arial"/>
          <w:szCs w:val="22"/>
          <w:lang w:val="en-GB"/>
        </w:rPr>
        <w:t>non-electronic</w:t>
      </w:r>
      <w:r w:rsidR="00FF6875">
        <w:rPr>
          <w:rFonts w:cs="Arial"/>
          <w:szCs w:val="22"/>
          <w:lang w:val="en-GB"/>
        </w:rPr>
        <w:t xml:space="preserve"> </w:t>
      </w:r>
      <w:r w:rsidRPr="002E0DC7">
        <w:rPr>
          <w:rFonts w:cs="Arial"/>
          <w:szCs w:val="22"/>
          <w:lang w:val="en-GB"/>
        </w:rPr>
        <w:t>submissions should have a standard School cover sheet</w:t>
      </w:r>
      <w:r w:rsidR="00970E1D">
        <w:rPr>
          <w:rFonts w:cs="Arial"/>
          <w:szCs w:val="22"/>
          <w:lang w:val="en-GB"/>
        </w:rPr>
        <w:t>,</w:t>
      </w:r>
      <w:r w:rsidRPr="002E0DC7">
        <w:rPr>
          <w:rFonts w:cs="Arial"/>
          <w:szCs w:val="22"/>
          <w:lang w:val="en-GB"/>
        </w:rPr>
        <w:t xml:space="preserve"> which is available from this </w:t>
      </w:r>
      <w:r w:rsidR="00545119">
        <w:rPr>
          <w:rFonts w:cs="Arial"/>
          <w:szCs w:val="22"/>
          <w:lang w:val="en-GB"/>
        </w:rPr>
        <w:t>course’s</w:t>
      </w:r>
      <w:r w:rsidRPr="002E0DC7">
        <w:rPr>
          <w:rFonts w:cs="Arial"/>
          <w:szCs w:val="22"/>
          <w:lang w:val="en-GB"/>
        </w:rPr>
        <w:t xml:space="preserve"> Moodle page. </w:t>
      </w:r>
    </w:p>
    <w:p w14:paraId="143492EA" w14:textId="77777777" w:rsidR="00D21FC6" w:rsidRPr="002E0DC7" w:rsidRDefault="00D21FC6" w:rsidP="00F2411A">
      <w:pPr>
        <w:rPr>
          <w:rFonts w:cs="Arial"/>
          <w:szCs w:val="22"/>
          <w:lang w:val="en-GB"/>
        </w:rPr>
      </w:pPr>
    </w:p>
    <w:p w14:paraId="0F93CD41" w14:textId="1CAFA2ED" w:rsidR="00121816" w:rsidRPr="002E0DC7" w:rsidRDefault="00121816" w:rsidP="00F2411A">
      <w:pPr>
        <w:rPr>
          <w:rFonts w:cs="Arial"/>
          <w:szCs w:val="22"/>
          <w:lang w:val="en-GB"/>
        </w:rPr>
      </w:pPr>
      <w:r w:rsidRPr="002E0DC7">
        <w:rPr>
          <w:rFonts w:cs="Arial"/>
          <w:szCs w:val="22"/>
          <w:lang w:val="en-GB"/>
        </w:rPr>
        <w:t xml:space="preserve">All submissions are expected to be </w:t>
      </w:r>
      <w:r w:rsidR="000C5C93" w:rsidRPr="002E0DC7">
        <w:rPr>
          <w:rFonts w:cs="Arial"/>
          <w:szCs w:val="22"/>
          <w:lang w:val="en-GB"/>
        </w:rPr>
        <w:t>neat</w:t>
      </w:r>
      <w:r w:rsidRPr="002E0DC7">
        <w:rPr>
          <w:rFonts w:cs="Arial"/>
          <w:szCs w:val="22"/>
          <w:lang w:val="en-GB"/>
        </w:rPr>
        <w:t xml:space="preserve"> and clearly set out. Your results are the pinnacle of all your hard work</w:t>
      </w:r>
      <w:r w:rsidR="003761F1">
        <w:rPr>
          <w:rFonts w:cs="Arial"/>
          <w:szCs w:val="22"/>
          <w:lang w:val="en-GB"/>
        </w:rPr>
        <w:t xml:space="preserve"> and should be treated with due respect</w:t>
      </w:r>
      <w:r w:rsidRPr="002E0DC7">
        <w:rPr>
          <w:rFonts w:cs="Arial"/>
          <w:szCs w:val="22"/>
          <w:lang w:val="en-GB"/>
        </w:rPr>
        <w:t xml:space="preserve">. Presenting </w:t>
      </w:r>
      <w:r w:rsidR="003761F1">
        <w:rPr>
          <w:rFonts w:cs="Arial"/>
          <w:szCs w:val="22"/>
          <w:lang w:val="en-GB"/>
        </w:rPr>
        <w:t>results</w:t>
      </w:r>
      <w:r w:rsidRPr="002E0DC7">
        <w:rPr>
          <w:rFonts w:cs="Arial"/>
          <w:szCs w:val="22"/>
          <w:lang w:val="en-GB"/>
        </w:rPr>
        <w:t xml:space="preserve"> clearly gives the marker the best chance of understanding your method</w:t>
      </w:r>
      <w:r w:rsidR="000A4081">
        <w:rPr>
          <w:rFonts w:cs="Arial"/>
          <w:szCs w:val="22"/>
          <w:lang w:val="en-GB"/>
        </w:rPr>
        <w:t>:</w:t>
      </w:r>
      <w:r w:rsidRPr="002E0DC7">
        <w:rPr>
          <w:rFonts w:cs="Arial"/>
          <w:szCs w:val="22"/>
          <w:lang w:val="en-GB"/>
        </w:rPr>
        <w:t xml:space="preserve"> even if the numerical results are incorrect.</w:t>
      </w:r>
    </w:p>
    <w:p w14:paraId="343600DE" w14:textId="77777777" w:rsidR="00625FA1" w:rsidRPr="002E0DC7" w:rsidRDefault="00625FA1" w:rsidP="00F2411A">
      <w:pPr>
        <w:rPr>
          <w:rFonts w:cs="Arial"/>
          <w:bCs/>
          <w:szCs w:val="22"/>
          <w:lang w:val="en-GB"/>
        </w:rPr>
      </w:pPr>
    </w:p>
    <w:p w14:paraId="16CC1EB7" w14:textId="77777777" w:rsidR="00121816" w:rsidRDefault="00121816" w:rsidP="00545119">
      <w:pPr>
        <w:pStyle w:val="Heading3"/>
      </w:pPr>
      <w:bookmarkStart w:id="25" w:name="_Toc72437739"/>
      <w:r w:rsidRPr="002E0DC7">
        <w:t>Submission</w:t>
      </w:r>
      <w:bookmarkEnd w:id="25"/>
    </w:p>
    <w:p w14:paraId="2FC312B2" w14:textId="77777777" w:rsidR="005F1379" w:rsidRPr="005F1379" w:rsidRDefault="005F1379" w:rsidP="005F1379">
      <w:pPr>
        <w:rPr>
          <w:lang w:val="en-GB"/>
        </w:rPr>
      </w:pPr>
    </w:p>
    <w:p w14:paraId="22B6D2EB" w14:textId="6E619DCF"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Work submitted late without an approved extension by the course coordinator or delegated authority is subj</w:t>
      </w:r>
      <w:r w:rsidR="00970E1D">
        <w:rPr>
          <w:rFonts w:ascii="Arial" w:hAnsi="Arial" w:cs="Arial"/>
          <w:color w:val="auto"/>
          <w:szCs w:val="22"/>
          <w:lang w:val="en-GB" w:eastAsia="en-AU"/>
        </w:rPr>
        <w:t xml:space="preserve">ect to a late penalty of </w:t>
      </w:r>
      <w:r w:rsidR="006153D8">
        <w:rPr>
          <w:rFonts w:ascii="Arial" w:hAnsi="Arial" w:cs="Arial"/>
          <w:color w:val="auto"/>
          <w:szCs w:val="22"/>
          <w:lang w:val="en-GB" w:eastAsia="en-AU"/>
        </w:rPr>
        <w:t>30</w:t>
      </w:r>
      <w:r w:rsidR="00970E1D">
        <w:rPr>
          <w:rFonts w:ascii="Arial" w:hAnsi="Arial" w:cs="Arial"/>
          <w:color w:val="auto"/>
          <w:szCs w:val="22"/>
          <w:lang w:val="en-GB" w:eastAsia="en-AU"/>
        </w:rPr>
        <w:t xml:space="preserve"> per</w:t>
      </w:r>
      <w:r w:rsidRPr="00201F7B">
        <w:rPr>
          <w:rFonts w:ascii="Arial" w:hAnsi="Arial" w:cs="Arial"/>
          <w:color w:val="auto"/>
          <w:szCs w:val="22"/>
          <w:lang w:val="en-GB" w:eastAsia="en-AU"/>
        </w:rPr>
        <w:t>cent (</w:t>
      </w:r>
      <w:r w:rsidR="006153D8">
        <w:rPr>
          <w:rFonts w:ascii="Arial" w:hAnsi="Arial" w:cs="Arial"/>
          <w:color w:val="auto"/>
          <w:szCs w:val="22"/>
          <w:lang w:val="en-GB" w:eastAsia="en-AU"/>
        </w:rPr>
        <w:t>30</w:t>
      </w:r>
      <w:r w:rsidRPr="00201F7B">
        <w:rPr>
          <w:rFonts w:ascii="Arial" w:hAnsi="Arial" w:cs="Arial"/>
          <w:color w:val="auto"/>
          <w:szCs w:val="22"/>
          <w:lang w:val="en-GB" w:eastAsia="en-AU"/>
        </w:rPr>
        <w:t xml:space="preserve">%) </w:t>
      </w:r>
      <w:r w:rsidR="006153D8">
        <w:rPr>
          <w:rFonts w:ascii="Arial" w:hAnsi="Arial" w:cs="Arial"/>
          <w:color w:val="auto"/>
          <w:szCs w:val="22"/>
          <w:lang w:val="en-GB" w:eastAsia="en-AU"/>
        </w:rPr>
        <w:t xml:space="preserve">mark reduction on the first day and an additional 10% per day thereafter, consistent with other SPREE courses. </w:t>
      </w:r>
    </w:p>
    <w:p w14:paraId="5AC6476E" w14:textId="77777777" w:rsidR="00201F7B" w:rsidRPr="00201F7B" w:rsidRDefault="00201F7B" w:rsidP="00201F7B">
      <w:pPr>
        <w:pStyle w:val="Default"/>
        <w:rPr>
          <w:rFonts w:ascii="Arial" w:hAnsi="Arial" w:cs="Arial"/>
          <w:color w:val="auto"/>
          <w:szCs w:val="22"/>
          <w:lang w:val="en-GB" w:eastAsia="en-AU"/>
        </w:rPr>
      </w:pPr>
    </w:p>
    <w:p w14:paraId="03AF1A6F"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The late penalty is applied per calendar day (including weekends and public holidays) that the assessment is overdue. There is no pro-rata of the late penalty for submissions made part way through a day.</w:t>
      </w:r>
    </w:p>
    <w:p w14:paraId="6F95D522" w14:textId="77777777" w:rsidR="00201F7B" w:rsidRPr="00201F7B" w:rsidRDefault="00201F7B" w:rsidP="00201F7B">
      <w:pPr>
        <w:pStyle w:val="Default"/>
        <w:rPr>
          <w:rFonts w:ascii="Arial" w:hAnsi="Arial" w:cs="Arial"/>
          <w:color w:val="auto"/>
          <w:szCs w:val="22"/>
          <w:lang w:val="en-GB" w:eastAsia="en-AU"/>
        </w:rPr>
      </w:pPr>
    </w:p>
    <w:p w14:paraId="621E7E1F"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Work submitted after the ‘deadline for absolute fail’ is not accepted and a mark of zero will be awarded for that assessment item.</w:t>
      </w:r>
    </w:p>
    <w:p w14:paraId="46D9665E" w14:textId="77777777" w:rsidR="00201F7B" w:rsidRPr="00201F7B" w:rsidRDefault="00201F7B" w:rsidP="00201F7B">
      <w:pPr>
        <w:pStyle w:val="Default"/>
        <w:rPr>
          <w:rFonts w:ascii="Arial" w:hAnsi="Arial" w:cs="Arial"/>
          <w:color w:val="auto"/>
          <w:szCs w:val="22"/>
          <w:lang w:val="en-GB" w:eastAsia="en-AU"/>
        </w:rPr>
      </w:pPr>
    </w:p>
    <w:p w14:paraId="1D390EB3" w14:textId="77777777" w:rsidR="00201F7B" w:rsidRPr="00201F7B" w:rsidRDefault="00201F7B" w:rsidP="00201F7B">
      <w:pPr>
        <w:pStyle w:val="Default"/>
        <w:rPr>
          <w:rFonts w:ascii="Arial" w:hAnsi="Arial" w:cs="Arial"/>
          <w:color w:val="auto"/>
          <w:szCs w:val="22"/>
          <w:lang w:val="en-GB" w:eastAsia="en-AU"/>
        </w:rPr>
      </w:pPr>
      <w:r w:rsidRPr="00201F7B">
        <w:rPr>
          <w:rFonts w:ascii="Arial" w:hAnsi="Arial" w:cs="Arial"/>
          <w:color w:val="auto"/>
          <w:szCs w:val="22"/>
          <w:lang w:val="en-GB" w:eastAsia="en-AU"/>
        </w:rPr>
        <w:t>For some assessment items, a late penalty may not be appropriate. These are clearly indicated in the course outline, and such assessments receive a mark of zero if not completed by the specified date. Examples include:</w:t>
      </w:r>
    </w:p>
    <w:p w14:paraId="30F5A7BE"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Weekly online tests or laboratory work worth a small proportion of the subject mark, or</w:t>
      </w:r>
    </w:p>
    <w:p w14:paraId="5B30FF23"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Online quizzes where answers are released to students on completion, or</w:t>
      </w:r>
    </w:p>
    <w:p w14:paraId="01B8B6C3"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Professional assessment tasks, where the intention is to create an authentic assessment that has an absolute submission date, or</w:t>
      </w:r>
    </w:p>
    <w:p w14:paraId="26481089" w14:textId="77777777" w:rsidR="00201F7B" w:rsidRDefault="00201F7B" w:rsidP="00201F7B">
      <w:pPr>
        <w:pStyle w:val="Default"/>
        <w:numPr>
          <w:ilvl w:val="0"/>
          <w:numId w:val="12"/>
        </w:numPr>
        <w:rPr>
          <w:rFonts w:ascii="Arial" w:hAnsi="Arial" w:cs="Arial"/>
          <w:color w:val="auto"/>
          <w:szCs w:val="22"/>
          <w:lang w:val="en-GB" w:eastAsia="en-AU"/>
        </w:rPr>
      </w:pPr>
      <w:r w:rsidRPr="00201F7B">
        <w:rPr>
          <w:rFonts w:ascii="Arial" w:hAnsi="Arial" w:cs="Arial"/>
          <w:color w:val="auto"/>
          <w:szCs w:val="22"/>
          <w:lang w:val="en-GB" w:eastAsia="en-AU"/>
        </w:rPr>
        <w:t>Pass/Fail assessment tasks.</w:t>
      </w:r>
    </w:p>
    <w:p w14:paraId="35AF2C5E" w14:textId="77777777" w:rsidR="00AC2E98" w:rsidRPr="00201F7B" w:rsidRDefault="00AC2E98" w:rsidP="00AC2E98">
      <w:pPr>
        <w:pStyle w:val="Default"/>
        <w:rPr>
          <w:rFonts w:ascii="Arial" w:hAnsi="Arial" w:cs="Arial"/>
          <w:color w:val="auto"/>
          <w:szCs w:val="22"/>
          <w:lang w:val="en-GB" w:eastAsia="en-AU"/>
        </w:rPr>
      </w:pPr>
    </w:p>
    <w:p w14:paraId="1C45DF67" w14:textId="77777777" w:rsidR="00454DB0" w:rsidRDefault="00454DB0" w:rsidP="00454DB0">
      <w:pPr>
        <w:pStyle w:val="Heading3"/>
      </w:pPr>
      <w:bookmarkStart w:id="26" w:name="_Toc72437740"/>
      <w:r>
        <w:t>Marking</w:t>
      </w:r>
      <w:bookmarkEnd w:id="26"/>
    </w:p>
    <w:p w14:paraId="3F98304F" w14:textId="77777777" w:rsidR="00454DB0" w:rsidRPr="005F1379" w:rsidRDefault="00454DB0" w:rsidP="00454DB0">
      <w:pPr>
        <w:rPr>
          <w:lang w:val="en-GB"/>
        </w:rPr>
      </w:pPr>
    </w:p>
    <w:p w14:paraId="375ADD7A" w14:textId="77777777" w:rsidR="00454DB0" w:rsidRPr="002E0DC7" w:rsidRDefault="00454DB0" w:rsidP="00454DB0">
      <w:pPr>
        <w:pStyle w:val="helptext"/>
        <w:ind w:left="0"/>
        <w:rPr>
          <w:rStyle w:val="Emphasis"/>
          <w:rFonts w:ascii="Arial" w:hAnsi="Arial" w:cs="Arial"/>
          <w:bCs/>
          <w:i/>
          <w:iCs w:val="0"/>
          <w:sz w:val="22"/>
          <w:szCs w:val="22"/>
          <w:lang w:val="en-GB"/>
        </w:rPr>
      </w:pPr>
    </w:p>
    <w:p w14:paraId="33EF6D42" w14:textId="77777777" w:rsidR="00454DB0" w:rsidRPr="002E0DC7" w:rsidRDefault="00454DB0" w:rsidP="00454DB0">
      <w:pPr>
        <w:rPr>
          <w:rFonts w:cs="Arial"/>
          <w:szCs w:val="22"/>
          <w:lang w:val="en-GB"/>
        </w:rPr>
      </w:pPr>
      <w:r>
        <w:rPr>
          <w:rFonts w:cs="Arial"/>
          <w:color w:val="auto"/>
          <w:szCs w:val="22"/>
          <w:lang w:val="en-GB" w:eastAsia="en-AU"/>
        </w:rPr>
        <w:t>Marking guidelines for assignment submissions will be provided at the same time as assignment details to assist with meeting assessable requirements. Submissions will be marked according to the marking guidelines provided.</w:t>
      </w:r>
    </w:p>
    <w:p w14:paraId="033F51F3" w14:textId="74F61518" w:rsidR="00E76846" w:rsidRDefault="00E76846" w:rsidP="00F2411A">
      <w:pPr>
        <w:autoSpaceDE w:val="0"/>
        <w:autoSpaceDN w:val="0"/>
        <w:adjustRightInd w:val="0"/>
        <w:rPr>
          <w:rFonts w:cs="Arial"/>
          <w:b/>
          <w:szCs w:val="22"/>
          <w:lang w:val="en-GB"/>
        </w:rPr>
      </w:pPr>
    </w:p>
    <w:p w14:paraId="1F9426BE" w14:textId="04D80F99" w:rsidR="00F02E49" w:rsidRDefault="00F02E49" w:rsidP="00F2411A">
      <w:pPr>
        <w:autoSpaceDE w:val="0"/>
        <w:autoSpaceDN w:val="0"/>
        <w:adjustRightInd w:val="0"/>
        <w:rPr>
          <w:rFonts w:cs="Arial"/>
          <w:b/>
          <w:szCs w:val="22"/>
          <w:lang w:val="en-GB"/>
        </w:rPr>
      </w:pPr>
    </w:p>
    <w:p w14:paraId="6FDB04EB" w14:textId="4058AF3F" w:rsidR="00923846" w:rsidRDefault="00923846" w:rsidP="00F2411A">
      <w:pPr>
        <w:autoSpaceDE w:val="0"/>
        <w:autoSpaceDN w:val="0"/>
        <w:adjustRightInd w:val="0"/>
        <w:rPr>
          <w:rFonts w:cs="Arial"/>
          <w:b/>
          <w:szCs w:val="22"/>
          <w:lang w:val="en-GB"/>
        </w:rPr>
      </w:pPr>
    </w:p>
    <w:p w14:paraId="2547D1BD" w14:textId="77777777" w:rsidR="00923846" w:rsidRDefault="00923846" w:rsidP="00F2411A">
      <w:pPr>
        <w:autoSpaceDE w:val="0"/>
        <w:autoSpaceDN w:val="0"/>
        <w:adjustRightInd w:val="0"/>
        <w:rPr>
          <w:rFonts w:cs="Arial"/>
          <w:b/>
          <w:szCs w:val="22"/>
          <w:lang w:val="en-GB"/>
        </w:rPr>
      </w:pPr>
    </w:p>
    <w:p w14:paraId="1CA63F09" w14:textId="77777777" w:rsidR="00F02E49" w:rsidRPr="002E0DC7" w:rsidRDefault="00F02E49" w:rsidP="00F2411A">
      <w:pPr>
        <w:autoSpaceDE w:val="0"/>
        <w:autoSpaceDN w:val="0"/>
        <w:adjustRightInd w:val="0"/>
        <w:rPr>
          <w:rFonts w:cs="Arial"/>
          <w:b/>
          <w:szCs w:val="22"/>
          <w:lang w:val="en-GB"/>
        </w:rPr>
      </w:pPr>
    </w:p>
    <w:p w14:paraId="2F378A01" w14:textId="77777777" w:rsidR="00121816" w:rsidRDefault="00121816" w:rsidP="00E27242">
      <w:pPr>
        <w:pStyle w:val="Heading2"/>
        <w:rPr>
          <w:lang w:val="en-GB"/>
        </w:rPr>
      </w:pPr>
      <w:bookmarkStart w:id="27" w:name="_Toc72437741"/>
      <w:r w:rsidRPr="002E0DC7">
        <w:rPr>
          <w:lang w:val="en-GB"/>
        </w:rPr>
        <w:t>Examinations</w:t>
      </w:r>
      <w:bookmarkEnd w:id="27"/>
    </w:p>
    <w:p w14:paraId="00B62116" w14:textId="77777777" w:rsidR="005F1379" w:rsidRPr="005F1379" w:rsidRDefault="005F1379" w:rsidP="005F1379">
      <w:pPr>
        <w:rPr>
          <w:lang w:val="en-GB"/>
        </w:rPr>
      </w:pPr>
    </w:p>
    <w:p w14:paraId="5248DB79" w14:textId="77777777" w:rsidR="00374A50" w:rsidRDefault="00121816" w:rsidP="00F2411A">
      <w:pPr>
        <w:rPr>
          <w:rFonts w:cs="Arial"/>
          <w:szCs w:val="22"/>
          <w:lang w:val="en-GB"/>
        </w:rPr>
      </w:pPr>
      <w:r w:rsidRPr="002E0DC7">
        <w:rPr>
          <w:rFonts w:cs="Arial"/>
          <w:szCs w:val="22"/>
          <w:lang w:val="en-GB"/>
        </w:rPr>
        <w:t xml:space="preserve">You must be available for all </w:t>
      </w:r>
      <w:r w:rsidR="00374A50">
        <w:rPr>
          <w:rFonts w:cs="Arial"/>
          <w:szCs w:val="22"/>
          <w:lang w:val="en-GB"/>
        </w:rPr>
        <w:t xml:space="preserve">quizzes, </w:t>
      </w:r>
      <w:r w:rsidRPr="002E0DC7">
        <w:rPr>
          <w:rFonts w:cs="Arial"/>
          <w:szCs w:val="22"/>
          <w:lang w:val="en-GB"/>
        </w:rPr>
        <w:t xml:space="preserve">tests and examinations. </w:t>
      </w:r>
    </w:p>
    <w:p w14:paraId="50188327" w14:textId="77777777" w:rsidR="00374A50" w:rsidRDefault="00374A50" w:rsidP="00F2411A">
      <w:pPr>
        <w:rPr>
          <w:rFonts w:cs="Arial"/>
          <w:szCs w:val="22"/>
          <w:lang w:val="en-GB"/>
        </w:rPr>
      </w:pPr>
    </w:p>
    <w:p w14:paraId="576C52F9" w14:textId="77777777" w:rsidR="00121816" w:rsidRPr="002E0DC7" w:rsidRDefault="00121816" w:rsidP="00F2411A">
      <w:pPr>
        <w:rPr>
          <w:rFonts w:cs="Arial"/>
          <w:szCs w:val="22"/>
          <w:lang w:val="en-GB"/>
        </w:rPr>
      </w:pPr>
      <w:r w:rsidRPr="002E0DC7">
        <w:rPr>
          <w:rFonts w:cs="Arial"/>
          <w:szCs w:val="22"/>
          <w:lang w:val="en-GB"/>
        </w:rPr>
        <w:t>Final examinations for each course are held during the University examination periods</w:t>
      </w:r>
      <w:r w:rsidR="00E75E4E">
        <w:rPr>
          <w:rFonts w:cs="Arial"/>
          <w:szCs w:val="22"/>
          <w:lang w:val="en-GB"/>
        </w:rPr>
        <w:t xml:space="preserve">: February for Summer Term, May for T1, August for T2, and </w:t>
      </w:r>
      <w:r w:rsidR="001C2E24">
        <w:rPr>
          <w:rFonts w:cs="Arial"/>
          <w:szCs w:val="22"/>
          <w:lang w:val="en-GB"/>
        </w:rPr>
        <w:t>November/</w:t>
      </w:r>
      <w:r w:rsidR="00E75E4E">
        <w:rPr>
          <w:rFonts w:cs="Arial"/>
          <w:szCs w:val="22"/>
          <w:lang w:val="en-GB"/>
        </w:rPr>
        <w:t xml:space="preserve">December for T3. </w:t>
      </w:r>
    </w:p>
    <w:p w14:paraId="71B7F232" w14:textId="77777777" w:rsidR="00121816" w:rsidRPr="002E0DC7" w:rsidRDefault="00121816" w:rsidP="00F2411A">
      <w:pPr>
        <w:rPr>
          <w:rFonts w:cs="Arial"/>
          <w:szCs w:val="22"/>
          <w:lang w:val="en-GB"/>
        </w:rPr>
      </w:pPr>
    </w:p>
    <w:p w14:paraId="38D35CE7" w14:textId="77777777" w:rsidR="00121816" w:rsidRPr="002E0DC7" w:rsidRDefault="00E75E4E" w:rsidP="00F2411A">
      <w:pPr>
        <w:rPr>
          <w:rFonts w:eastAsia="Times New Roman" w:cs="Arial"/>
          <w:szCs w:val="22"/>
          <w:lang w:val="en-GB" w:eastAsia="en-AU"/>
        </w:rPr>
      </w:pPr>
      <w:r>
        <w:rPr>
          <w:rFonts w:cs="Arial"/>
          <w:szCs w:val="22"/>
          <w:lang w:val="en-GB"/>
        </w:rPr>
        <w:t xml:space="preserve">Please visit myUNSW for </w:t>
      </w:r>
      <w:r w:rsidR="00121816" w:rsidRPr="002E0DC7">
        <w:rPr>
          <w:rFonts w:cs="Arial"/>
          <w:szCs w:val="22"/>
          <w:lang w:val="en-GB"/>
        </w:rPr>
        <w:t xml:space="preserve">Provisional </w:t>
      </w:r>
      <w:r w:rsidR="00B16B1F">
        <w:rPr>
          <w:rFonts w:eastAsia="Times New Roman" w:cs="Arial"/>
          <w:szCs w:val="22"/>
          <w:lang w:val="en-GB" w:eastAsia="en-AU"/>
        </w:rPr>
        <w:t>Examination timetable</w:t>
      </w:r>
      <w:r w:rsidR="00121816" w:rsidRPr="002E0DC7">
        <w:rPr>
          <w:rFonts w:eastAsia="Times New Roman" w:cs="Arial"/>
          <w:szCs w:val="22"/>
          <w:lang w:val="en-GB" w:eastAsia="en-AU"/>
        </w:rPr>
        <w:t xml:space="preserve"> </w:t>
      </w:r>
      <w:r>
        <w:rPr>
          <w:rFonts w:eastAsia="Times New Roman" w:cs="Arial"/>
          <w:szCs w:val="22"/>
          <w:lang w:val="en-GB" w:eastAsia="en-AU"/>
        </w:rPr>
        <w:t>publish dates.</w:t>
      </w:r>
    </w:p>
    <w:p w14:paraId="1F9FE3C2" w14:textId="77777777" w:rsidR="00121816" w:rsidRPr="002E0DC7" w:rsidRDefault="00121816" w:rsidP="00F2411A">
      <w:pPr>
        <w:rPr>
          <w:rFonts w:eastAsia="Times New Roman" w:cs="Arial"/>
          <w:szCs w:val="22"/>
          <w:lang w:val="en-GB" w:eastAsia="en-AU"/>
        </w:rPr>
      </w:pPr>
    </w:p>
    <w:p w14:paraId="53F15B26" w14:textId="77777777" w:rsidR="00121816" w:rsidRPr="002E0DC7" w:rsidRDefault="00121816" w:rsidP="00CB6502">
      <w:pPr>
        <w:rPr>
          <w:lang w:val="en-GB"/>
        </w:rPr>
      </w:pPr>
      <w:r w:rsidRPr="002E0DC7">
        <w:rPr>
          <w:rFonts w:cs="Arial"/>
          <w:szCs w:val="22"/>
          <w:lang w:val="en-GB"/>
        </w:rPr>
        <w:t xml:space="preserve">For further information on exams, </w:t>
      </w:r>
      <w:r w:rsidRPr="004A3849">
        <w:rPr>
          <w:rFonts w:cs="Arial"/>
          <w:szCs w:val="22"/>
          <w:lang w:val="en-GB"/>
        </w:rPr>
        <w:t xml:space="preserve">please see </w:t>
      </w:r>
      <w:r w:rsidR="00AD39FA" w:rsidRPr="004A3849">
        <w:rPr>
          <w:rFonts w:cs="Arial"/>
          <w:szCs w:val="22"/>
          <w:lang w:val="en-GB"/>
        </w:rPr>
        <w:t xml:space="preserve">the </w:t>
      </w:r>
      <w:hyperlink r:id="rId22" w:history="1">
        <w:r w:rsidR="00AD39FA" w:rsidRPr="004A3849">
          <w:rPr>
            <w:rStyle w:val="Hyperlink"/>
            <w:rFonts w:cs="Arial"/>
            <w:szCs w:val="22"/>
            <w:lang w:val="en-GB"/>
          </w:rPr>
          <w:t>Exams</w:t>
        </w:r>
      </w:hyperlink>
      <w:r w:rsidR="00AD39FA" w:rsidRPr="004A3849">
        <w:rPr>
          <w:rFonts w:cs="Arial"/>
          <w:szCs w:val="22"/>
          <w:lang w:val="en-GB"/>
        </w:rPr>
        <w:t xml:space="preserve"> </w:t>
      </w:r>
      <w:r w:rsidR="00E75E4E">
        <w:rPr>
          <w:rFonts w:cs="Arial"/>
          <w:szCs w:val="22"/>
          <w:lang w:val="en-GB"/>
        </w:rPr>
        <w:t>webpage</w:t>
      </w:r>
      <w:r w:rsidR="00CB6502" w:rsidRPr="002E0DC7">
        <w:rPr>
          <w:rFonts w:cs="Arial"/>
          <w:szCs w:val="22"/>
          <w:lang w:val="en-GB"/>
        </w:rPr>
        <w:t>.</w:t>
      </w:r>
    </w:p>
    <w:p w14:paraId="6D429A31" w14:textId="77777777" w:rsidR="00CB6502" w:rsidRPr="002E0DC7" w:rsidRDefault="00CB6502" w:rsidP="00F2411A">
      <w:pPr>
        <w:rPr>
          <w:rFonts w:cs="Arial"/>
          <w:szCs w:val="22"/>
          <w:lang w:val="en-GB"/>
        </w:rPr>
      </w:pPr>
    </w:p>
    <w:p w14:paraId="2F223E64" w14:textId="77777777" w:rsidR="00121816" w:rsidRDefault="00121816" w:rsidP="00545119">
      <w:pPr>
        <w:pStyle w:val="Heading3"/>
      </w:pPr>
      <w:bookmarkStart w:id="28" w:name="_Toc72437742"/>
      <w:r w:rsidRPr="002E0DC7">
        <w:t>Calculators</w:t>
      </w:r>
      <w:bookmarkEnd w:id="28"/>
    </w:p>
    <w:p w14:paraId="4FC04E14" w14:textId="77777777" w:rsidR="005F1379" w:rsidRPr="005F1379" w:rsidRDefault="005F1379" w:rsidP="005F1379">
      <w:pPr>
        <w:rPr>
          <w:lang w:val="en-GB"/>
        </w:rPr>
      </w:pPr>
    </w:p>
    <w:p w14:paraId="1F80479C" w14:textId="77777777" w:rsidR="00121816" w:rsidRPr="002E0DC7" w:rsidRDefault="00121816" w:rsidP="00F2411A">
      <w:pPr>
        <w:rPr>
          <w:rFonts w:cs="Arial"/>
          <w:szCs w:val="22"/>
          <w:lang w:val="en-GB"/>
        </w:rPr>
      </w:pPr>
      <w:r w:rsidRPr="002E0DC7">
        <w:rPr>
          <w:rFonts w:cs="Arial"/>
          <w:szCs w:val="22"/>
          <w:lang w:val="en-GB"/>
        </w:rPr>
        <w:t>You will need</w:t>
      </w:r>
      <w:r w:rsidR="000E0137">
        <w:rPr>
          <w:rFonts w:cs="Arial"/>
          <w:szCs w:val="22"/>
          <w:lang w:val="en-GB"/>
        </w:rPr>
        <w:t xml:space="preserve"> to provide your own calculator</w:t>
      </w:r>
      <w:r w:rsidRPr="002E0DC7">
        <w:rPr>
          <w:rFonts w:cs="Arial"/>
          <w:szCs w:val="22"/>
          <w:lang w:val="en-GB"/>
        </w:rPr>
        <w:t xml:space="preserve"> of a </w:t>
      </w:r>
      <w:r w:rsidR="000E0137">
        <w:rPr>
          <w:rFonts w:cs="Arial"/>
          <w:szCs w:val="22"/>
          <w:lang w:val="en-GB"/>
        </w:rPr>
        <w:t>make and model approved by UNSW</w:t>
      </w:r>
      <w:r w:rsidRPr="002E0DC7">
        <w:rPr>
          <w:rFonts w:cs="Arial"/>
          <w:szCs w:val="22"/>
          <w:lang w:val="en-GB"/>
        </w:rPr>
        <w:t xml:space="preserve"> for the examinations. The list of approved calculators is </w:t>
      </w:r>
      <w:r w:rsidR="000E0137">
        <w:rPr>
          <w:rFonts w:cs="Arial"/>
          <w:szCs w:val="22"/>
          <w:lang w:val="en-GB"/>
        </w:rPr>
        <w:t>available</w:t>
      </w:r>
      <w:r w:rsidRPr="002E0DC7">
        <w:rPr>
          <w:rFonts w:cs="Arial"/>
          <w:szCs w:val="22"/>
          <w:lang w:val="en-GB"/>
        </w:rPr>
        <w:t xml:space="preserve"> at</w:t>
      </w:r>
    </w:p>
    <w:p w14:paraId="1747E632" w14:textId="77777777" w:rsidR="00121816" w:rsidRPr="002E0DC7" w:rsidRDefault="00251041" w:rsidP="00F2411A">
      <w:pPr>
        <w:rPr>
          <w:rFonts w:cs="Arial"/>
          <w:szCs w:val="22"/>
          <w:lang w:val="en-GB" w:eastAsia="en-AU" w:bidi="th-TH"/>
        </w:rPr>
      </w:pPr>
      <w:hyperlink r:id="rId23" w:history="1">
        <w:r w:rsidR="00CB6502" w:rsidRPr="002E0DC7">
          <w:rPr>
            <w:rStyle w:val="Hyperlink"/>
            <w:rFonts w:cs="Arial"/>
            <w:szCs w:val="22"/>
            <w:lang w:val="en-GB" w:eastAsia="en-AU" w:bidi="th-TH"/>
          </w:rPr>
          <w:t>student.unsw.edu.au/exam-approved-calculators-and-computers</w:t>
        </w:r>
      </w:hyperlink>
      <w:r w:rsidR="00121816" w:rsidRPr="002E0DC7">
        <w:rPr>
          <w:rFonts w:cs="Arial"/>
          <w:szCs w:val="22"/>
          <w:lang w:val="en-GB" w:eastAsia="en-AU" w:bidi="th-TH"/>
        </w:rPr>
        <w:t xml:space="preserve"> </w:t>
      </w:r>
    </w:p>
    <w:p w14:paraId="3C56BA52" w14:textId="77777777" w:rsidR="00121816" w:rsidRPr="002E0DC7" w:rsidRDefault="00121816" w:rsidP="00F2411A">
      <w:pPr>
        <w:rPr>
          <w:rFonts w:cs="Arial"/>
          <w:szCs w:val="22"/>
          <w:lang w:val="en-GB" w:eastAsia="en-AU" w:bidi="th-TH"/>
        </w:rPr>
      </w:pPr>
    </w:p>
    <w:p w14:paraId="6636B16E" w14:textId="3BDF4B1B" w:rsidR="00121816" w:rsidRPr="002E0DC7" w:rsidRDefault="00121816" w:rsidP="00F2411A">
      <w:pPr>
        <w:rPr>
          <w:rFonts w:cs="Arial"/>
          <w:szCs w:val="22"/>
          <w:lang w:val="en-GB"/>
        </w:rPr>
      </w:pPr>
      <w:r w:rsidRPr="002E0DC7">
        <w:rPr>
          <w:rFonts w:cs="Arial"/>
          <w:szCs w:val="22"/>
          <w:lang w:val="en-GB"/>
        </w:rPr>
        <w:t xml:space="preserve">It is your responsibility to ensure that your calculator is of an approved make and model, and to obtain an “Approved” sticker for it from the </w:t>
      </w:r>
      <w:hyperlink r:id="rId24" w:history="1">
        <w:r w:rsidRPr="002B0352">
          <w:rPr>
            <w:rStyle w:val="Hyperlink"/>
            <w:rFonts w:cs="Arial"/>
            <w:szCs w:val="22"/>
            <w:lang w:val="en-GB"/>
          </w:rPr>
          <w:t xml:space="preserve">Engineering Student </w:t>
        </w:r>
        <w:r w:rsidR="002B0352" w:rsidRPr="002B0352">
          <w:rPr>
            <w:rStyle w:val="Hyperlink"/>
            <w:rFonts w:cs="Arial"/>
            <w:szCs w:val="22"/>
            <w:lang w:val="en-GB"/>
          </w:rPr>
          <w:t>Supp</w:t>
        </w:r>
        <w:r w:rsidR="009C69E2">
          <w:rPr>
            <w:rStyle w:val="Hyperlink"/>
            <w:rFonts w:cs="Arial"/>
            <w:szCs w:val="22"/>
            <w:lang w:val="en-GB"/>
          </w:rPr>
          <w:t>ort</w:t>
        </w:r>
        <w:r w:rsidR="002B0352" w:rsidRPr="002B0352">
          <w:rPr>
            <w:rStyle w:val="Hyperlink"/>
            <w:rFonts w:cs="Arial"/>
            <w:szCs w:val="22"/>
            <w:lang w:val="en-GB"/>
          </w:rPr>
          <w:t xml:space="preserve"> Services </w:t>
        </w:r>
        <w:r w:rsidRPr="002B0352">
          <w:rPr>
            <w:rStyle w:val="Hyperlink"/>
            <w:rFonts w:cs="Arial"/>
            <w:szCs w:val="22"/>
            <w:lang w:val="en-GB"/>
          </w:rPr>
          <w:t>Centre</w:t>
        </w:r>
      </w:hyperlink>
      <w:r w:rsidRPr="002E0DC7">
        <w:rPr>
          <w:rFonts w:cs="Arial"/>
          <w:szCs w:val="22"/>
          <w:lang w:val="en-GB"/>
        </w:rPr>
        <w:t xml:space="preserve"> prior to the examination. Calculators not bearing an “Approved” sticker will not be allowed into the examination room.</w:t>
      </w:r>
    </w:p>
    <w:p w14:paraId="5B41BA67" w14:textId="77777777" w:rsidR="00121816" w:rsidRPr="002E0DC7" w:rsidRDefault="00121816" w:rsidP="00F2411A">
      <w:pPr>
        <w:rPr>
          <w:rFonts w:cs="Arial"/>
          <w:b/>
          <w:szCs w:val="22"/>
          <w:lang w:val="en-GB"/>
        </w:rPr>
      </w:pPr>
    </w:p>
    <w:p w14:paraId="0398DB69" w14:textId="77777777" w:rsidR="00121816" w:rsidRDefault="0094007B" w:rsidP="00E27242">
      <w:pPr>
        <w:pStyle w:val="Heading2"/>
        <w:rPr>
          <w:lang w:val="en-GB"/>
        </w:rPr>
      </w:pPr>
      <w:bookmarkStart w:id="29" w:name="_Toc72437743"/>
      <w:r>
        <w:rPr>
          <w:lang w:val="en-GB"/>
        </w:rPr>
        <w:t>Special c</w:t>
      </w:r>
      <w:r w:rsidR="00121816" w:rsidRPr="002E0DC7">
        <w:rPr>
          <w:lang w:val="en-GB"/>
        </w:rPr>
        <w:t xml:space="preserve">onsideration and </w:t>
      </w:r>
      <w:r>
        <w:rPr>
          <w:lang w:val="en-GB"/>
        </w:rPr>
        <w:t>s</w:t>
      </w:r>
      <w:r w:rsidR="00121816" w:rsidRPr="002E0DC7">
        <w:rPr>
          <w:lang w:val="en-GB"/>
        </w:rPr>
        <w:t xml:space="preserve">upplementary </w:t>
      </w:r>
      <w:r>
        <w:rPr>
          <w:lang w:val="en-GB"/>
        </w:rPr>
        <w:t>a</w:t>
      </w:r>
      <w:r w:rsidR="00121816" w:rsidRPr="002E0DC7">
        <w:rPr>
          <w:lang w:val="en-GB"/>
        </w:rPr>
        <w:t>ssessment</w:t>
      </w:r>
      <w:bookmarkEnd w:id="29"/>
    </w:p>
    <w:p w14:paraId="1A260464" w14:textId="77777777" w:rsidR="005F1379" w:rsidRPr="005F1379" w:rsidRDefault="005F1379" w:rsidP="005F1379">
      <w:pPr>
        <w:rPr>
          <w:lang w:val="en-GB"/>
        </w:rPr>
      </w:pPr>
    </w:p>
    <w:p w14:paraId="3F83417A" w14:textId="77777777" w:rsidR="00121816" w:rsidRDefault="000C4A99" w:rsidP="00F2411A">
      <w:pPr>
        <w:rPr>
          <w:rFonts w:cs="Arial"/>
          <w:iCs/>
          <w:szCs w:val="22"/>
          <w:lang w:val="en-GB"/>
        </w:rPr>
      </w:pPr>
      <w:r>
        <w:rPr>
          <w:rFonts w:cs="Arial"/>
          <w:szCs w:val="22"/>
          <w:lang w:val="en-GB"/>
        </w:rPr>
        <w:t xml:space="preserve">If you have experienced an illness or misadventure beyond your control that </w:t>
      </w:r>
      <w:r w:rsidR="008D2993">
        <w:rPr>
          <w:rFonts w:cs="Arial"/>
          <w:szCs w:val="22"/>
          <w:lang w:val="en-GB"/>
        </w:rPr>
        <w:t>will</w:t>
      </w:r>
      <w:r>
        <w:rPr>
          <w:rFonts w:cs="Arial"/>
          <w:szCs w:val="22"/>
          <w:lang w:val="en-GB"/>
        </w:rPr>
        <w:t xml:space="preserve"> interfere with your assessment performance, you are eligible to apply for Special Consideration</w:t>
      </w:r>
      <w:r w:rsidR="008D2993">
        <w:rPr>
          <w:rFonts w:cs="Arial"/>
          <w:szCs w:val="22"/>
          <w:lang w:val="en-GB"/>
        </w:rPr>
        <w:t xml:space="preserve"> prior to submitting an assessment or sitting an exam</w:t>
      </w:r>
      <w:r>
        <w:rPr>
          <w:rFonts w:cs="Arial"/>
          <w:szCs w:val="22"/>
          <w:lang w:val="en-GB"/>
        </w:rPr>
        <w:t xml:space="preserve">. </w:t>
      </w:r>
    </w:p>
    <w:p w14:paraId="2973B44C" w14:textId="77777777" w:rsidR="005E218B" w:rsidRDefault="005E218B" w:rsidP="00F2411A">
      <w:pPr>
        <w:rPr>
          <w:rFonts w:cs="Arial"/>
          <w:iCs/>
          <w:szCs w:val="22"/>
          <w:lang w:val="en-GB"/>
        </w:rPr>
      </w:pPr>
    </w:p>
    <w:p w14:paraId="56D88C51" w14:textId="77777777" w:rsidR="005E218B" w:rsidRDefault="005E218B" w:rsidP="00F2411A">
      <w:pPr>
        <w:rPr>
          <w:rFonts w:cs="Arial"/>
          <w:iCs/>
          <w:szCs w:val="22"/>
          <w:lang w:val="en-GB"/>
        </w:rPr>
      </w:pPr>
      <w:r w:rsidRPr="008D2993">
        <w:rPr>
          <w:rFonts w:cs="Arial"/>
          <w:b/>
          <w:iCs/>
          <w:szCs w:val="22"/>
          <w:lang w:val="en-GB"/>
        </w:rPr>
        <w:t>Please note</w:t>
      </w:r>
      <w:r>
        <w:rPr>
          <w:rFonts w:cs="Arial"/>
          <w:iCs/>
          <w:szCs w:val="22"/>
          <w:lang w:val="en-GB"/>
        </w:rPr>
        <w:t xml:space="preserve"> that UNSW now has a </w:t>
      </w:r>
      <w:hyperlink r:id="rId25" w:history="1">
        <w:r w:rsidR="008D2993" w:rsidRPr="008D2993">
          <w:rPr>
            <w:rStyle w:val="Hyperlink"/>
            <w:rFonts w:cs="Arial"/>
            <w:iCs/>
            <w:szCs w:val="22"/>
            <w:lang w:val="en-GB"/>
          </w:rPr>
          <w:t>Fit to Sit / Submit</w:t>
        </w:r>
        <w:r w:rsidRPr="008D2993">
          <w:rPr>
            <w:rStyle w:val="Hyperlink"/>
            <w:rFonts w:cs="Arial"/>
            <w:iCs/>
            <w:szCs w:val="22"/>
            <w:lang w:val="en-GB"/>
          </w:rPr>
          <w:t xml:space="preserve"> rule</w:t>
        </w:r>
      </w:hyperlink>
      <w:r>
        <w:rPr>
          <w:rFonts w:cs="Arial"/>
          <w:iCs/>
          <w:szCs w:val="22"/>
          <w:lang w:val="en-GB"/>
        </w:rPr>
        <w:t xml:space="preserve">, which means that if you </w:t>
      </w:r>
      <w:r w:rsidR="008D2993">
        <w:rPr>
          <w:rFonts w:cs="Arial"/>
          <w:iCs/>
          <w:szCs w:val="22"/>
          <w:lang w:val="en-GB"/>
        </w:rPr>
        <w:t>sit</w:t>
      </w:r>
      <w:r>
        <w:rPr>
          <w:rFonts w:cs="Arial"/>
          <w:iCs/>
          <w:szCs w:val="22"/>
          <w:lang w:val="en-GB"/>
        </w:rPr>
        <w:t xml:space="preserve"> an exam</w:t>
      </w:r>
      <w:r w:rsidR="008D2993">
        <w:rPr>
          <w:rFonts w:cs="Arial"/>
          <w:iCs/>
          <w:szCs w:val="22"/>
          <w:lang w:val="en-GB"/>
        </w:rPr>
        <w:t xml:space="preserve"> or submit a piece of assessment</w:t>
      </w:r>
      <w:r>
        <w:rPr>
          <w:rFonts w:cs="Arial"/>
          <w:iCs/>
          <w:szCs w:val="22"/>
          <w:lang w:val="en-GB"/>
        </w:rPr>
        <w:t xml:space="preserve">, you are declaring yourself </w:t>
      </w:r>
      <w:r w:rsidR="008D2993">
        <w:rPr>
          <w:rFonts w:cs="Arial"/>
          <w:iCs/>
          <w:szCs w:val="22"/>
          <w:lang w:val="en-GB"/>
        </w:rPr>
        <w:t>fit enough to do so</w:t>
      </w:r>
      <w:r>
        <w:rPr>
          <w:rFonts w:cs="Arial"/>
          <w:iCs/>
          <w:szCs w:val="22"/>
          <w:lang w:val="en-GB"/>
        </w:rPr>
        <w:t xml:space="preserve"> and cannot later apply for Special Consideration.</w:t>
      </w:r>
    </w:p>
    <w:p w14:paraId="4C8BEEEB" w14:textId="77777777" w:rsidR="005E218B" w:rsidRDefault="005E218B" w:rsidP="00F2411A">
      <w:pPr>
        <w:rPr>
          <w:rFonts w:cs="Arial"/>
          <w:iCs/>
          <w:szCs w:val="22"/>
          <w:lang w:val="en-GB"/>
        </w:rPr>
      </w:pPr>
    </w:p>
    <w:p w14:paraId="2F599200" w14:textId="77777777" w:rsidR="005E218B" w:rsidRPr="004A3849" w:rsidRDefault="005E218B" w:rsidP="00F2411A">
      <w:pPr>
        <w:rPr>
          <w:rFonts w:cs="Arial"/>
          <w:iCs/>
          <w:szCs w:val="22"/>
          <w:lang w:val="en-GB"/>
        </w:rPr>
      </w:pPr>
      <w:r>
        <w:rPr>
          <w:rFonts w:cs="Arial"/>
          <w:szCs w:val="22"/>
          <w:lang w:val="en-GB"/>
        </w:rPr>
        <w:t>For details of applying for Special C</w:t>
      </w:r>
      <w:r w:rsidRPr="002E0DC7">
        <w:rPr>
          <w:rFonts w:cs="Arial"/>
          <w:szCs w:val="22"/>
          <w:lang w:val="en-GB"/>
        </w:rPr>
        <w:t>o</w:t>
      </w:r>
      <w:r w:rsidRPr="004A3849">
        <w:rPr>
          <w:rFonts w:cs="Arial"/>
          <w:szCs w:val="22"/>
          <w:lang w:val="en-GB"/>
        </w:rPr>
        <w:t xml:space="preserve">nsideration and conditions for the award of supplementary assessment, </w:t>
      </w:r>
      <w:r>
        <w:rPr>
          <w:rFonts w:cs="Arial"/>
          <w:szCs w:val="22"/>
          <w:lang w:val="en-GB"/>
        </w:rPr>
        <w:t xml:space="preserve">please </w:t>
      </w:r>
      <w:r w:rsidRPr="004A3849">
        <w:rPr>
          <w:rFonts w:cs="Arial"/>
          <w:szCs w:val="22"/>
          <w:lang w:val="en-GB"/>
        </w:rPr>
        <w:t xml:space="preserve">see </w:t>
      </w:r>
      <w:r w:rsidRPr="004A3849">
        <w:rPr>
          <w:rFonts w:cs="Arial"/>
          <w:iCs/>
          <w:szCs w:val="22"/>
          <w:lang w:val="en-GB"/>
        </w:rPr>
        <w:t xml:space="preserve">the </w:t>
      </w:r>
      <w:r w:rsidRPr="004A3849">
        <w:rPr>
          <w:rFonts w:cs="Arial"/>
          <w:szCs w:val="22"/>
          <w:lang w:val="en-GB"/>
        </w:rPr>
        <w:t xml:space="preserve">information on UNSW’s </w:t>
      </w:r>
      <w:hyperlink r:id="rId26" w:history="1">
        <w:r w:rsidRPr="004A3849">
          <w:rPr>
            <w:rStyle w:val="Hyperlink"/>
            <w:rFonts w:cs="Arial"/>
            <w:szCs w:val="22"/>
            <w:lang w:val="en-GB"/>
          </w:rPr>
          <w:t>Special Consideration page</w:t>
        </w:r>
      </w:hyperlink>
      <w:r w:rsidRPr="004A3849">
        <w:rPr>
          <w:rFonts w:cs="Arial"/>
          <w:iCs/>
          <w:szCs w:val="22"/>
          <w:lang w:val="en-GB"/>
        </w:rPr>
        <w:t>.</w:t>
      </w:r>
    </w:p>
    <w:p w14:paraId="1A42E1AB" w14:textId="77777777" w:rsidR="00D70E34" w:rsidRPr="00303B3A" w:rsidRDefault="00D70E34" w:rsidP="00303B3A">
      <w:pPr>
        <w:rPr>
          <w:lang w:val="en-GB"/>
        </w:rPr>
      </w:pPr>
    </w:p>
    <w:p w14:paraId="12D82488" w14:textId="77777777" w:rsidR="00121816" w:rsidRPr="004A3849" w:rsidRDefault="00121816" w:rsidP="005419C4">
      <w:pPr>
        <w:pStyle w:val="Heading1"/>
      </w:pPr>
      <w:bookmarkStart w:id="30" w:name="_Toc72437744"/>
      <w:r w:rsidRPr="004A3849">
        <w:t xml:space="preserve">Expected </w:t>
      </w:r>
      <w:r w:rsidR="0094007B" w:rsidRPr="004A3849">
        <w:t>r</w:t>
      </w:r>
      <w:r w:rsidRPr="004A3849">
        <w:t>esources for students</w:t>
      </w:r>
      <w:bookmarkEnd w:id="30"/>
    </w:p>
    <w:p w14:paraId="7F75A045" w14:textId="77777777" w:rsidR="006F63D1" w:rsidRPr="004A3849" w:rsidRDefault="006F63D1" w:rsidP="00BA4412">
      <w:pPr>
        <w:pStyle w:val="helptext"/>
        <w:ind w:left="0"/>
        <w:rPr>
          <w:rStyle w:val="Emphasis"/>
          <w:rFonts w:ascii="Arial" w:hAnsi="Arial" w:cs="Arial"/>
          <w:bCs/>
          <w:i/>
          <w:iCs w:val="0"/>
          <w:color w:val="0066FF"/>
          <w:sz w:val="22"/>
          <w:szCs w:val="22"/>
          <w:lang w:val="en-GB"/>
        </w:rPr>
      </w:pPr>
    </w:p>
    <w:p w14:paraId="5E926E80" w14:textId="77777777" w:rsidR="00121816" w:rsidRDefault="00121816" w:rsidP="00F2411A">
      <w:pPr>
        <w:pStyle w:val="helptext"/>
        <w:ind w:left="0"/>
        <w:rPr>
          <w:rStyle w:val="Hyperlink"/>
          <w:rFonts w:ascii="Arial" w:hAnsi="Arial" w:cs="Arial"/>
          <w:i w:val="0"/>
          <w:sz w:val="22"/>
          <w:szCs w:val="22"/>
          <w:lang w:val="en-GB"/>
        </w:rPr>
      </w:pPr>
      <w:r w:rsidRPr="00303B3A">
        <w:rPr>
          <w:rStyle w:val="Emphasis"/>
          <w:rFonts w:ascii="Arial" w:hAnsi="Arial" w:cs="Arial"/>
          <w:bCs/>
          <w:iCs w:val="0"/>
          <w:color w:val="auto"/>
          <w:sz w:val="22"/>
          <w:szCs w:val="22"/>
          <w:lang w:val="en-GB"/>
        </w:rPr>
        <w:t>UNSW Library website:</w:t>
      </w:r>
      <w:r w:rsidRPr="00303B3A">
        <w:rPr>
          <w:rStyle w:val="Emphasis"/>
          <w:rFonts w:ascii="Arial" w:hAnsi="Arial" w:cs="Arial"/>
          <w:b/>
          <w:bCs/>
          <w:i/>
          <w:iCs w:val="0"/>
          <w:color w:val="auto"/>
          <w:sz w:val="22"/>
          <w:szCs w:val="22"/>
          <w:lang w:val="en-GB"/>
        </w:rPr>
        <w:t xml:space="preserve"> </w:t>
      </w:r>
      <w:hyperlink r:id="rId27" w:history="1">
        <w:r w:rsidR="00454DB0" w:rsidRPr="004A3849">
          <w:rPr>
            <w:rStyle w:val="Hyperlink"/>
            <w:rFonts w:ascii="Arial" w:hAnsi="Arial" w:cs="Arial"/>
            <w:i w:val="0"/>
            <w:sz w:val="22"/>
            <w:szCs w:val="22"/>
            <w:lang w:val="en-GB"/>
          </w:rPr>
          <w:t>https://www.library.unsw.edu.au/</w:t>
        </w:r>
      </w:hyperlink>
    </w:p>
    <w:p w14:paraId="32A61305" w14:textId="77777777" w:rsidR="00303B3A" w:rsidRDefault="00303B3A" w:rsidP="00F2411A">
      <w:pPr>
        <w:pStyle w:val="helptext"/>
        <w:ind w:left="0"/>
        <w:rPr>
          <w:rStyle w:val="Hyperlink"/>
          <w:rFonts w:ascii="Arial" w:hAnsi="Arial" w:cs="Arial"/>
          <w:i w:val="0"/>
          <w:color w:val="auto"/>
          <w:sz w:val="22"/>
          <w:szCs w:val="22"/>
          <w:u w:val="none"/>
          <w:lang w:val="en-GB"/>
        </w:rPr>
      </w:pPr>
      <w:r>
        <w:rPr>
          <w:rStyle w:val="Hyperlink"/>
          <w:rFonts w:ascii="Arial" w:hAnsi="Arial" w:cs="Arial"/>
          <w:i w:val="0"/>
          <w:color w:val="auto"/>
          <w:sz w:val="22"/>
          <w:szCs w:val="22"/>
          <w:u w:val="none"/>
          <w:lang w:val="en-GB"/>
        </w:rPr>
        <w:t xml:space="preserve">Moodle: </w:t>
      </w:r>
      <w:hyperlink r:id="rId28" w:history="1">
        <w:r w:rsidRPr="00C42571">
          <w:rPr>
            <w:rStyle w:val="Hyperlink"/>
            <w:rFonts w:ascii="Arial" w:hAnsi="Arial" w:cs="Arial"/>
            <w:i w:val="0"/>
            <w:sz w:val="22"/>
            <w:szCs w:val="22"/>
            <w:lang w:val="en-GB"/>
          </w:rPr>
          <w:t>https://moodle.telt.unsw.edu.au/login/index.php</w:t>
        </w:r>
      </w:hyperlink>
      <w:r>
        <w:rPr>
          <w:rStyle w:val="Hyperlink"/>
          <w:rFonts w:ascii="Arial" w:hAnsi="Arial" w:cs="Arial"/>
          <w:i w:val="0"/>
          <w:color w:val="auto"/>
          <w:sz w:val="22"/>
          <w:szCs w:val="22"/>
          <w:u w:val="none"/>
          <w:lang w:val="en-GB"/>
        </w:rPr>
        <w:t xml:space="preserve"> </w:t>
      </w:r>
    </w:p>
    <w:p w14:paraId="28347D96" w14:textId="2D5F194B" w:rsidR="00E318C8" w:rsidRDefault="00E318C8" w:rsidP="00F2411A">
      <w:pPr>
        <w:pStyle w:val="helptext"/>
        <w:ind w:left="0"/>
        <w:rPr>
          <w:rStyle w:val="Emphasis"/>
          <w:rFonts w:ascii="Arial" w:hAnsi="Arial" w:cs="Arial"/>
          <w:b/>
          <w:bCs/>
          <w:i/>
          <w:iCs w:val="0"/>
          <w:color w:val="auto"/>
          <w:sz w:val="22"/>
          <w:szCs w:val="22"/>
          <w:lang w:val="en-GB"/>
        </w:rPr>
      </w:pPr>
    </w:p>
    <w:p w14:paraId="7F0A1FD0" w14:textId="77777777" w:rsidR="00BA4412" w:rsidRDefault="00BA4412" w:rsidP="00BA4412">
      <w:pPr>
        <w:pStyle w:val="Heading2"/>
      </w:pPr>
      <w:bookmarkStart w:id="31" w:name="_Toc40276562"/>
      <w:bookmarkStart w:id="32" w:name="_Toc72437745"/>
      <w:r>
        <w:t>Reference Books</w:t>
      </w:r>
      <w:bookmarkEnd w:id="31"/>
      <w:bookmarkEnd w:id="32"/>
    </w:p>
    <w:p w14:paraId="42736267" w14:textId="77777777" w:rsidR="00BA4412" w:rsidRPr="00B543B2" w:rsidRDefault="00BA4412" w:rsidP="00BA4412">
      <w:pPr>
        <w:pStyle w:val="ListParagraph"/>
        <w:numPr>
          <w:ilvl w:val="0"/>
          <w:numId w:val="21"/>
        </w:numPr>
        <w:rPr>
          <w:lang w:val="en-AU"/>
        </w:rPr>
      </w:pPr>
      <w:r w:rsidRPr="00B543B2">
        <w:rPr>
          <w:lang w:val="en-AU"/>
        </w:rPr>
        <w:t>Introduction to Architectural Science – S. Szokolay</w:t>
      </w:r>
    </w:p>
    <w:p w14:paraId="5F92DC5D" w14:textId="77777777" w:rsidR="00BA4412" w:rsidRPr="00B543B2" w:rsidRDefault="00BA4412" w:rsidP="00BA4412">
      <w:pPr>
        <w:pStyle w:val="ListParagraph"/>
        <w:numPr>
          <w:ilvl w:val="0"/>
          <w:numId w:val="21"/>
        </w:numPr>
        <w:rPr>
          <w:lang w:val="en-AU"/>
        </w:rPr>
      </w:pPr>
      <w:r w:rsidRPr="00B543B2">
        <w:rPr>
          <w:lang w:val="en-AU"/>
        </w:rPr>
        <w:t>Heat and Mass Transfer: A Practical Approach – Y.A. Cengel</w:t>
      </w:r>
    </w:p>
    <w:p w14:paraId="201CB88C" w14:textId="77777777" w:rsidR="00BA4412" w:rsidRPr="00B543B2" w:rsidRDefault="00BA4412" w:rsidP="00BA4412">
      <w:pPr>
        <w:pStyle w:val="ListParagraph"/>
        <w:numPr>
          <w:ilvl w:val="0"/>
          <w:numId w:val="21"/>
        </w:numPr>
        <w:rPr>
          <w:lang w:val="en-AU"/>
        </w:rPr>
      </w:pPr>
      <w:r w:rsidRPr="00B543B2">
        <w:rPr>
          <w:lang w:val="en-AU"/>
        </w:rPr>
        <w:t>Thermodynamics: An Engineering Approach – Y.A. Cengel, M.A. Boles (useful for psychrometry)</w:t>
      </w:r>
    </w:p>
    <w:p w14:paraId="08E0A7C2" w14:textId="77777777" w:rsidR="00BA4412" w:rsidRPr="00B543B2" w:rsidRDefault="00BA4412" w:rsidP="00BA4412">
      <w:pPr>
        <w:pStyle w:val="ListParagraph"/>
        <w:numPr>
          <w:ilvl w:val="0"/>
          <w:numId w:val="21"/>
        </w:numPr>
        <w:rPr>
          <w:lang w:val="en-AU"/>
        </w:rPr>
      </w:pPr>
      <w:r w:rsidRPr="00B543B2">
        <w:rPr>
          <w:lang w:val="en-AU"/>
        </w:rPr>
        <w:t>Energy Efficiency Building Design – Resource Book – Brisbane TAFE – Holger Willrath</w:t>
      </w:r>
    </w:p>
    <w:p w14:paraId="2D90693C" w14:textId="77777777" w:rsidR="00BA4412" w:rsidRPr="00B543B2" w:rsidRDefault="00BA4412" w:rsidP="00BA4412">
      <w:pPr>
        <w:pStyle w:val="ListParagraph"/>
        <w:numPr>
          <w:ilvl w:val="0"/>
          <w:numId w:val="21"/>
        </w:numPr>
        <w:rPr>
          <w:lang w:val="en-AU"/>
        </w:rPr>
      </w:pPr>
      <w:r w:rsidRPr="00B543B2">
        <w:rPr>
          <w:lang w:val="en-AU"/>
        </w:rPr>
        <w:t>A Handbook on Low-Energy Buildings and District-Energy Systems: Fundamental, Techniques, and Examples – L D Danny Harvey (excellent book! UNSW library has a few hard copies but is also available as an e-book).</w:t>
      </w:r>
    </w:p>
    <w:p w14:paraId="1821FFA3" w14:textId="77777777" w:rsidR="00BA4412" w:rsidRDefault="00BA4412" w:rsidP="00BA4412">
      <w:pPr>
        <w:rPr>
          <w:lang w:val="en-AU"/>
        </w:rPr>
      </w:pPr>
    </w:p>
    <w:p w14:paraId="6B58C5B6" w14:textId="77777777" w:rsidR="00BA4412" w:rsidRDefault="00BA4412" w:rsidP="00BA4412">
      <w:pPr>
        <w:pStyle w:val="Heading2"/>
      </w:pPr>
      <w:bookmarkStart w:id="33" w:name="_Toc40276563"/>
      <w:bookmarkStart w:id="34" w:name="_Toc72437746"/>
      <w:r>
        <w:t>Online Resources</w:t>
      </w:r>
      <w:bookmarkEnd w:id="33"/>
      <w:bookmarkEnd w:id="34"/>
    </w:p>
    <w:p w14:paraId="47346DE6" w14:textId="77777777" w:rsidR="00354F16" w:rsidRDefault="00354F16" w:rsidP="00642CD1">
      <w:bookmarkStart w:id="35" w:name="_Toc40276564"/>
    </w:p>
    <w:p w14:paraId="47A5CB7B" w14:textId="48FA58FB" w:rsidR="00BA4412" w:rsidRPr="00354F16" w:rsidRDefault="00BA4412" w:rsidP="00642CD1">
      <w:pPr>
        <w:rPr>
          <w:i/>
          <w:iCs/>
        </w:rPr>
      </w:pPr>
      <w:r w:rsidRPr="00354F16">
        <w:rPr>
          <w:i/>
          <w:iCs/>
        </w:rPr>
        <w:t>UNSW Resources</w:t>
      </w:r>
      <w:bookmarkEnd w:id="35"/>
    </w:p>
    <w:p w14:paraId="3E7C0AF8" w14:textId="77777777" w:rsidR="00BA4412" w:rsidRPr="00B543B2" w:rsidRDefault="00BA4412" w:rsidP="00BA4412">
      <w:pPr>
        <w:pStyle w:val="ListParagraph"/>
        <w:numPr>
          <w:ilvl w:val="0"/>
          <w:numId w:val="20"/>
        </w:numPr>
        <w:rPr>
          <w:rStyle w:val="Hyperlink"/>
          <w:color w:val="000000" w:themeColor="text1"/>
          <w:u w:val="none"/>
          <w:lang w:val="en-GB"/>
        </w:rPr>
      </w:pPr>
      <w:r w:rsidRPr="00B543B2">
        <w:rPr>
          <w:lang w:val="en-GB"/>
        </w:rPr>
        <w:t xml:space="preserve">UNSW Library website: </w:t>
      </w:r>
      <w:hyperlink r:id="rId29" w:history="1">
        <w:r w:rsidRPr="00B543B2">
          <w:rPr>
            <w:rStyle w:val="Hyperlink"/>
            <w:rFonts w:cs="Arial"/>
            <w:szCs w:val="22"/>
            <w:lang w:val="en-GB"/>
          </w:rPr>
          <w:t>https://www.library.unsw.edu.au/</w:t>
        </w:r>
      </w:hyperlink>
    </w:p>
    <w:p w14:paraId="37BDAB67" w14:textId="77777777" w:rsidR="00BA4412" w:rsidRPr="00B543B2" w:rsidRDefault="00BA4412" w:rsidP="00BA4412">
      <w:pPr>
        <w:pStyle w:val="ListParagraph"/>
        <w:numPr>
          <w:ilvl w:val="0"/>
          <w:numId w:val="20"/>
        </w:numPr>
        <w:rPr>
          <w:lang w:val="en-GB"/>
        </w:rPr>
      </w:pPr>
      <w:r w:rsidRPr="00B543B2">
        <w:rPr>
          <w:lang w:val="en-GB"/>
        </w:rPr>
        <w:t xml:space="preserve">Moodle: </w:t>
      </w:r>
      <w:hyperlink r:id="rId30" w:history="1">
        <w:r w:rsidRPr="00B543B2">
          <w:rPr>
            <w:rStyle w:val="Hyperlink"/>
            <w:rFonts w:cs="Arial"/>
            <w:szCs w:val="22"/>
            <w:lang w:val="en-GB"/>
          </w:rPr>
          <w:t>https://moodle.telt.unsw.edu.au/login/index.php</w:t>
        </w:r>
      </w:hyperlink>
    </w:p>
    <w:p w14:paraId="02656A0F" w14:textId="77777777" w:rsidR="00BA4412" w:rsidRPr="00896297" w:rsidRDefault="00BA4412" w:rsidP="00BA4412">
      <w:pPr>
        <w:rPr>
          <w:lang w:val="en-AU"/>
        </w:rPr>
      </w:pPr>
    </w:p>
    <w:p w14:paraId="07A27A8C" w14:textId="77777777" w:rsidR="00BA4412" w:rsidRPr="00354F16" w:rsidRDefault="00BA4412" w:rsidP="00642CD1">
      <w:pPr>
        <w:rPr>
          <w:i/>
          <w:iCs/>
        </w:rPr>
      </w:pPr>
      <w:bookmarkStart w:id="36" w:name="_Toc40276565"/>
      <w:r w:rsidRPr="00354F16">
        <w:rPr>
          <w:i/>
          <w:iCs/>
        </w:rPr>
        <w:t>Climate Information</w:t>
      </w:r>
      <w:bookmarkEnd w:id="36"/>
    </w:p>
    <w:p w14:paraId="7F441012" w14:textId="77777777" w:rsidR="00BA4412" w:rsidRPr="00B543B2" w:rsidRDefault="00BA4412" w:rsidP="00BA4412">
      <w:pPr>
        <w:pStyle w:val="ListParagraph"/>
        <w:numPr>
          <w:ilvl w:val="0"/>
          <w:numId w:val="19"/>
        </w:numPr>
        <w:rPr>
          <w:lang w:val="en-GB"/>
        </w:rPr>
      </w:pPr>
      <w:r w:rsidRPr="00B543B2">
        <w:rPr>
          <w:lang w:val="en-GB"/>
        </w:rPr>
        <w:t xml:space="preserve">Australian Bureau of Meteorology: </w:t>
      </w:r>
      <w:hyperlink r:id="rId31" w:history="1">
        <w:r w:rsidRPr="00B543B2">
          <w:rPr>
            <w:rStyle w:val="Hyperlink"/>
            <w:lang w:val="en-GB"/>
          </w:rPr>
          <w:t>http://www.bom.gov.au</w:t>
        </w:r>
      </w:hyperlink>
    </w:p>
    <w:p w14:paraId="712970BF" w14:textId="77777777" w:rsidR="00BA4412" w:rsidRPr="00B543B2" w:rsidRDefault="00BA4412" w:rsidP="00BA4412">
      <w:pPr>
        <w:pStyle w:val="ListParagraph"/>
        <w:numPr>
          <w:ilvl w:val="0"/>
          <w:numId w:val="19"/>
        </w:numPr>
        <w:rPr>
          <w:lang w:val="en-GB"/>
        </w:rPr>
      </w:pPr>
      <w:r w:rsidRPr="00B543B2">
        <w:rPr>
          <w:lang w:val="en-GB"/>
        </w:rPr>
        <w:t xml:space="preserve">NASA – The POWER Project: </w:t>
      </w:r>
      <w:hyperlink r:id="rId32" w:history="1">
        <w:r w:rsidRPr="00B543B2">
          <w:rPr>
            <w:rStyle w:val="Hyperlink"/>
            <w:lang w:val="en-GB"/>
          </w:rPr>
          <w:t>https://power.larc.nasa.gov/</w:t>
        </w:r>
      </w:hyperlink>
    </w:p>
    <w:p w14:paraId="5DD747CC" w14:textId="77777777" w:rsidR="00BA4412" w:rsidRDefault="00BA4412" w:rsidP="00BA4412">
      <w:pPr>
        <w:rPr>
          <w:lang w:val="en-GB"/>
        </w:rPr>
      </w:pPr>
    </w:p>
    <w:p w14:paraId="26EA330E" w14:textId="77777777" w:rsidR="00BA4412" w:rsidRPr="00354F16" w:rsidRDefault="00BA4412" w:rsidP="00642CD1">
      <w:pPr>
        <w:rPr>
          <w:i/>
          <w:iCs/>
        </w:rPr>
      </w:pPr>
      <w:bookmarkStart w:id="37" w:name="_Toc40276566"/>
      <w:r w:rsidRPr="00354F16">
        <w:rPr>
          <w:i/>
          <w:iCs/>
        </w:rPr>
        <w:t>Low Energy Buildings</w:t>
      </w:r>
      <w:bookmarkEnd w:id="37"/>
    </w:p>
    <w:p w14:paraId="01B560AE" w14:textId="77777777" w:rsidR="00BA4412" w:rsidRPr="00B543B2" w:rsidRDefault="00BA4412" w:rsidP="00BA4412">
      <w:pPr>
        <w:pStyle w:val="ListParagraph"/>
        <w:numPr>
          <w:ilvl w:val="0"/>
          <w:numId w:val="18"/>
        </w:numPr>
        <w:rPr>
          <w:lang w:val="en-GB"/>
        </w:rPr>
      </w:pPr>
      <w:r w:rsidRPr="00B543B2">
        <w:rPr>
          <w:lang w:val="en-GB"/>
        </w:rPr>
        <w:t xml:space="preserve">Australian Greenhouse Office “Your Home” technical manual – Good information of residential design and measures to conserve water &amp; energy: </w:t>
      </w:r>
      <w:hyperlink r:id="rId33" w:history="1">
        <w:r w:rsidRPr="00B543B2">
          <w:rPr>
            <w:rStyle w:val="Hyperlink"/>
            <w:lang w:val="en-GB"/>
          </w:rPr>
          <w:t>http://www.yourhome.gov.au/</w:t>
        </w:r>
      </w:hyperlink>
    </w:p>
    <w:p w14:paraId="264A965B" w14:textId="77777777" w:rsidR="00BA4412" w:rsidRPr="00B543B2" w:rsidRDefault="00BA4412" w:rsidP="00BA4412">
      <w:pPr>
        <w:pStyle w:val="ListParagraph"/>
        <w:numPr>
          <w:ilvl w:val="0"/>
          <w:numId w:val="18"/>
        </w:numPr>
        <w:rPr>
          <w:lang w:val="en-GB"/>
        </w:rPr>
      </w:pPr>
      <w:r w:rsidRPr="00B543B2">
        <w:rPr>
          <w:lang w:val="en-GB"/>
        </w:rPr>
        <w:t xml:space="preserve">Rocky Mountains Institute: </w:t>
      </w:r>
      <w:hyperlink r:id="rId34" w:history="1">
        <w:r w:rsidRPr="00B543B2">
          <w:rPr>
            <w:rStyle w:val="Hyperlink"/>
            <w:lang w:val="en-GB"/>
          </w:rPr>
          <w:t>http://www.rmi.org/Buildings</w:t>
        </w:r>
      </w:hyperlink>
    </w:p>
    <w:p w14:paraId="1676DBCF" w14:textId="77777777" w:rsidR="00BA4412" w:rsidRPr="00B543B2" w:rsidRDefault="00BA4412" w:rsidP="00BA4412">
      <w:pPr>
        <w:pStyle w:val="ListParagraph"/>
        <w:numPr>
          <w:ilvl w:val="0"/>
          <w:numId w:val="18"/>
        </w:numPr>
        <w:rPr>
          <w:lang w:val="en-GB"/>
        </w:rPr>
      </w:pPr>
      <w:r w:rsidRPr="00B543B2">
        <w:rPr>
          <w:lang w:val="en-GB"/>
        </w:rPr>
        <w:t xml:space="preserve">Victorian Energy Smart Housing Manual: </w:t>
      </w:r>
      <w:hyperlink r:id="rId35" w:history="1">
        <w:r w:rsidRPr="00B543B2">
          <w:rPr>
            <w:rStyle w:val="Hyperlink"/>
            <w:lang w:val="en-GB"/>
          </w:rPr>
          <w:t>http://www.aprbuildingservices.com.au/C1_Energy_Smart_Housing.html</w:t>
        </w:r>
      </w:hyperlink>
    </w:p>
    <w:p w14:paraId="68DB47E6" w14:textId="77777777" w:rsidR="00BA4412" w:rsidRDefault="00BA4412" w:rsidP="00BA4412">
      <w:pPr>
        <w:rPr>
          <w:rStyle w:val="Emphasis"/>
          <w:i w:val="0"/>
          <w:iCs w:val="0"/>
          <w:lang w:val="en-GB"/>
        </w:rPr>
      </w:pPr>
    </w:p>
    <w:p w14:paraId="3F622922" w14:textId="77777777" w:rsidR="00BA4412" w:rsidRDefault="00BA4412" w:rsidP="00642CD1">
      <w:pPr>
        <w:rPr>
          <w:rStyle w:val="Emphasis"/>
          <w:i w:val="0"/>
          <w:iCs w:val="0"/>
        </w:rPr>
      </w:pPr>
      <w:bookmarkStart w:id="38" w:name="_Toc40276567"/>
      <w:r w:rsidRPr="00C5221D">
        <w:rPr>
          <w:rStyle w:val="Emphasis"/>
          <w:iCs w:val="0"/>
        </w:rPr>
        <w:t>BIPV Sites</w:t>
      </w:r>
      <w:bookmarkEnd w:id="38"/>
    </w:p>
    <w:p w14:paraId="33D0CA61" w14:textId="77777777" w:rsidR="00BA4412" w:rsidRPr="00B543B2" w:rsidRDefault="00BA4412" w:rsidP="00BA4412">
      <w:pPr>
        <w:pStyle w:val="ListParagraph"/>
        <w:numPr>
          <w:ilvl w:val="0"/>
          <w:numId w:val="17"/>
        </w:numPr>
        <w:rPr>
          <w:lang w:val="en-GB"/>
        </w:rPr>
      </w:pPr>
      <w:r w:rsidRPr="00B543B2">
        <w:rPr>
          <w:lang w:val="en-GB"/>
        </w:rPr>
        <w:t xml:space="preserve">IEA Task 7: </w:t>
      </w:r>
      <w:hyperlink r:id="rId36" w:history="1">
        <w:r>
          <w:rPr>
            <w:rStyle w:val="Hyperlink"/>
          </w:rPr>
          <w:t>https://task07.iea-shc.org/</w:t>
        </w:r>
      </w:hyperlink>
    </w:p>
    <w:p w14:paraId="6BF0BA96" w14:textId="77777777" w:rsidR="00BA4412" w:rsidRPr="00B543B2" w:rsidRDefault="00BA4412" w:rsidP="00BA4412">
      <w:pPr>
        <w:pStyle w:val="ListParagraph"/>
        <w:numPr>
          <w:ilvl w:val="0"/>
          <w:numId w:val="17"/>
        </w:numPr>
        <w:rPr>
          <w:lang w:val="en-GB"/>
        </w:rPr>
      </w:pPr>
      <w:r w:rsidRPr="00B543B2">
        <w:rPr>
          <w:lang w:val="en-GB"/>
        </w:rPr>
        <w:t xml:space="preserve">IEA Task 10: </w:t>
      </w:r>
      <w:hyperlink r:id="rId37" w:history="1">
        <w:r w:rsidRPr="00B543B2">
          <w:rPr>
            <w:rStyle w:val="Hyperlink"/>
            <w:lang w:val="en-GB"/>
          </w:rPr>
          <w:t>http://www.iea-pvps-task10.org/</w:t>
        </w:r>
      </w:hyperlink>
    </w:p>
    <w:p w14:paraId="0D32F40C" w14:textId="77777777" w:rsidR="00BA4412" w:rsidRPr="00B543B2" w:rsidRDefault="00BA4412" w:rsidP="00BA4412">
      <w:pPr>
        <w:pStyle w:val="ListParagraph"/>
        <w:numPr>
          <w:ilvl w:val="0"/>
          <w:numId w:val="17"/>
        </w:numPr>
        <w:rPr>
          <w:lang w:val="en-GB"/>
        </w:rPr>
      </w:pPr>
      <w:r w:rsidRPr="00B543B2">
        <w:rPr>
          <w:lang w:val="en-GB"/>
        </w:rPr>
        <w:t xml:space="preserve">Whole Building Design Guide - BIPV - Steven Strong: </w:t>
      </w:r>
      <w:hyperlink r:id="rId38" w:history="1">
        <w:r w:rsidRPr="00FA6FA5">
          <w:rPr>
            <w:rStyle w:val="Hyperlink"/>
            <w:lang w:val="en-GB"/>
          </w:rPr>
          <w:t>http://www.wbdg.org/resources/bipv.php</w:t>
        </w:r>
      </w:hyperlink>
    </w:p>
    <w:p w14:paraId="76C92508" w14:textId="77777777" w:rsidR="00BA4412" w:rsidRDefault="00BA4412" w:rsidP="00BA4412">
      <w:pPr>
        <w:rPr>
          <w:lang w:val="en-GB"/>
        </w:rPr>
      </w:pPr>
    </w:p>
    <w:p w14:paraId="1D9E9859" w14:textId="77777777" w:rsidR="00BA4412" w:rsidRDefault="00BA4412" w:rsidP="00642CD1">
      <w:pPr>
        <w:rPr>
          <w:rStyle w:val="Emphasis"/>
          <w:i w:val="0"/>
          <w:iCs w:val="0"/>
        </w:rPr>
      </w:pPr>
      <w:bookmarkStart w:id="39" w:name="_Toc40276568"/>
      <w:r>
        <w:rPr>
          <w:rStyle w:val="Emphasis"/>
          <w:iCs w:val="0"/>
        </w:rPr>
        <w:t>Design Tools</w:t>
      </w:r>
      <w:bookmarkEnd w:id="39"/>
    </w:p>
    <w:p w14:paraId="68474C4C" w14:textId="1B6D8F8B" w:rsidR="00BA4412" w:rsidRPr="00B543B2" w:rsidRDefault="00BA4412" w:rsidP="00BA4412">
      <w:pPr>
        <w:pStyle w:val="ListParagraph"/>
        <w:numPr>
          <w:ilvl w:val="0"/>
          <w:numId w:val="16"/>
        </w:numPr>
        <w:rPr>
          <w:lang w:val="en-GB"/>
        </w:rPr>
      </w:pPr>
      <w:r>
        <w:rPr>
          <w:lang w:val="en-GB"/>
        </w:rPr>
        <w:t>SAM</w:t>
      </w:r>
      <w:r w:rsidRPr="00B543B2">
        <w:rPr>
          <w:lang w:val="en-GB"/>
        </w:rPr>
        <w:t xml:space="preserve"> – Software for photovoltaic Systems: </w:t>
      </w:r>
      <w:hyperlink r:id="rId39" w:history="1">
        <w:r w:rsidR="00C64F90" w:rsidRPr="00C82908">
          <w:rPr>
            <w:rStyle w:val="Hyperlink"/>
          </w:rPr>
          <w:t>https://sam.nrel.gov/</w:t>
        </w:r>
      </w:hyperlink>
      <w:r w:rsidR="00C64F90">
        <w:t xml:space="preserve"> </w:t>
      </w:r>
    </w:p>
    <w:p w14:paraId="1246E1C5" w14:textId="77777777" w:rsidR="00BA4412" w:rsidRPr="00B543B2" w:rsidRDefault="00BA4412" w:rsidP="00BA4412">
      <w:pPr>
        <w:pStyle w:val="ListParagraph"/>
        <w:numPr>
          <w:ilvl w:val="0"/>
          <w:numId w:val="16"/>
        </w:numPr>
        <w:rPr>
          <w:lang w:val="en-GB"/>
        </w:rPr>
      </w:pPr>
      <w:r w:rsidRPr="00B543B2">
        <w:rPr>
          <w:lang w:val="en-GB"/>
        </w:rPr>
        <w:t xml:space="preserve">OpenStudio – Thermal simulation software utilizing Energy Plus: </w:t>
      </w:r>
      <w:hyperlink r:id="rId40" w:history="1">
        <w:r w:rsidRPr="00B543B2">
          <w:rPr>
            <w:rStyle w:val="Hyperlink"/>
            <w:lang w:val="en-GB"/>
          </w:rPr>
          <w:t>https://www.openstudio.net</w:t>
        </w:r>
      </w:hyperlink>
    </w:p>
    <w:p w14:paraId="444FF418" w14:textId="77777777" w:rsidR="00BA4412" w:rsidRPr="00B543B2" w:rsidRDefault="00BA4412" w:rsidP="00BA4412">
      <w:pPr>
        <w:pStyle w:val="ListParagraph"/>
        <w:numPr>
          <w:ilvl w:val="0"/>
          <w:numId w:val="16"/>
        </w:numPr>
        <w:rPr>
          <w:lang w:val="en-GB"/>
        </w:rPr>
      </w:pPr>
      <w:r w:rsidRPr="00B543B2">
        <w:rPr>
          <w:lang w:val="en-GB"/>
        </w:rPr>
        <w:t xml:space="preserve">Energy Plus – Accurate thermal simulation (without visualization): </w:t>
      </w:r>
      <w:hyperlink r:id="rId41" w:history="1">
        <w:r w:rsidRPr="00B543B2">
          <w:rPr>
            <w:rStyle w:val="Hyperlink"/>
            <w:lang w:val="en-GB"/>
          </w:rPr>
          <w:t>http://www.eere.energy.gov/buildings/energyplus/</w:t>
        </w:r>
      </w:hyperlink>
    </w:p>
    <w:p w14:paraId="4A541908" w14:textId="77777777" w:rsidR="00BA4412" w:rsidRPr="00B543B2" w:rsidRDefault="00BA4412" w:rsidP="00BA4412">
      <w:pPr>
        <w:pStyle w:val="ListParagraph"/>
        <w:numPr>
          <w:ilvl w:val="0"/>
          <w:numId w:val="16"/>
        </w:numPr>
        <w:rPr>
          <w:lang w:val="en-GB"/>
        </w:rPr>
      </w:pPr>
      <w:r w:rsidRPr="00B543B2">
        <w:rPr>
          <w:lang w:val="en-GB"/>
        </w:rPr>
        <w:t xml:space="preserve">Desktop Radiance - Imaging software for lighting analysis: </w:t>
      </w:r>
      <w:hyperlink r:id="rId42" w:history="1">
        <w:r w:rsidRPr="00B543B2">
          <w:rPr>
            <w:rStyle w:val="Hyperlink"/>
            <w:lang w:val="en-GB"/>
          </w:rPr>
          <w:t>http://radsite.lbl.gov/deskrad/</w:t>
        </w:r>
      </w:hyperlink>
    </w:p>
    <w:p w14:paraId="1D467C8C" w14:textId="77777777" w:rsidR="00BA4412" w:rsidRPr="00C5221D" w:rsidRDefault="00BA4412" w:rsidP="00BA4412">
      <w:pPr>
        <w:rPr>
          <w:lang w:val="en-GB"/>
        </w:rPr>
      </w:pPr>
    </w:p>
    <w:p w14:paraId="3424BB16" w14:textId="77777777" w:rsidR="00BA4412" w:rsidRDefault="00BA4412" w:rsidP="00642CD1">
      <w:pPr>
        <w:rPr>
          <w:rStyle w:val="Emphasis"/>
          <w:i w:val="0"/>
          <w:iCs w:val="0"/>
        </w:rPr>
      </w:pPr>
      <w:bookmarkStart w:id="40" w:name="_Toc40276569"/>
      <w:r>
        <w:rPr>
          <w:rStyle w:val="Emphasis"/>
          <w:iCs w:val="0"/>
        </w:rPr>
        <w:t>Solar Architects</w:t>
      </w:r>
      <w:bookmarkEnd w:id="40"/>
    </w:p>
    <w:p w14:paraId="002A05A0" w14:textId="77777777" w:rsidR="00BA4412" w:rsidRDefault="00BA4412" w:rsidP="00BA4412">
      <w:pPr>
        <w:pStyle w:val="ListParagraph"/>
        <w:numPr>
          <w:ilvl w:val="0"/>
          <w:numId w:val="14"/>
        </w:numPr>
        <w:rPr>
          <w:lang w:val="en-GB"/>
        </w:rPr>
      </w:pPr>
      <w:r w:rsidRPr="0093763A">
        <w:rPr>
          <w:lang w:val="en-GB"/>
        </w:rPr>
        <w:t xml:space="preserve">Bear </w:t>
      </w:r>
      <w:r>
        <w:rPr>
          <w:lang w:val="en-GB"/>
        </w:rPr>
        <w:t>iD</w:t>
      </w:r>
      <w:r w:rsidRPr="0093763A">
        <w:rPr>
          <w:lang w:val="en-GB"/>
        </w:rPr>
        <w:t xml:space="preserve"> </w:t>
      </w:r>
      <w:r>
        <w:rPr>
          <w:lang w:val="en-GB"/>
        </w:rPr>
        <w:t>(</w:t>
      </w:r>
      <w:r w:rsidRPr="0093763A">
        <w:rPr>
          <w:lang w:val="en-GB"/>
        </w:rPr>
        <w:t>Netherlands</w:t>
      </w:r>
      <w:r>
        <w:rPr>
          <w:lang w:val="en-GB"/>
        </w:rPr>
        <w:t>):</w:t>
      </w:r>
      <w:r w:rsidRPr="0093763A">
        <w:rPr>
          <w:lang w:val="en-GB"/>
        </w:rPr>
        <w:t xml:space="preserve"> </w:t>
      </w:r>
      <w:hyperlink r:id="rId43" w:history="1">
        <w:r>
          <w:rPr>
            <w:rStyle w:val="Hyperlink"/>
          </w:rPr>
          <w:t>http://bear-id.com/</w:t>
        </w:r>
      </w:hyperlink>
    </w:p>
    <w:p w14:paraId="67267B4D" w14:textId="77777777" w:rsidR="00BA4412" w:rsidRDefault="00BA4412" w:rsidP="00BA4412">
      <w:pPr>
        <w:pStyle w:val="ListParagraph"/>
        <w:numPr>
          <w:ilvl w:val="0"/>
          <w:numId w:val="14"/>
        </w:numPr>
        <w:rPr>
          <w:lang w:val="en-GB"/>
        </w:rPr>
      </w:pPr>
      <w:r w:rsidRPr="0093763A">
        <w:rPr>
          <w:lang w:val="en-GB"/>
        </w:rPr>
        <w:t xml:space="preserve">Solar Design Associates (US) </w:t>
      </w:r>
      <w:hyperlink r:id="rId44" w:history="1">
        <w:r w:rsidRPr="00FA6FA5">
          <w:rPr>
            <w:rStyle w:val="Hyperlink"/>
            <w:lang w:val="en-GB"/>
          </w:rPr>
          <w:t>http://www.solardesign.com/</w:t>
        </w:r>
      </w:hyperlink>
    </w:p>
    <w:p w14:paraId="4A55314F" w14:textId="77777777" w:rsidR="00BA4412" w:rsidRDefault="00BA4412" w:rsidP="00BA4412">
      <w:pPr>
        <w:pStyle w:val="ListParagraph"/>
        <w:numPr>
          <w:ilvl w:val="0"/>
          <w:numId w:val="14"/>
        </w:numPr>
        <w:rPr>
          <w:lang w:val="en-GB"/>
        </w:rPr>
      </w:pPr>
      <w:r w:rsidRPr="0093763A">
        <w:rPr>
          <w:lang w:val="en-GB"/>
        </w:rPr>
        <w:t xml:space="preserve">Kiss + Cathcart Architects (New York) </w:t>
      </w:r>
      <w:hyperlink r:id="rId45" w:history="1">
        <w:r w:rsidRPr="00FA6FA5">
          <w:rPr>
            <w:rStyle w:val="Hyperlink"/>
            <w:lang w:val="en-GB"/>
          </w:rPr>
          <w:t>http://www.kisscathcart.com/</w:t>
        </w:r>
      </w:hyperlink>
    </w:p>
    <w:p w14:paraId="415180FC" w14:textId="77777777" w:rsidR="00BA4412" w:rsidRDefault="00BA4412" w:rsidP="00BA4412">
      <w:pPr>
        <w:pStyle w:val="ListParagraph"/>
        <w:numPr>
          <w:ilvl w:val="0"/>
          <w:numId w:val="14"/>
        </w:numPr>
        <w:rPr>
          <w:lang w:val="en-GB"/>
        </w:rPr>
      </w:pPr>
      <w:r w:rsidRPr="0093763A">
        <w:rPr>
          <w:lang w:val="en-GB"/>
        </w:rPr>
        <w:t xml:space="preserve">Solarcentury (UK) </w:t>
      </w:r>
      <w:hyperlink r:id="rId46" w:history="1">
        <w:r w:rsidRPr="00FA6FA5">
          <w:rPr>
            <w:rStyle w:val="Hyperlink"/>
            <w:lang w:val="en-GB"/>
          </w:rPr>
          <w:t>http://www.solarcentury.co.uk/</w:t>
        </w:r>
      </w:hyperlink>
    </w:p>
    <w:p w14:paraId="6ECE22DA" w14:textId="77777777" w:rsidR="00BA4412" w:rsidRDefault="00BA4412" w:rsidP="00BA4412">
      <w:pPr>
        <w:pStyle w:val="ListParagraph"/>
        <w:numPr>
          <w:ilvl w:val="0"/>
          <w:numId w:val="14"/>
        </w:numPr>
        <w:rPr>
          <w:lang w:val="en-GB"/>
        </w:rPr>
      </w:pPr>
      <w:r w:rsidRPr="0093763A">
        <w:rPr>
          <w:lang w:val="en-GB"/>
        </w:rPr>
        <w:t xml:space="preserve">Studio E Architects (UK) </w:t>
      </w:r>
      <w:hyperlink r:id="rId47" w:history="1">
        <w:r w:rsidRPr="00FA6FA5">
          <w:rPr>
            <w:rStyle w:val="Hyperlink"/>
            <w:lang w:val="en-GB"/>
          </w:rPr>
          <w:t>http://www.studioe.co.uk/</w:t>
        </w:r>
      </w:hyperlink>
    </w:p>
    <w:p w14:paraId="751C0731" w14:textId="77777777" w:rsidR="00BA4412" w:rsidRDefault="00BA4412" w:rsidP="00BA4412">
      <w:pPr>
        <w:pStyle w:val="ListParagraph"/>
        <w:numPr>
          <w:ilvl w:val="0"/>
          <w:numId w:val="14"/>
        </w:numPr>
        <w:rPr>
          <w:lang w:val="en-GB"/>
        </w:rPr>
      </w:pPr>
      <w:r w:rsidRPr="0093763A">
        <w:rPr>
          <w:lang w:val="en-GB"/>
        </w:rPr>
        <w:t xml:space="preserve">Architekturbüro Hagemann </w:t>
      </w:r>
      <w:hyperlink r:id="rId48" w:history="1">
        <w:r w:rsidRPr="00FA6FA5">
          <w:rPr>
            <w:rStyle w:val="Hyperlink"/>
            <w:lang w:val="en-GB"/>
          </w:rPr>
          <w:t>http://www.architekturbuero-hagemann.com/</w:t>
        </w:r>
      </w:hyperlink>
    </w:p>
    <w:p w14:paraId="4F4CE8B2" w14:textId="77777777" w:rsidR="00BA4412" w:rsidRDefault="00BA4412" w:rsidP="00BA4412">
      <w:pPr>
        <w:rPr>
          <w:lang w:val="en-GB"/>
        </w:rPr>
      </w:pPr>
    </w:p>
    <w:p w14:paraId="5487E548" w14:textId="77777777" w:rsidR="00BA4412" w:rsidRDefault="00BA4412" w:rsidP="00642CD1">
      <w:pPr>
        <w:rPr>
          <w:rStyle w:val="Emphasis"/>
          <w:i w:val="0"/>
          <w:iCs w:val="0"/>
        </w:rPr>
      </w:pPr>
      <w:bookmarkStart w:id="41" w:name="_Toc40276570"/>
      <w:r>
        <w:rPr>
          <w:rStyle w:val="Emphasis"/>
          <w:iCs w:val="0"/>
        </w:rPr>
        <w:t>Standards and Rating Frameworks &amp; Software</w:t>
      </w:r>
      <w:bookmarkEnd w:id="41"/>
    </w:p>
    <w:p w14:paraId="7C73D537" w14:textId="77777777" w:rsidR="00BA4412" w:rsidRDefault="00BA4412" w:rsidP="00BA4412">
      <w:pPr>
        <w:pStyle w:val="ListParagraph"/>
        <w:numPr>
          <w:ilvl w:val="0"/>
          <w:numId w:val="15"/>
        </w:numPr>
        <w:rPr>
          <w:lang w:val="en-GB"/>
        </w:rPr>
      </w:pPr>
      <w:r w:rsidRPr="0093763A">
        <w:rPr>
          <w:lang w:val="en-GB"/>
        </w:rPr>
        <w:t>Building Code of Australia - via UNSW Library (sirius)</w:t>
      </w:r>
    </w:p>
    <w:p w14:paraId="02C7ABED" w14:textId="77777777" w:rsidR="00BA4412" w:rsidRDefault="00BA4412" w:rsidP="00BA4412">
      <w:pPr>
        <w:pStyle w:val="ListParagraph"/>
        <w:numPr>
          <w:ilvl w:val="0"/>
          <w:numId w:val="15"/>
        </w:numPr>
        <w:rPr>
          <w:lang w:val="en-GB"/>
        </w:rPr>
      </w:pPr>
      <w:r w:rsidRPr="0093763A">
        <w:rPr>
          <w:lang w:val="en-GB"/>
        </w:rPr>
        <w:t>NABERS</w:t>
      </w:r>
      <w:r>
        <w:rPr>
          <w:lang w:val="en-GB"/>
        </w:rPr>
        <w:t>:</w:t>
      </w:r>
      <w:r w:rsidRPr="0093763A">
        <w:rPr>
          <w:lang w:val="en-GB"/>
        </w:rPr>
        <w:t xml:space="preserve"> </w:t>
      </w:r>
      <w:hyperlink r:id="rId49" w:history="1">
        <w:r>
          <w:rPr>
            <w:rStyle w:val="Hyperlink"/>
          </w:rPr>
          <w:t>https://www.nabers.gov.au/</w:t>
        </w:r>
      </w:hyperlink>
    </w:p>
    <w:p w14:paraId="411B49D6" w14:textId="77777777" w:rsidR="00BA4412" w:rsidRDefault="00BA4412" w:rsidP="00BA4412">
      <w:pPr>
        <w:pStyle w:val="ListParagraph"/>
        <w:numPr>
          <w:ilvl w:val="0"/>
          <w:numId w:val="15"/>
        </w:numPr>
        <w:rPr>
          <w:lang w:val="en-GB"/>
        </w:rPr>
      </w:pPr>
      <w:r w:rsidRPr="0093763A">
        <w:rPr>
          <w:lang w:val="en-GB"/>
        </w:rPr>
        <w:t>Green Star</w:t>
      </w:r>
      <w:r>
        <w:rPr>
          <w:lang w:val="en-GB"/>
        </w:rPr>
        <w:t>:</w:t>
      </w:r>
      <w:r w:rsidRPr="0093763A">
        <w:rPr>
          <w:lang w:val="en-GB"/>
        </w:rPr>
        <w:t xml:space="preserve"> </w:t>
      </w:r>
      <w:hyperlink r:id="rId50" w:history="1">
        <w:r w:rsidRPr="00FA6FA5">
          <w:rPr>
            <w:rStyle w:val="Hyperlink"/>
            <w:lang w:val="en-GB"/>
          </w:rPr>
          <w:t>http://www.gbca.org.au/green-star/</w:t>
        </w:r>
      </w:hyperlink>
    </w:p>
    <w:p w14:paraId="4EEC6D10" w14:textId="77777777" w:rsidR="00BA4412" w:rsidRDefault="00BA4412" w:rsidP="00BA4412">
      <w:pPr>
        <w:pStyle w:val="ListParagraph"/>
        <w:numPr>
          <w:ilvl w:val="0"/>
          <w:numId w:val="15"/>
        </w:numPr>
        <w:rPr>
          <w:lang w:val="en-GB"/>
        </w:rPr>
      </w:pPr>
      <w:r w:rsidRPr="0093763A">
        <w:rPr>
          <w:lang w:val="en-GB"/>
        </w:rPr>
        <w:t>NatHers</w:t>
      </w:r>
      <w:r>
        <w:rPr>
          <w:lang w:val="en-GB"/>
        </w:rPr>
        <w:t>:</w:t>
      </w:r>
      <w:r w:rsidRPr="0093763A">
        <w:rPr>
          <w:lang w:val="en-GB"/>
        </w:rPr>
        <w:t xml:space="preserve"> </w:t>
      </w:r>
      <w:hyperlink r:id="rId51" w:history="1">
        <w:r w:rsidRPr="00FA6FA5">
          <w:rPr>
            <w:rStyle w:val="Hyperlink"/>
            <w:lang w:val="en-GB"/>
          </w:rPr>
          <w:t>http://www.nathers.gov.au/</w:t>
        </w:r>
      </w:hyperlink>
    </w:p>
    <w:p w14:paraId="5F20D2E1" w14:textId="77777777" w:rsidR="00BA4412" w:rsidRDefault="00BA4412" w:rsidP="00BA4412">
      <w:pPr>
        <w:pStyle w:val="ListParagraph"/>
        <w:numPr>
          <w:ilvl w:val="0"/>
          <w:numId w:val="15"/>
        </w:numPr>
        <w:rPr>
          <w:lang w:val="en-GB"/>
        </w:rPr>
      </w:pPr>
      <w:r w:rsidRPr="0093763A">
        <w:rPr>
          <w:lang w:val="en-GB"/>
        </w:rPr>
        <w:t>Accu</w:t>
      </w:r>
      <w:r>
        <w:rPr>
          <w:lang w:val="en-GB"/>
        </w:rPr>
        <w:t>R</w:t>
      </w:r>
      <w:r w:rsidRPr="0093763A">
        <w:rPr>
          <w:lang w:val="en-GB"/>
        </w:rPr>
        <w:t>ate</w:t>
      </w:r>
      <w:r>
        <w:rPr>
          <w:lang w:val="en-GB"/>
        </w:rPr>
        <w:t>:</w:t>
      </w:r>
      <w:r w:rsidRPr="0093763A">
        <w:rPr>
          <w:lang w:val="en-GB"/>
        </w:rPr>
        <w:t xml:space="preserve"> </w:t>
      </w:r>
      <w:hyperlink r:id="rId52" w:history="1">
        <w:r>
          <w:rPr>
            <w:rStyle w:val="Hyperlink"/>
          </w:rPr>
          <w:t>http://www.energyinspection.com.au/products/accurate/</w:t>
        </w:r>
      </w:hyperlink>
    </w:p>
    <w:p w14:paraId="0946FA4D" w14:textId="77777777" w:rsidR="00BA4412" w:rsidRDefault="00BA4412" w:rsidP="00BA4412">
      <w:pPr>
        <w:pStyle w:val="ListParagraph"/>
        <w:numPr>
          <w:ilvl w:val="0"/>
          <w:numId w:val="15"/>
        </w:numPr>
        <w:rPr>
          <w:lang w:val="en-GB"/>
        </w:rPr>
      </w:pPr>
      <w:r w:rsidRPr="0093763A">
        <w:rPr>
          <w:lang w:val="en-GB"/>
        </w:rPr>
        <w:t>BASIX</w:t>
      </w:r>
      <w:r>
        <w:rPr>
          <w:lang w:val="en-GB"/>
        </w:rPr>
        <w:t>:</w:t>
      </w:r>
      <w:r w:rsidRPr="0093763A">
        <w:rPr>
          <w:lang w:val="en-GB"/>
        </w:rPr>
        <w:t xml:space="preserve"> </w:t>
      </w:r>
      <w:hyperlink r:id="rId53" w:history="1">
        <w:r w:rsidRPr="00FA6FA5">
          <w:rPr>
            <w:rStyle w:val="Hyperlink"/>
            <w:lang w:val="en-GB"/>
          </w:rPr>
          <w:t>http://www.basix.nsw.gov.au/information/index.jsp</w:t>
        </w:r>
      </w:hyperlink>
    </w:p>
    <w:p w14:paraId="345A15FB" w14:textId="77777777" w:rsidR="00BA4412" w:rsidRPr="00BA4412" w:rsidRDefault="00BA4412" w:rsidP="00F2411A">
      <w:pPr>
        <w:pStyle w:val="helptext"/>
        <w:ind w:left="0"/>
        <w:rPr>
          <w:rStyle w:val="Emphasis"/>
          <w:rFonts w:ascii="Arial" w:hAnsi="Arial" w:cs="Arial"/>
          <w:b/>
          <w:bCs/>
          <w:color w:val="auto"/>
          <w:sz w:val="22"/>
          <w:szCs w:val="22"/>
          <w:lang w:val="en-GB"/>
        </w:rPr>
      </w:pPr>
    </w:p>
    <w:p w14:paraId="00C2A402" w14:textId="77777777" w:rsidR="00121816" w:rsidRDefault="00121816" w:rsidP="005419C4">
      <w:pPr>
        <w:pStyle w:val="Heading1"/>
      </w:pPr>
      <w:bookmarkStart w:id="42" w:name="_Toc72437747"/>
      <w:r w:rsidRPr="002E0DC7">
        <w:t>Course evaluation and development</w:t>
      </w:r>
      <w:bookmarkEnd w:id="42"/>
    </w:p>
    <w:p w14:paraId="461AA343" w14:textId="77777777" w:rsidR="005F1379" w:rsidRPr="005F1379" w:rsidRDefault="005F1379" w:rsidP="005F1379">
      <w:pPr>
        <w:rPr>
          <w:lang w:val="en-GB"/>
        </w:rPr>
      </w:pPr>
    </w:p>
    <w:p w14:paraId="06F62693" w14:textId="77777777" w:rsidR="00121816" w:rsidRPr="002E0DC7" w:rsidRDefault="00121816" w:rsidP="00F2411A">
      <w:pPr>
        <w:rPr>
          <w:rFonts w:cs="Arial"/>
          <w:szCs w:val="22"/>
          <w:lang w:val="en-GB"/>
        </w:rPr>
      </w:pPr>
      <w:r w:rsidRPr="002E0DC7">
        <w:rPr>
          <w:rFonts w:cs="Arial"/>
          <w:szCs w:val="22"/>
          <w:lang w:val="en-GB"/>
        </w:rPr>
        <w:t xml:space="preserve">Feedback on the course is gathered periodically using various means, including the </w:t>
      </w:r>
      <w:r w:rsidR="00404191">
        <w:rPr>
          <w:rFonts w:cs="Arial"/>
          <w:szCs w:val="22"/>
          <w:lang w:val="en-GB"/>
        </w:rPr>
        <w:t xml:space="preserve">UNSW </w:t>
      </w:r>
      <w:r w:rsidR="00404191" w:rsidRPr="004A3849">
        <w:rPr>
          <w:rFonts w:cs="Arial"/>
          <w:szCs w:val="22"/>
          <w:lang w:val="en-GB"/>
        </w:rPr>
        <w:t>myExperience</w:t>
      </w:r>
      <w:r w:rsidRPr="002E0DC7">
        <w:rPr>
          <w:rFonts w:cs="Arial"/>
          <w:szCs w:val="22"/>
          <w:lang w:val="en-GB"/>
        </w:rPr>
        <w:t xml:space="preserve"> process, informal discussion in the final class for the course, and the School’s Student/Staff meetings. Your feedback is taken seriously, and continual improvements are made to the course based, in part, on such feedback.</w:t>
      </w:r>
    </w:p>
    <w:p w14:paraId="2C327D31" w14:textId="77777777" w:rsidR="00121816" w:rsidRPr="002E0DC7" w:rsidRDefault="00121816" w:rsidP="00F2411A">
      <w:pPr>
        <w:rPr>
          <w:rFonts w:cs="Arial"/>
          <w:szCs w:val="22"/>
          <w:lang w:val="en-GB"/>
        </w:rPr>
      </w:pPr>
    </w:p>
    <w:p w14:paraId="27F98596" w14:textId="77777777" w:rsidR="00121816" w:rsidRPr="002E0DC7" w:rsidRDefault="00121816" w:rsidP="00F2411A">
      <w:pPr>
        <w:rPr>
          <w:rFonts w:cs="Arial"/>
          <w:szCs w:val="22"/>
          <w:lang w:val="en-GB"/>
        </w:rPr>
      </w:pPr>
      <w:r w:rsidRPr="002E0DC7">
        <w:rPr>
          <w:rFonts w:cs="Arial"/>
          <w:szCs w:val="22"/>
          <w:lang w:val="en-GB"/>
        </w:rPr>
        <w:t>In this course, recent improvements resulting from student feedback include …</w:t>
      </w:r>
    </w:p>
    <w:p w14:paraId="3E32E658" w14:textId="77777777" w:rsidR="00F5718F" w:rsidRDefault="00F5718F" w:rsidP="00F5718F">
      <w:pPr>
        <w:autoSpaceDE w:val="0"/>
        <w:autoSpaceDN w:val="0"/>
        <w:adjustRightInd w:val="0"/>
        <w:jc w:val="both"/>
        <w:rPr>
          <w:rStyle w:val="Emphasis"/>
          <w:rFonts w:cs="Arial"/>
          <w:b/>
          <w:i w:val="0"/>
          <w:szCs w:val="22"/>
          <w:lang w:val="en-GB"/>
        </w:rPr>
      </w:pPr>
    </w:p>
    <w:p w14:paraId="41BB9184" w14:textId="4A3EA522" w:rsidR="00F5718F" w:rsidRPr="000874E0" w:rsidRDefault="00F5718F" w:rsidP="00F5718F">
      <w:pPr>
        <w:pStyle w:val="ListParagraph"/>
        <w:numPr>
          <w:ilvl w:val="0"/>
          <w:numId w:val="15"/>
        </w:numPr>
        <w:jc w:val="both"/>
        <w:rPr>
          <w:rStyle w:val="Emphasis"/>
          <w:bCs/>
          <w:i w:val="0"/>
        </w:rPr>
      </w:pPr>
      <w:r w:rsidRPr="000874E0">
        <w:rPr>
          <w:rStyle w:val="Emphasis"/>
          <w:bCs/>
          <w:i w:val="0"/>
        </w:rPr>
        <w:t xml:space="preserve">The assignment for this course has been simplified and streamlined.  For </w:t>
      </w:r>
      <w:r w:rsidR="00837578" w:rsidRPr="000874E0">
        <w:rPr>
          <w:rStyle w:val="Emphasis"/>
          <w:bCs/>
          <w:i w:val="0"/>
        </w:rPr>
        <w:t>example,</w:t>
      </w:r>
      <w:r w:rsidRPr="000874E0">
        <w:rPr>
          <w:rStyle w:val="Emphasis"/>
          <w:bCs/>
          <w:i w:val="0"/>
        </w:rPr>
        <w:t xml:space="preserve"> ambiguous questions or directions have been avoided.</w:t>
      </w:r>
    </w:p>
    <w:p w14:paraId="53CA3CBC" w14:textId="77777777" w:rsidR="00F5718F" w:rsidRPr="000874E0" w:rsidRDefault="00F5718F" w:rsidP="00F5718F">
      <w:pPr>
        <w:pStyle w:val="ListParagraph"/>
        <w:numPr>
          <w:ilvl w:val="0"/>
          <w:numId w:val="15"/>
        </w:numPr>
        <w:jc w:val="both"/>
        <w:rPr>
          <w:rStyle w:val="Emphasis"/>
          <w:bCs/>
          <w:i w:val="0"/>
        </w:rPr>
      </w:pPr>
      <w:r>
        <w:rPr>
          <w:rStyle w:val="Emphasis"/>
          <w:bCs/>
          <w:i w:val="0"/>
        </w:rPr>
        <w:t xml:space="preserve">Past versions of this course utilized graphical methods for calculating and visualizing shading and solar access.  Whenever possible suitable software packages are used instead.  However, it is still useful for students to be able to draw simplified examples of shading and solar pathway diagrams. </w:t>
      </w:r>
    </w:p>
    <w:p w14:paraId="2A869B98" w14:textId="77777777" w:rsidR="00752472" w:rsidRDefault="00752472" w:rsidP="00F2411A">
      <w:pPr>
        <w:autoSpaceDE w:val="0"/>
        <w:autoSpaceDN w:val="0"/>
        <w:adjustRightInd w:val="0"/>
        <w:rPr>
          <w:rStyle w:val="Emphasis"/>
          <w:rFonts w:cs="Arial"/>
          <w:b/>
          <w:i w:val="0"/>
          <w:szCs w:val="22"/>
          <w:lang w:val="en-GB"/>
        </w:rPr>
      </w:pPr>
    </w:p>
    <w:p w14:paraId="254557D4" w14:textId="77777777" w:rsidR="00121816" w:rsidRPr="002E0DC7" w:rsidRDefault="00121816" w:rsidP="00F2411A">
      <w:pPr>
        <w:autoSpaceDE w:val="0"/>
        <w:autoSpaceDN w:val="0"/>
        <w:adjustRightInd w:val="0"/>
        <w:rPr>
          <w:rStyle w:val="Emphasis"/>
          <w:rFonts w:cs="Arial"/>
          <w:b/>
          <w:i w:val="0"/>
          <w:szCs w:val="22"/>
          <w:lang w:val="en-GB"/>
        </w:rPr>
      </w:pPr>
    </w:p>
    <w:p w14:paraId="704723E6" w14:textId="77777777" w:rsidR="009D08C6" w:rsidRPr="002E0DC7" w:rsidRDefault="009D08C6" w:rsidP="005419C4">
      <w:pPr>
        <w:pStyle w:val="Heading1"/>
      </w:pPr>
      <w:bookmarkStart w:id="43" w:name="_Toc72437748"/>
      <w:r w:rsidRPr="002E0DC7">
        <w:t>Academic honesty and plagiarism</w:t>
      </w:r>
      <w:bookmarkEnd w:id="43"/>
    </w:p>
    <w:p w14:paraId="74391E1F" w14:textId="77777777" w:rsidR="005F1379" w:rsidRDefault="005F1379" w:rsidP="009D08C6">
      <w:pPr>
        <w:rPr>
          <w:rFonts w:asciiTheme="minorHAnsi" w:hAnsiTheme="minorHAnsi" w:cstheme="minorHAnsi"/>
          <w:szCs w:val="22"/>
          <w:shd w:val="clear" w:color="auto" w:fill="FFFFFF"/>
          <w:lang w:val="en-GB"/>
        </w:rPr>
      </w:pPr>
    </w:p>
    <w:p w14:paraId="4E4576EF"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shd w:val="clear" w:color="auto" w:fill="FFFFFF"/>
          <w:lang w:val="en-GB"/>
        </w:rPr>
        <w:t>UNSW has an ongoing commitment to fostering a culture of learning informed by academic integrity. All UNSW students have a responsibility to adhere to this principle of academic integrity. Plagiarism undermines academic integrity and is not tolerated at UNSW. </w:t>
      </w:r>
      <w:r w:rsidRPr="002E0DC7">
        <w:rPr>
          <w:rFonts w:asciiTheme="minorHAnsi" w:hAnsiTheme="minorHAnsi" w:cstheme="minorHAnsi"/>
          <w:i/>
          <w:iCs/>
          <w:szCs w:val="22"/>
          <w:bdr w:val="none" w:sz="0" w:space="0" w:color="auto" w:frame="1"/>
          <w:shd w:val="clear" w:color="auto" w:fill="FFFFFF"/>
          <w:lang w:val="en-GB"/>
        </w:rPr>
        <w:t>Plagiarism at UNSW is defined as using the words or ideas of others and passing them off as your own.</w:t>
      </w:r>
    </w:p>
    <w:p w14:paraId="59F08969" w14:textId="77777777" w:rsidR="009D08C6" w:rsidRPr="002E0DC7" w:rsidRDefault="009D08C6" w:rsidP="009D08C6">
      <w:pPr>
        <w:rPr>
          <w:rFonts w:asciiTheme="minorHAnsi" w:hAnsiTheme="minorHAnsi" w:cstheme="minorHAnsi"/>
          <w:szCs w:val="22"/>
          <w:lang w:val="en-GB"/>
        </w:rPr>
      </w:pPr>
    </w:p>
    <w:p w14:paraId="7BD47222" w14:textId="77777777" w:rsidR="009D08C6" w:rsidRPr="002E0DC7" w:rsidRDefault="009D08C6" w:rsidP="009D08C6">
      <w:pPr>
        <w:rPr>
          <w:rStyle w:val="Hyperlink"/>
          <w:rFonts w:asciiTheme="minorHAnsi" w:hAnsiTheme="minorHAnsi" w:cstheme="minorHAnsi"/>
          <w:szCs w:val="22"/>
          <w:lang w:val="en-GB"/>
        </w:rPr>
      </w:pPr>
      <w:r w:rsidRPr="002E0DC7">
        <w:rPr>
          <w:rFonts w:asciiTheme="minorHAnsi" w:hAnsiTheme="minorHAnsi" w:cstheme="minorHAnsi"/>
          <w:szCs w:val="22"/>
          <w:lang w:val="en-GB"/>
        </w:rPr>
        <w:t>Plagiarism is a type of intellectual theft. It can take many forms, from deliberate cheating to accidentally copying from a source without acknowledgement. UNSW has produced a website with a wealth of resources to support students to understand and avoid plagiarism</w:t>
      </w:r>
      <w:r w:rsidR="000C4A99">
        <w:rPr>
          <w:rFonts w:asciiTheme="minorHAnsi" w:hAnsiTheme="minorHAnsi" w:cstheme="minorHAnsi"/>
          <w:szCs w:val="22"/>
          <w:lang w:val="en-GB"/>
        </w:rPr>
        <w:t>, visit:</w:t>
      </w:r>
      <w:r w:rsidRPr="002E0DC7">
        <w:rPr>
          <w:rFonts w:asciiTheme="minorHAnsi" w:hAnsiTheme="minorHAnsi" w:cstheme="minorHAnsi"/>
          <w:szCs w:val="22"/>
          <w:lang w:val="en-GB"/>
        </w:rPr>
        <w:t xml:space="preserve"> </w:t>
      </w:r>
      <w:hyperlink r:id="rId54" w:history="1">
        <w:r w:rsidR="00CB6502" w:rsidRPr="002E0DC7">
          <w:rPr>
            <w:rStyle w:val="Hyperlink"/>
            <w:rFonts w:asciiTheme="minorHAnsi" w:hAnsiTheme="minorHAnsi" w:cstheme="minorHAnsi"/>
            <w:szCs w:val="22"/>
            <w:lang w:val="en-GB"/>
          </w:rPr>
          <w:t>student.unsw.edu.au/plagiarism</w:t>
        </w:r>
      </w:hyperlink>
      <w:r w:rsidR="00E75E4E">
        <w:rPr>
          <w:rStyle w:val="Hyperlink"/>
          <w:rFonts w:asciiTheme="minorHAnsi" w:hAnsiTheme="minorHAnsi" w:cstheme="minorHAnsi"/>
          <w:szCs w:val="22"/>
          <w:lang w:val="en-GB"/>
        </w:rPr>
        <w:t>.</w:t>
      </w:r>
      <w:r w:rsidRPr="002E0DC7">
        <w:rPr>
          <w:rFonts w:asciiTheme="minorHAnsi" w:hAnsiTheme="minorHAnsi" w:cstheme="minorHAnsi"/>
          <w:szCs w:val="22"/>
          <w:lang w:val="en-GB"/>
        </w:rPr>
        <w:t xml:space="preserve"> The Learning Centre assists students with understanding academic integrity and how not to plagiarise. They also hold workshops and can help students one-on-one.</w:t>
      </w:r>
      <w:r w:rsidRPr="002E0DC7" w:rsidDel="002840B4">
        <w:rPr>
          <w:rFonts w:asciiTheme="minorHAnsi" w:hAnsiTheme="minorHAnsi" w:cstheme="minorHAnsi"/>
          <w:szCs w:val="22"/>
          <w:lang w:val="en-GB"/>
        </w:rPr>
        <w:t xml:space="preserve"> </w:t>
      </w:r>
    </w:p>
    <w:p w14:paraId="202B7F42" w14:textId="77777777" w:rsidR="009D08C6" w:rsidRPr="002E0DC7" w:rsidRDefault="009D08C6" w:rsidP="009D08C6">
      <w:pPr>
        <w:rPr>
          <w:rStyle w:val="Hyperlink"/>
          <w:rFonts w:asciiTheme="minorHAnsi" w:hAnsiTheme="minorHAnsi" w:cstheme="minorHAnsi"/>
          <w:color w:val="000000"/>
          <w:szCs w:val="22"/>
          <w:lang w:val="en-GB"/>
        </w:rPr>
      </w:pPr>
    </w:p>
    <w:p w14:paraId="3FBDD906"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You are also reminded that careful time management is an important part of study and one of the identified causes of plagiarism is poor time management. Students should allow sufficient time for research, drafting and the proper referencing of sources in preparing all assessment tasks.</w:t>
      </w:r>
    </w:p>
    <w:p w14:paraId="713B910B" w14:textId="77777777" w:rsidR="009D08C6" w:rsidRPr="002E0DC7" w:rsidRDefault="009D08C6" w:rsidP="009D08C6">
      <w:pPr>
        <w:rPr>
          <w:rFonts w:asciiTheme="minorHAnsi" w:hAnsiTheme="minorHAnsi" w:cstheme="minorHAnsi"/>
          <w:szCs w:val="22"/>
          <w:lang w:val="en-GB"/>
        </w:rPr>
      </w:pPr>
    </w:p>
    <w:p w14:paraId="15385958"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If plagiarism is found in your work when you are in first year, your lecturer will offer you assistance to improve your academic skills. They may ask you to look at some online resources, attend the Learning Centre, or sometimes resubmit your work with the problem fixed. However more serious instances in first year, such as stealing another student’s work or paying someone to do your work, may be investigated under the Student Misconduct Procedures.</w:t>
      </w:r>
    </w:p>
    <w:p w14:paraId="2DC852AC" w14:textId="77777777" w:rsidR="009D08C6" w:rsidRPr="002E0DC7" w:rsidRDefault="009D08C6" w:rsidP="009D08C6">
      <w:pPr>
        <w:rPr>
          <w:rFonts w:asciiTheme="minorHAnsi" w:hAnsiTheme="minorHAnsi" w:cstheme="minorHAnsi"/>
          <w:szCs w:val="22"/>
          <w:lang w:val="en-GB"/>
        </w:rPr>
      </w:pPr>
    </w:p>
    <w:p w14:paraId="791851D2" w14:textId="77777777" w:rsidR="009D08C6" w:rsidRPr="002E0DC7" w:rsidRDefault="009D08C6" w:rsidP="009D08C6">
      <w:pPr>
        <w:rPr>
          <w:rFonts w:asciiTheme="minorHAnsi" w:hAnsiTheme="minorHAnsi" w:cstheme="minorHAnsi"/>
          <w:szCs w:val="22"/>
          <w:lang w:val="en-GB"/>
        </w:rPr>
      </w:pPr>
      <w:r w:rsidRPr="002E0DC7">
        <w:rPr>
          <w:rFonts w:asciiTheme="minorHAnsi" w:hAnsiTheme="minorHAnsi" w:cstheme="minorHAnsi"/>
          <w:szCs w:val="22"/>
          <w:lang w:val="en-GB"/>
        </w:rPr>
        <w:t>Repeated plagiarism (even in first year), plagiarism after first year, or serious instances, may also be investigated under the Student Misconduct Procedures. The penalties under the procedures can include a reduction in marks, failing a course or for the most serious matters (like plagiarism in a</w:t>
      </w:r>
      <w:r w:rsidR="000D24B3" w:rsidRPr="002E0DC7">
        <w:rPr>
          <w:rFonts w:asciiTheme="minorHAnsi" w:hAnsiTheme="minorHAnsi" w:cstheme="minorHAnsi"/>
          <w:szCs w:val="22"/>
          <w:lang w:val="en-GB"/>
        </w:rPr>
        <w:t>n</w:t>
      </w:r>
      <w:r w:rsidRPr="002E0DC7">
        <w:rPr>
          <w:rFonts w:asciiTheme="minorHAnsi" w:hAnsiTheme="minorHAnsi" w:cstheme="minorHAnsi"/>
          <w:szCs w:val="22"/>
          <w:lang w:val="en-GB"/>
        </w:rPr>
        <w:t xml:space="preserve"> honours thesis) even suspension from the university. The Student Misconduct Procedures are available here:</w:t>
      </w:r>
    </w:p>
    <w:p w14:paraId="3507CE1D" w14:textId="77777777" w:rsidR="009D08C6" w:rsidRPr="002E0DC7" w:rsidRDefault="00251041" w:rsidP="009D08C6">
      <w:pPr>
        <w:rPr>
          <w:rFonts w:asciiTheme="minorHAnsi" w:hAnsiTheme="minorHAnsi" w:cstheme="minorHAnsi"/>
          <w:szCs w:val="22"/>
          <w:lang w:val="en-GB"/>
        </w:rPr>
      </w:pPr>
      <w:hyperlink r:id="rId55" w:history="1">
        <w:r w:rsidR="00CB6502" w:rsidRPr="002E0DC7">
          <w:rPr>
            <w:rStyle w:val="Hyperlink"/>
            <w:rFonts w:asciiTheme="minorHAnsi" w:hAnsiTheme="minorHAnsi" w:cstheme="minorHAnsi"/>
            <w:szCs w:val="22"/>
            <w:lang w:val="en-GB"/>
          </w:rPr>
          <w:t>www.gs.unsw.edu.au/policy/documents/studentmisconductprocedures.pdf</w:t>
        </w:r>
      </w:hyperlink>
    </w:p>
    <w:p w14:paraId="077B0CE0" w14:textId="77777777" w:rsidR="009D08C6" w:rsidRPr="002E0DC7" w:rsidRDefault="009D08C6" w:rsidP="009D08C6">
      <w:pPr>
        <w:rPr>
          <w:rFonts w:asciiTheme="minorHAnsi" w:hAnsiTheme="minorHAnsi" w:cstheme="minorHAnsi"/>
          <w:bCs/>
          <w:szCs w:val="22"/>
          <w:lang w:val="en-GB"/>
        </w:rPr>
      </w:pPr>
    </w:p>
    <w:p w14:paraId="16A994CA" w14:textId="77777777" w:rsidR="00121816" w:rsidRDefault="00121816" w:rsidP="005419C4">
      <w:pPr>
        <w:pStyle w:val="Heading1"/>
      </w:pPr>
      <w:bookmarkStart w:id="44" w:name="_Toc72437749"/>
      <w:r w:rsidRPr="002E0DC7">
        <w:t xml:space="preserve">Administrative </w:t>
      </w:r>
      <w:r w:rsidR="0094007B">
        <w:t>m</w:t>
      </w:r>
      <w:r w:rsidRPr="002E0DC7">
        <w:t>atters</w:t>
      </w:r>
      <w:r w:rsidR="00303B3A">
        <w:t xml:space="preserve"> and links</w:t>
      </w:r>
      <w:bookmarkEnd w:id="44"/>
    </w:p>
    <w:p w14:paraId="02BDD1B1" w14:textId="77777777" w:rsidR="005F1379" w:rsidRPr="005F1379" w:rsidRDefault="005F1379" w:rsidP="005F1379">
      <w:pPr>
        <w:rPr>
          <w:lang w:val="en-GB"/>
        </w:rPr>
      </w:pPr>
    </w:p>
    <w:p w14:paraId="472231A4" w14:textId="77777777" w:rsidR="00AD39FA" w:rsidRPr="002E0DC7" w:rsidRDefault="00AD39FA" w:rsidP="00F2411A">
      <w:pPr>
        <w:rPr>
          <w:rFonts w:eastAsia="Times New Roman" w:cs="Arial"/>
          <w:szCs w:val="22"/>
          <w:lang w:val="en-GB"/>
        </w:rPr>
      </w:pPr>
      <w:r w:rsidRPr="002E0DC7">
        <w:rPr>
          <w:rFonts w:eastAsia="Times New Roman" w:cs="Arial"/>
          <w:szCs w:val="22"/>
          <w:lang w:val="en-GB"/>
        </w:rPr>
        <w:t xml:space="preserve">All students are expected to read and be familiar with </w:t>
      </w:r>
      <w:r w:rsidR="008D2993">
        <w:rPr>
          <w:rFonts w:eastAsia="Times New Roman" w:cs="Arial"/>
          <w:szCs w:val="22"/>
          <w:lang w:val="en-GB"/>
        </w:rPr>
        <w:t>UNSW</w:t>
      </w:r>
      <w:r w:rsidRPr="002E0DC7">
        <w:rPr>
          <w:rFonts w:eastAsia="Times New Roman" w:cs="Arial"/>
          <w:szCs w:val="22"/>
          <w:lang w:val="en-GB"/>
        </w:rPr>
        <w:t xml:space="preserve"> guidelines and </w:t>
      </w:r>
      <w:r w:rsidR="00CB6502" w:rsidRPr="002E0DC7">
        <w:rPr>
          <w:rFonts w:eastAsia="Times New Roman" w:cs="Arial"/>
          <w:szCs w:val="22"/>
          <w:lang w:val="en-GB"/>
        </w:rPr>
        <w:t>polices</w:t>
      </w:r>
      <w:r w:rsidR="008D2993">
        <w:rPr>
          <w:rFonts w:eastAsia="Times New Roman" w:cs="Arial"/>
          <w:szCs w:val="22"/>
          <w:lang w:val="en-GB"/>
        </w:rPr>
        <w:t xml:space="preserve">. </w:t>
      </w:r>
      <w:r w:rsidRPr="002E0DC7">
        <w:rPr>
          <w:rFonts w:eastAsia="Times New Roman" w:cs="Arial"/>
          <w:szCs w:val="22"/>
          <w:lang w:val="en-GB"/>
        </w:rPr>
        <w:t>In</w:t>
      </w:r>
      <w:r w:rsidR="008D2993">
        <w:rPr>
          <w:rFonts w:eastAsia="Times New Roman" w:cs="Arial"/>
          <w:szCs w:val="22"/>
          <w:lang w:val="en-GB"/>
        </w:rPr>
        <w:t xml:space="preserve"> </w:t>
      </w:r>
      <w:r w:rsidRPr="002E0DC7">
        <w:rPr>
          <w:rFonts w:eastAsia="Times New Roman" w:cs="Arial"/>
          <w:szCs w:val="22"/>
          <w:lang w:val="en-GB"/>
        </w:rPr>
        <w:t>particular, students should be familiar with the following:</w:t>
      </w:r>
    </w:p>
    <w:p w14:paraId="05D73F38" w14:textId="77777777" w:rsidR="00CB6502" w:rsidRPr="002E0DC7" w:rsidRDefault="00CB6502" w:rsidP="00F2411A">
      <w:pPr>
        <w:rPr>
          <w:rFonts w:eastAsia="Times New Roman" w:cs="Arial"/>
          <w:szCs w:val="22"/>
          <w:lang w:val="en-GB"/>
        </w:rPr>
      </w:pPr>
    </w:p>
    <w:p w14:paraId="2DA0FB45" w14:textId="77777777" w:rsidR="00AD39FA" w:rsidRPr="004A3849" w:rsidRDefault="00251041" w:rsidP="00E27242">
      <w:pPr>
        <w:pStyle w:val="ListParagraph"/>
        <w:numPr>
          <w:ilvl w:val="0"/>
          <w:numId w:val="9"/>
        </w:numPr>
        <w:rPr>
          <w:rFonts w:eastAsia="Times New Roman" w:cs="Arial"/>
          <w:szCs w:val="22"/>
          <w:lang w:val="en-GB"/>
        </w:rPr>
      </w:pPr>
      <w:hyperlink r:id="rId56" w:history="1">
        <w:r w:rsidR="00970E1D">
          <w:rPr>
            <w:rStyle w:val="Hyperlink"/>
            <w:rFonts w:eastAsia="Times New Roman" w:cs="Arial"/>
            <w:szCs w:val="22"/>
            <w:lang w:val="en-GB"/>
          </w:rPr>
          <w:t>Attendance</w:t>
        </w:r>
      </w:hyperlink>
    </w:p>
    <w:p w14:paraId="13D45B30" w14:textId="77777777" w:rsidR="00AD39FA" w:rsidRPr="004A3849" w:rsidRDefault="00251041" w:rsidP="00E27242">
      <w:pPr>
        <w:pStyle w:val="ListParagraph"/>
        <w:numPr>
          <w:ilvl w:val="0"/>
          <w:numId w:val="9"/>
        </w:numPr>
        <w:rPr>
          <w:rFonts w:eastAsia="Times New Roman" w:cs="Arial"/>
          <w:szCs w:val="22"/>
          <w:lang w:val="en-GB"/>
        </w:rPr>
      </w:pPr>
      <w:hyperlink r:id="rId57" w:history="1">
        <w:r w:rsidR="00AD39FA" w:rsidRPr="004A3849">
          <w:rPr>
            <w:rStyle w:val="Hyperlink"/>
            <w:rFonts w:eastAsia="Times New Roman" w:cs="Arial"/>
            <w:szCs w:val="22"/>
            <w:lang w:val="en-GB"/>
          </w:rPr>
          <w:t>UNSW Email Address</w:t>
        </w:r>
      </w:hyperlink>
    </w:p>
    <w:p w14:paraId="54BB011A" w14:textId="77777777" w:rsidR="00E75E4E" w:rsidRPr="004A3849" w:rsidRDefault="00251041" w:rsidP="00E27242">
      <w:pPr>
        <w:pStyle w:val="ListParagraph"/>
        <w:numPr>
          <w:ilvl w:val="0"/>
          <w:numId w:val="9"/>
        </w:numPr>
        <w:rPr>
          <w:rFonts w:eastAsia="Times New Roman" w:cs="Arial"/>
          <w:szCs w:val="22"/>
          <w:lang w:val="en-GB"/>
        </w:rPr>
      </w:pPr>
      <w:hyperlink r:id="rId58" w:history="1">
        <w:r w:rsidR="00E75E4E">
          <w:rPr>
            <w:rStyle w:val="Hyperlink"/>
            <w:rFonts w:cs="Arial"/>
            <w:szCs w:val="22"/>
            <w:lang w:val="en-GB"/>
          </w:rPr>
          <w:t>Special Consideration</w:t>
        </w:r>
      </w:hyperlink>
    </w:p>
    <w:p w14:paraId="252612EC" w14:textId="77777777" w:rsidR="00627939" w:rsidRDefault="00251041" w:rsidP="00E27242">
      <w:pPr>
        <w:pStyle w:val="ListParagraph"/>
        <w:numPr>
          <w:ilvl w:val="0"/>
          <w:numId w:val="9"/>
        </w:numPr>
        <w:rPr>
          <w:rFonts w:eastAsia="Times New Roman" w:cs="Arial"/>
          <w:szCs w:val="22"/>
          <w:lang w:val="en-GB"/>
        </w:rPr>
      </w:pPr>
      <w:hyperlink r:id="rId59" w:history="1">
        <w:r w:rsidR="00627939" w:rsidRPr="00627939">
          <w:rPr>
            <w:rStyle w:val="Hyperlink"/>
            <w:rFonts w:eastAsia="Times New Roman" w:cs="Arial"/>
            <w:szCs w:val="22"/>
            <w:lang w:val="en-GB"/>
          </w:rPr>
          <w:t>Exams</w:t>
        </w:r>
      </w:hyperlink>
    </w:p>
    <w:p w14:paraId="40B09E5B" w14:textId="77777777" w:rsidR="00627939" w:rsidRPr="004A3849" w:rsidRDefault="00251041" w:rsidP="00E27242">
      <w:pPr>
        <w:pStyle w:val="ListParagraph"/>
        <w:numPr>
          <w:ilvl w:val="0"/>
          <w:numId w:val="9"/>
        </w:numPr>
        <w:rPr>
          <w:rFonts w:eastAsia="Times New Roman" w:cs="Arial"/>
          <w:szCs w:val="22"/>
          <w:lang w:val="en-GB"/>
        </w:rPr>
      </w:pPr>
      <w:hyperlink r:id="rId60" w:history="1">
        <w:r w:rsidR="00627939" w:rsidRPr="00627939">
          <w:rPr>
            <w:rStyle w:val="Hyperlink"/>
            <w:rFonts w:eastAsia="Times New Roman" w:cs="Arial"/>
            <w:szCs w:val="22"/>
            <w:lang w:val="en-GB"/>
          </w:rPr>
          <w:t>Approved Calculators</w:t>
        </w:r>
      </w:hyperlink>
    </w:p>
    <w:p w14:paraId="52B7F2DB" w14:textId="77777777" w:rsidR="00AD39FA" w:rsidRPr="004A3849" w:rsidRDefault="00251041" w:rsidP="00E27242">
      <w:pPr>
        <w:pStyle w:val="ListParagraph"/>
        <w:numPr>
          <w:ilvl w:val="0"/>
          <w:numId w:val="9"/>
        </w:numPr>
        <w:rPr>
          <w:rFonts w:eastAsia="Times New Roman" w:cs="Arial"/>
          <w:szCs w:val="22"/>
          <w:lang w:val="en-GB"/>
        </w:rPr>
      </w:pPr>
      <w:hyperlink r:id="rId61" w:history="1">
        <w:r w:rsidR="00AD39FA" w:rsidRPr="004A3849">
          <w:rPr>
            <w:rStyle w:val="Hyperlink"/>
            <w:rFonts w:eastAsia="Times New Roman" w:cs="Arial"/>
            <w:szCs w:val="22"/>
            <w:lang w:val="en-GB"/>
          </w:rPr>
          <w:t>Academic Honesty and Plagiarism</w:t>
        </w:r>
      </w:hyperlink>
    </w:p>
    <w:p w14:paraId="75ECA7AD" w14:textId="77777777" w:rsidR="00E75E4E" w:rsidRPr="00374A50" w:rsidRDefault="00251041" w:rsidP="00374A50">
      <w:pPr>
        <w:pStyle w:val="ListParagraph"/>
        <w:numPr>
          <w:ilvl w:val="0"/>
          <w:numId w:val="9"/>
        </w:numPr>
        <w:rPr>
          <w:rStyle w:val="Hyperlink"/>
          <w:rFonts w:eastAsia="Times New Roman" w:cs="Arial"/>
          <w:color w:val="000000" w:themeColor="text1"/>
          <w:szCs w:val="22"/>
          <w:u w:val="none"/>
          <w:lang w:val="en-GB"/>
        </w:rPr>
      </w:pPr>
      <w:hyperlink r:id="rId62" w:history="1">
        <w:r w:rsidR="00374A50">
          <w:rPr>
            <w:rStyle w:val="Hyperlink"/>
            <w:rFonts w:eastAsia="Times New Roman" w:cs="Arial"/>
            <w:szCs w:val="22"/>
            <w:lang w:val="en-GB"/>
          </w:rPr>
          <w:t>Equitable Learning Services</w:t>
        </w:r>
      </w:hyperlink>
    </w:p>
    <w:p w14:paraId="12E99C2D" w14:textId="77777777" w:rsidR="00121816" w:rsidRPr="002E0DC7" w:rsidRDefault="00121816" w:rsidP="00F2411A">
      <w:pPr>
        <w:rPr>
          <w:rFonts w:eastAsia="Times New Roman" w:cs="Arial"/>
          <w:szCs w:val="22"/>
          <w:lang w:val="en-GB"/>
        </w:rPr>
      </w:pPr>
    </w:p>
    <w:p w14:paraId="2719156F" w14:textId="77777777" w:rsidR="00F2411A" w:rsidRPr="002E0DC7" w:rsidRDefault="00F2411A" w:rsidP="006F63D1">
      <w:pPr>
        <w:jc w:val="right"/>
        <w:rPr>
          <w:rFonts w:eastAsia="Times New Roman" w:cs="Arial"/>
          <w:i/>
          <w:szCs w:val="22"/>
          <w:lang w:val="en-GB"/>
        </w:rPr>
      </w:pPr>
      <w:r w:rsidRPr="002E0DC7">
        <w:rPr>
          <w:sz w:val="21"/>
          <w:szCs w:val="21"/>
          <w:lang w:val="en-GB"/>
        </w:rPr>
        <w:br w:type="page"/>
      </w:r>
    </w:p>
    <w:p w14:paraId="085807D0" w14:textId="77777777" w:rsidR="00F2411A" w:rsidRDefault="00F2411A" w:rsidP="00B4344F">
      <w:pPr>
        <w:pStyle w:val="Heading1"/>
        <w:numPr>
          <w:ilvl w:val="0"/>
          <w:numId w:val="0"/>
        </w:numPr>
      </w:pPr>
      <w:bookmarkStart w:id="45" w:name="_Toc72437750"/>
      <w:r w:rsidRPr="002E0DC7">
        <w:t xml:space="preserve">Appendix A: Engineers Australia (EA) </w:t>
      </w:r>
      <w:r w:rsidR="005F1379">
        <w:t>Competencies</w:t>
      </w:r>
      <w:bookmarkEnd w:id="45"/>
    </w:p>
    <w:p w14:paraId="34306ACA" w14:textId="77777777" w:rsidR="005F1379" w:rsidRPr="00B4344F" w:rsidRDefault="005419C4" w:rsidP="005F1379">
      <w:pPr>
        <w:rPr>
          <w:i/>
          <w:lang w:val="en-GB"/>
        </w:rPr>
      </w:pPr>
      <w:r w:rsidRPr="00B4344F">
        <w:rPr>
          <w:i/>
          <w:lang w:val="en-GB"/>
        </w:rPr>
        <w:t>Stage 1 Competencies for Professional Engineers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471"/>
      </w:tblGrid>
      <w:tr w:rsidR="00BE4F77" w:rsidRPr="002E0DC7" w14:paraId="2F0D508E" w14:textId="77777777" w:rsidTr="00851E34">
        <w:trPr>
          <w:trHeight w:val="413"/>
        </w:trPr>
        <w:tc>
          <w:tcPr>
            <w:tcW w:w="766" w:type="pct"/>
            <w:shd w:val="clear" w:color="auto" w:fill="auto"/>
            <w:vAlign w:val="center"/>
          </w:tcPr>
          <w:p w14:paraId="407D9203" w14:textId="77777777" w:rsidR="00BE4F77" w:rsidRPr="002E0DC7" w:rsidRDefault="00BE4F77" w:rsidP="00851E34">
            <w:pPr>
              <w:pStyle w:val="TableText"/>
              <w:spacing w:after="0"/>
              <w:jc w:val="center"/>
              <w:rPr>
                <w:rFonts w:ascii="Arial" w:hAnsi="Arial" w:cs="Arial"/>
                <w:sz w:val="18"/>
                <w:szCs w:val="18"/>
                <w:lang w:val="en-GB"/>
              </w:rPr>
            </w:pPr>
          </w:p>
          <w:p w14:paraId="2C5753A2" w14:textId="77777777" w:rsidR="00BE4F77" w:rsidRPr="002E0DC7" w:rsidRDefault="00BE4F77" w:rsidP="00851E34">
            <w:pPr>
              <w:pStyle w:val="TableText"/>
              <w:spacing w:after="0"/>
              <w:jc w:val="center"/>
              <w:rPr>
                <w:rFonts w:ascii="Arial" w:hAnsi="Arial" w:cs="Arial"/>
                <w:sz w:val="18"/>
                <w:szCs w:val="18"/>
                <w:lang w:val="en-GB"/>
              </w:rPr>
            </w:pPr>
          </w:p>
        </w:tc>
        <w:tc>
          <w:tcPr>
            <w:tcW w:w="4234" w:type="pct"/>
            <w:shd w:val="clear" w:color="auto" w:fill="auto"/>
            <w:vAlign w:val="center"/>
          </w:tcPr>
          <w:p w14:paraId="2D303FD3" w14:textId="77777777" w:rsidR="00BE4F77" w:rsidRPr="002E0DC7" w:rsidRDefault="00BE4F77" w:rsidP="00851E34">
            <w:pPr>
              <w:pStyle w:val="TableText"/>
              <w:spacing w:after="0"/>
              <w:rPr>
                <w:rFonts w:ascii="Arial" w:hAnsi="Arial" w:cs="Arial"/>
                <w:b/>
                <w:sz w:val="24"/>
                <w:szCs w:val="24"/>
                <w:lang w:val="en-GB"/>
              </w:rPr>
            </w:pPr>
            <w:r w:rsidRPr="002E0DC7">
              <w:rPr>
                <w:rFonts w:ascii="Arial" w:hAnsi="Arial" w:cs="Arial"/>
                <w:b/>
                <w:sz w:val="24"/>
                <w:szCs w:val="24"/>
                <w:lang w:val="en-GB"/>
              </w:rPr>
              <w:t>Program Intended Learning Outcomes</w:t>
            </w:r>
          </w:p>
        </w:tc>
      </w:tr>
      <w:tr w:rsidR="00BE4F77" w:rsidRPr="002E0DC7" w14:paraId="2110DED8" w14:textId="77777777" w:rsidTr="00851E34">
        <w:trPr>
          <w:trHeight w:val="593"/>
        </w:trPr>
        <w:tc>
          <w:tcPr>
            <w:tcW w:w="766" w:type="pct"/>
            <w:vMerge w:val="restart"/>
            <w:shd w:val="clear" w:color="auto" w:fill="auto"/>
            <w:textDirection w:val="btLr"/>
            <w:vAlign w:val="center"/>
          </w:tcPr>
          <w:p w14:paraId="2CD81554" w14:textId="77777777" w:rsidR="00BE4F77" w:rsidRPr="002E0DC7" w:rsidRDefault="00BE4F77" w:rsidP="00851E34">
            <w:pPr>
              <w:ind w:left="113" w:right="113"/>
              <w:jc w:val="center"/>
              <w:rPr>
                <w:rFonts w:cs="Arial"/>
                <w:b/>
                <w:bCs/>
                <w:szCs w:val="16"/>
                <w:lang w:val="en-GB"/>
              </w:rPr>
            </w:pPr>
            <w:r w:rsidRPr="002E0DC7">
              <w:rPr>
                <w:rFonts w:cs="Arial"/>
                <w:b/>
                <w:bCs/>
                <w:szCs w:val="16"/>
                <w:lang w:val="en-GB"/>
              </w:rPr>
              <w:t>PE1: Knowledge</w:t>
            </w:r>
          </w:p>
          <w:p w14:paraId="78B704C3" w14:textId="77777777" w:rsidR="00BE4F77" w:rsidRPr="002E0DC7" w:rsidRDefault="00BE4F77" w:rsidP="00851E34">
            <w:pPr>
              <w:ind w:left="113" w:right="113"/>
              <w:jc w:val="center"/>
              <w:rPr>
                <w:rFonts w:cs="Arial"/>
                <w:b/>
                <w:szCs w:val="16"/>
                <w:lang w:val="en-GB"/>
              </w:rPr>
            </w:pPr>
            <w:r w:rsidRPr="002E0DC7">
              <w:rPr>
                <w:rFonts w:cs="Arial"/>
                <w:b/>
                <w:bCs/>
                <w:szCs w:val="16"/>
                <w:lang w:val="en-GB"/>
              </w:rPr>
              <w:t>and Skill Base</w:t>
            </w:r>
          </w:p>
        </w:tc>
        <w:tc>
          <w:tcPr>
            <w:tcW w:w="4234" w:type="pct"/>
            <w:shd w:val="clear" w:color="auto" w:fill="auto"/>
            <w:vAlign w:val="center"/>
            <w:hideMark/>
          </w:tcPr>
          <w:p w14:paraId="203EB776"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PE1.1 Comprehensive, theory-based understanding of underpinning fundamentals</w:t>
            </w:r>
          </w:p>
        </w:tc>
      </w:tr>
      <w:tr w:rsidR="00BE4F77" w:rsidRPr="002E0DC7" w14:paraId="79EC925F" w14:textId="77777777" w:rsidTr="00851E34">
        <w:trPr>
          <w:trHeight w:val="559"/>
        </w:trPr>
        <w:tc>
          <w:tcPr>
            <w:tcW w:w="766" w:type="pct"/>
            <w:vMerge/>
            <w:shd w:val="clear" w:color="auto" w:fill="auto"/>
            <w:vAlign w:val="center"/>
          </w:tcPr>
          <w:p w14:paraId="1F41C80E"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39A494C8"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PE1.2 Conceptual understanding of underpinning maths, analysis, statistics, computing</w:t>
            </w:r>
          </w:p>
        </w:tc>
      </w:tr>
      <w:tr w:rsidR="00BE4F77" w:rsidRPr="002E0DC7" w14:paraId="56AA08CC" w14:textId="77777777" w:rsidTr="00851E34">
        <w:trPr>
          <w:trHeight w:val="411"/>
        </w:trPr>
        <w:tc>
          <w:tcPr>
            <w:tcW w:w="766" w:type="pct"/>
            <w:vMerge/>
            <w:shd w:val="clear" w:color="auto" w:fill="auto"/>
            <w:vAlign w:val="center"/>
          </w:tcPr>
          <w:p w14:paraId="03B83EE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4E52B9AD"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PE1.3 In-depth understanding of specialist bodies of knowledge</w:t>
            </w:r>
          </w:p>
        </w:tc>
      </w:tr>
      <w:tr w:rsidR="00BE4F77" w:rsidRPr="002E0DC7" w14:paraId="475B7986" w14:textId="77777777" w:rsidTr="00851E34">
        <w:trPr>
          <w:trHeight w:val="430"/>
        </w:trPr>
        <w:tc>
          <w:tcPr>
            <w:tcW w:w="766" w:type="pct"/>
            <w:vMerge/>
            <w:shd w:val="clear" w:color="auto" w:fill="auto"/>
            <w:vAlign w:val="center"/>
          </w:tcPr>
          <w:p w14:paraId="542069FA"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7A8E7CED"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PE1.4 Discernment of knowledge development and research directions</w:t>
            </w:r>
          </w:p>
        </w:tc>
      </w:tr>
      <w:tr w:rsidR="00BE4F77" w:rsidRPr="002E0DC7" w14:paraId="52D1615A" w14:textId="77777777" w:rsidTr="00851E34">
        <w:trPr>
          <w:trHeight w:val="409"/>
        </w:trPr>
        <w:tc>
          <w:tcPr>
            <w:tcW w:w="766" w:type="pct"/>
            <w:vMerge/>
            <w:shd w:val="clear" w:color="auto" w:fill="auto"/>
            <w:vAlign w:val="center"/>
          </w:tcPr>
          <w:p w14:paraId="1B51D309"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tcPr>
          <w:p w14:paraId="2D19D371"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PE1.5 Knowledge of engineering design practice</w:t>
            </w:r>
          </w:p>
        </w:tc>
      </w:tr>
      <w:tr w:rsidR="00BE4F77" w:rsidRPr="002E0DC7" w14:paraId="7CC5C3B7" w14:textId="77777777" w:rsidTr="00851E34">
        <w:trPr>
          <w:trHeight w:val="698"/>
        </w:trPr>
        <w:tc>
          <w:tcPr>
            <w:tcW w:w="766" w:type="pct"/>
            <w:vMerge/>
            <w:shd w:val="clear" w:color="auto" w:fill="auto"/>
            <w:vAlign w:val="center"/>
          </w:tcPr>
          <w:p w14:paraId="4590A897"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tcPr>
          <w:p w14:paraId="59A07C19"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PE1.6 Understanding of scope, principles, norms, accountabilities of sustainable engineering practice</w:t>
            </w:r>
          </w:p>
        </w:tc>
      </w:tr>
      <w:tr w:rsidR="00BE4F77" w:rsidRPr="002E0DC7" w14:paraId="490B15EB" w14:textId="77777777" w:rsidTr="00851E34">
        <w:trPr>
          <w:trHeight w:val="708"/>
        </w:trPr>
        <w:tc>
          <w:tcPr>
            <w:tcW w:w="766" w:type="pct"/>
            <w:vMerge w:val="restart"/>
            <w:shd w:val="clear" w:color="auto" w:fill="auto"/>
            <w:textDirection w:val="btLr"/>
            <w:vAlign w:val="center"/>
          </w:tcPr>
          <w:p w14:paraId="49F22E41" w14:textId="77777777" w:rsidR="00BE4F77" w:rsidRPr="002E0DC7" w:rsidRDefault="00BE4F77" w:rsidP="00851E34">
            <w:pPr>
              <w:ind w:left="113" w:right="113"/>
              <w:jc w:val="center"/>
              <w:rPr>
                <w:rFonts w:cs="Arial"/>
                <w:b/>
                <w:szCs w:val="16"/>
                <w:lang w:val="en-GB"/>
              </w:rPr>
            </w:pPr>
            <w:r w:rsidRPr="002E0DC7">
              <w:rPr>
                <w:rFonts w:cs="Arial"/>
                <w:b/>
                <w:szCs w:val="16"/>
                <w:lang w:val="en-GB"/>
              </w:rPr>
              <w:t>PE2: Engineering</w:t>
            </w:r>
          </w:p>
          <w:p w14:paraId="6AE5474E" w14:textId="77777777" w:rsidR="00BE4F77" w:rsidRPr="002E0DC7" w:rsidRDefault="00BE4F77" w:rsidP="00851E34">
            <w:pPr>
              <w:ind w:left="113" w:right="113"/>
              <w:jc w:val="center"/>
              <w:rPr>
                <w:rFonts w:cs="Arial"/>
                <w:b/>
                <w:szCs w:val="18"/>
                <w:lang w:val="en-GB"/>
              </w:rPr>
            </w:pPr>
            <w:r w:rsidRPr="002E0DC7">
              <w:rPr>
                <w:rFonts w:cs="Arial"/>
                <w:b/>
                <w:szCs w:val="16"/>
                <w:lang w:val="en-GB"/>
              </w:rPr>
              <w:t>Application Ability</w:t>
            </w:r>
          </w:p>
        </w:tc>
        <w:tc>
          <w:tcPr>
            <w:tcW w:w="4234" w:type="pct"/>
            <w:shd w:val="clear" w:color="auto" w:fill="auto"/>
            <w:vAlign w:val="center"/>
            <w:hideMark/>
          </w:tcPr>
          <w:p w14:paraId="78ED776A"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PE2.1 Application of established engineering methods to complex problem solving</w:t>
            </w:r>
          </w:p>
        </w:tc>
      </w:tr>
      <w:tr w:rsidR="00BE4F77" w:rsidRPr="002E0DC7" w14:paraId="0EE2D4F6" w14:textId="77777777" w:rsidTr="00851E34">
        <w:trPr>
          <w:trHeight w:val="392"/>
        </w:trPr>
        <w:tc>
          <w:tcPr>
            <w:tcW w:w="766" w:type="pct"/>
            <w:vMerge/>
            <w:shd w:val="clear" w:color="auto" w:fill="auto"/>
            <w:textDirection w:val="btLr"/>
            <w:vAlign w:val="center"/>
          </w:tcPr>
          <w:p w14:paraId="4954AE50"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50B01A03"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PE2.2 Fluent application of engineering techniques, tools and resources</w:t>
            </w:r>
          </w:p>
        </w:tc>
      </w:tr>
      <w:tr w:rsidR="00BE4F77" w:rsidRPr="002E0DC7" w14:paraId="159301DD" w14:textId="77777777" w:rsidTr="00851E34">
        <w:trPr>
          <w:trHeight w:val="710"/>
        </w:trPr>
        <w:tc>
          <w:tcPr>
            <w:tcW w:w="766" w:type="pct"/>
            <w:vMerge/>
            <w:shd w:val="clear" w:color="auto" w:fill="auto"/>
            <w:vAlign w:val="center"/>
          </w:tcPr>
          <w:p w14:paraId="2F109C1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2B41C799"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PE2.3 Application of systematic engineering synthesis and design processes</w:t>
            </w:r>
          </w:p>
        </w:tc>
      </w:tr>
      <w:tr w:rsidR="00BE4F77" w:rsidRPr="002E0DC7" w14:paraId="0E93BAE7" w14:textId="77777777" w:rsidTr="00851E34">
        <w:trPr>
          <w:trHeight w:val="706"/>
        </w:trPr>
        <w:tc>
          <w:tcPr>
            <w:tcW w:w="766" w:type="pct"/>
            <w:vMerge/>
            <w:shd w:val="clear" w:color="auto" w:fill="auto"/>
            <w:vAlign w:val="center"/>
          </w:tcPr>
          <w:p w14:paraId="43BB477D" w14:textId="77777777" w:rsidR="00BE4F77" w:rsidRPr="002E0DC7" w:rsidRDefault="00BE4F77" w:rsidP="00851E34">
            <w:pPr>
              <w:pStyle w:val="TableText"/>
              <w:spacing w:after="0"/>
              <w:jc w:val="center"/>
              <w:rPr>
                <w:rFonts w:ascii="Arial" w:hAnsi="Arial" w:cs="Arial"/>
                <w:b/>
                <w:sz w:val="24"/>
                <w:lang w:val="en-GB"/>
              </w:rPr>
            </w:pPr>
          </w:p>
        </w:tc>
        <w:tc>
          <w:tcPr>
            <w:tcW w:w="4234" w:type="pct"/>
            <w:shd w:val="clear" w:color="auto" w:fill="auto"/>
            <w:vAlign w:val="center"/>
            <w:hideMark/>
          </w:tcPr>
          <w:p w14:paraId="02B255D7"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PE2.4 Application of systematic approaches to the conduct and management of engineering projects</w:t>
            </w:r>
          </w:p>
        </w:tc>
      </w:tr>
      <w:tr w:rsidR="00BE4F77" w:rsidRPr="002E0DC7" w14:paraId="7598B8B1" w14:textId="77777777" w:rsidTr="00851E34">
        <w:trPr>
          <w:trHeight w:val="402"/>
        </w:trPr>
        <w:tc>
          <w:tcPr>
            <w:tcW w:w="766" w:type="pct"/>
            <w:vMerge w:val="restart"/>
            <w:shd w:val="clear" w:color="auto" w:fill="auto"/>
            <w:textDirection w:val="btLr"/>
            <w:vAlign w:val="center"/>
          </w:tcPr>
          <w:p w14:paraId="5475E053" w14:textId="77777777" w:rsidR="00BE4F77" w:rsidRPr="002E0DC7" w:rsidRDefault="00BE4F77" w:rsidP="00851E34">
            <w:pPr>
              <w:ind w:left="113" w:right="113"/>
              <w:jc w:val="center"/>
              <w:rPr>
                <w:rFonts w:cs="Arial"/>
                <w:b/>
                <w:bCs/>
                <w:szCs w:val="16"/>
                <w:lang w:val="en-GB"/>
              </w:rPr>
            </w:pPr>
            <w:r w:rsidRPr="002E0DC7">
              <w:rPr>
                <w:rFonts w:cs="Arial"/>
                <w:b/>
                <w:bCs/>
                <w:szCs w:val="16"/>
                <w:lang w:val="en-GB"/>
              </w:rPr>
              <w:t>PE3: Professional</w:t>
            </w:r>
          </w:p>
          <w:p w14:paraId="492BA7AB" w14:textId="77777777" w:rsidR="00BE4F77" w:rsidRPr="002E0DC7" w:rsidRDefault="00BE4F77" w:rsidP="00851E34">
            <w:pPr>
              <w:ind w:left="113" w:right="113"/>
              <w:jc w:val="center"/>
              <w:rPr>
                <w:rFonts w:cs="Arial"/>
                <w:b/>
                <w:lang w:val="en-GB"/>
              </w:rPr>
            </w:pPr>
            <w:r w:rsidRPr="002E0DC7">
              <w:rPr>
                <w:rFonts w:cs="Arial"/>
                <w:b/>
                <w:bCs/>
                <w:szCs w:val="16"/>
                <w:lang w:val="en-GB"/>
              </w:rPr>
              <w:t>and Personal Attributes</w:t>
            </w:r>
          </w:p>
        </w:tc>
        <w:tc>
          <w:tcPr>
            <w:tcW w:w="4234" w:type="pct"/>
            <w:shd w:val="clear" w:color="auto" w:fill="auto"/>
            <w:vAlign w:val="center"/>
          </w:tcPr>
          <w:p w14:paraId="2ACC2AF5"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PE3.1 Ethical conduct and professional accountability</w:t>
            </w:r>
          </w:p>
        </w:tc>
      </w:tr>
      <w:tr w:rsidR="00BE4F77" w:rsidRPr="002E0DC7" w14:paraId="6FE3A2FF" w14:textId="77777777" w:rsidTr="00851E34">
        <w:trPr>
          <w:trHeight w:val="692"/>
        </w:trPr>
        <w:tc>
          <w:tcPr>
            <w:tcW w:w="766" w:type="pct"/>
            <w:vMerge/>
            <w:shd w:val="clear" w:color="auto" w:fill="auto"/>
            <w:vAlign w:val="center"/>
          </w:tcPr>
          <w:p w14:paraId="7EF24746"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2FA534B4"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PE3.2 Effective oral and written communication (professional and lay domains)</w:t>
            </w:r>
          </w:p>
        </w:tc>
      </w:tr>
      <w:tr w:rsidR="00BE4F77" w:rsidRPr="002E0DC7" w14:paraId="3BEA5102" w14:textId="77777777" w:rsidTr="00851E34">
        <w:trPr>
          <w:trHeight w:val="350"/>
        </w:trPr>
        <w:tc>
          <w:tcPr>
            <w:tcW w:w="766" w:type="pct"/>
            <w:vMerge/>
            <w:shd w:val="clear" w:color="auto" w:fill="auto"/>
            <w:vAlign w:val="center"/>
          </w:tcPr>
          <w:p w14:paraId="0AF10707"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5BA74AB8"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PE3.3 Creative, innovative and pro-active demeanour</w:t>
            </w:r>
          </w:p>
        </w:tc>
      </w:tr>
      <w:tr w:rsidR="00BE4F77" w:rsidRPr="002E0DC7" w14:paraId="03B4334F" w14:textId="77777777" w:rsidTr="00851E34">
        <w:trPr>
          <w:trHeight w:val="383"/>
        </w:trPr>
        <w:tc>
          <w:tcPr>
            <w:tcW w:w="766" w:type="pct"/>
            <w:vMerge/>
            <w:shd w:val="clear" w:color="auto" w:fill="auto"/>
            <w:vAlign w:val="center"/>
          </w:tcPr>
          <w:p w14:paraId="27327D3D"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56FB59E3"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PE3.4 Professional use and management of information</w:t>
            </w:r>
          </w:p>
        </w:tc>
      </w:tr>
      <w:tr w:rsidR="00BE4F77" w:rsidRPr="002E0DC7" w14:paraId="22112C20" w14:textId="77777777" w:rsidTr="00851E34">
        <w:trPr>
          <w:trHeight w:val="386"/>
        </w:trPr>
        <w:tc>
          <w:tcPr>
            <w:tcW w:w="766" w:type="pct"/>
            <w:vMerge/>
            <w:shd w:val="clear" w:color="auto" w:fill="auto"/>
            <w:vAlign w:val="center"/>
          </w:tcPr>
          <w:p w14:paraId="33210902"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15636B1E"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PE3.5 Orderly management of self, and professional conduct</w:t>
            </w:r>
          </w:p>
        </w:tc>
      </w:tr>
      <w:tr w:rsidR="00BE4F77" w:rsidRPr="002E0DC7" w14:paraId="41A16ADD" w14:textId="77777777" w:rsidTr="00851E34">
        <w:trPr>
          <w:trHeight w:val="347"/>
        </w:trPr>
        <w:tc>
          <w:tcPr>
            <w:tcW w:w="766" w:type="pct"/>
            <w:vMerge/>
            <w:shd w:val="clear" w:color="auto" w:fill="auto"/>
            <w:vAlign w:val="center"/>
          </w:tcPr>
          <w:p w14:paraId="07D69362" w14:textId="77777777" w:rsidR="00BE4F77" w:rsidRPr="002E0DC7" w:rsidRDefault="00BE4F77" w:rsidP="00851E34">
            <w:pPr>
              <w:pStyle w:val="TableText"/>
              <w:spacing w:after="0"/>
              <w:jc w:val="center"/>
              <w:rPr>
                <w:rFonts w:ascii="Arial" w:hAnsi="Arial" w:cs="Arial"/>
                <w:lang w:val="en-GB"/>
              </w:rPr>
            </w:pPr>
          </w:p>
        </w:tc>
        <w:tc>
          <w:tcPr>
            <w:tcW w:w="4234" w:type="pct"/>
            <w:shd w:val="clear" w:color="auto" w:fill="auto"/>
            <w:vAlign w:val="center"/>
          </w:tcPr>
          <w:p w14:paraId="4DE0BC37" w14:textId="77777777" w:rsidR="00BE4F77" w:rsidRPr="002E0DC7" w:rsidRDefault="00BE4F77" w:rsidP="00851E34">
            <w:pPr>
              <w:pStyle w:val="TableText"/>
              <w:spacing w:after="0"/>
              <w:rPr>
                <w:rFonts w:ascii="Arial" w:hAnsi="Arial" w:cs="Arial"/>
                <w:sz w:val="22"/>
                <w:szCs w:val="16"/>
                <w:lang w:val="en-GB"/>
              </w:rPr>
            </w:pPr>
            <w:r w:rsidRPr="002E0DC7">
              <w:rPr>
                <w:rFonts w:ascii="Arial" w:hAnsi="Arial" w:cs="Arial"/>
                <w:sz w:val="22"/>
                <w:szCs w:val="16"/>
                <w:lang w:val="en-GB"/>
              </w:rPr>
              <w:t>PE3.6 Effective team membership and team leadership</w:t>
            </w:r>
          </w:p>
        </w:tc>
      </w:tr>
    </w:tbl>
    <w:p w14:paraId="688D74CD" w14:textId="77777777" w:rsidR="00F2411A" w:rsidRPr="002E0DC7" w:rsidRDefault="00F2411A" w:rsidP="00F2411A">
      <w:pPr>
        <w:autoSpaceDE w:val="0"/>
        <w:autoSpaceDN w:val="0"/>
        <w:adjustRightInd w:val="0"/>
        <w:rPr>
          <w:rFonts w:cs="Arial"/>
          <w:b/>
          <w:bCs/>
          <w:sz w:val="29"/>
          <w:szCs w:val="29"/>
          <w:lang w:val="en-GB"/>
        </w:rPr>
      </w:pPr>
    </w:p>
    <w:p w14:paraId="15C6D87B" w14:textId="77777777" w:rsidR="00F2411A" w:rsidRPr="002E0DC7" w:rsidRDefault="00F2411A" w:rsidP="00F2411A">
      <w:pPr>
        <w:ind w:right="-421"/>
        <w:rPr>
          <w:rFonts w:cs="Arial"/>
          <w:sz w:val="21"/>
          <w:szCs w:val="21"/>
          <w:lang w:val="en-GB"/>
        </w:rPr>
      </w:pPr>
    </w:p>
    <w:p w14:paraId="086BB1C4" w14:textId="77777777" w:rsidR="002C18F4" w:rsidRPr="002E0DC7" w:rsidRDefault="002C18F4" w:rsidP="00625FA1">
      <w:pPr>
        <w:rPr>
          <w:sz w:val="21"/>
          <w:szCs w:val="21"/>
          <w:lang w:val="en-GB"/>
        </w:rPr>
      </w:pPr>
    </w:p>
    <w:p w14:paraId="268F5FD5" w14:textId="77777777" w:rsidR="00232626" w:rsidRPr="002E0DC7" w:rsidRDefault="002C18F4" w:rsidP="00625FA1">
      <w:pPr>
        <w:tabs>
          <w:tab w:val="left" w:pos="2010"/>
        </w:tabs>
        <w:rPr>
          <w:sz w:val="21"/>
          <w:szCs w:val="21"/>
          <w:lang w:val="en-GB"/>
        </w:rPr>
      </w:pPr>
      <w:r w:rsidRPr="002E0DC7">
        <w:rPr>
          <w:sz w:val="21"/>
          <w:szCs w:val="21"/>
          <w:lang w:val="en-GB"/>
        </w:rPr>
        <w:tab/>
      </w:r>
    </w:p>
    <w:sectPr w:rsidR="00232626" w:rsidRPr="002E0DC7" w:rsidSect="00B434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B71F" w14:textId="77777777" w:rsidR="00AD1716" w:rsidRDefault="00AD1716" w:rsidP="00360215">
      <w:r>
        <w:separator/>
      </w:r>
    </w:p>
  </w:endnote>
  <w:endnote w:type="continuationSeparator" w:id="0">
    <w:p w14:paraId="62A17787" w14:textId="77777777" w:rsidR="00AD1716" w:rsidRDefault="00AD1716" w:rsidP="003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F597" w14:textId="49B14499" w:rsidR="006A682C" w:rsidRDefault="006A682C" w:rsidP="00232626">
    <w:pPr>
      <w:pStyle w:val="Footeroption"/>
      <w:tabs>
        <w:tab w:val="right" w:pos="9026"/>
      </w:tabs>
    </w:pPr>
    <w:r>
      <w:rPr>
        <w:noProof/>
        <w:lang w:eastAsia="en-AU"/>
      </w:rPr>
      <mc:AlternateContent>
        <mc:Choice Requires="wps">
          <w:drawing>
            <wp:anchor distT="0" distB="0" distL="114300" distR="114300" simplePos="0" relativeHeight="251667456" behindDoc="1" locked="0" layoutInCell="1" allowOverlap="1" wp14:anchorId="13CB8A75" wp14:editId="028B72F7">
              <wp:simplePos x="0" y="0"/>
              <wp:positionH relativeFrom="rightMargin">
                <wp:posOffset>-540385</wp:posOffset>
              </wp:positionH>
              <wp:positionV relativeFrom="paragraph">
                <wp:posOffset>-67310</wp:posOffset>
              </wp:positionV>
              <wp:extent cx="568800" cy="248400"/>
              <wp:effectExtent l="0" t="0" r="317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 cy="24840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674B54C4" w14:textId="77777777" w:rsidR="006A682C" w:rsidRPr="00DA326C" w:rsidRDefault="006A682C"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4FFFD0E6" w14:textId="77777777" w:rsidR="006A682C" w:rsidRDefault="006A682C"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B8A75" id="Rectangle 19" o:spid="_x0000_s1026" style="position:absolute;margin-left:-42.55pt;margin-top:-5.3pt;width:44.8pt;height:19.5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" fillcolor="#5a5a5a [2109]" stroked="f" strokecolor="#5a5a5a [2109]">
              <v:textbox>
                <w:txbxContent>
                  <w:p w14:paraId="674B54C4" w14:textId="77777777" w:rsidR="006A682C" w:rsidRPr="00DA326C" w:rsidRDefault="006A682C"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4FFFD0E6" w14:textId="77777777" w:rsidR="006A682C" w:rsidRDefault="006A682C" w:rsidP="00232626"/>
                </w:txbxContent>
              </v:textbox>
              <w10:wrap anchorx="margin"/>
            </v:rect>
          </w:pict>
        </mc:Fallback>
      </mc:AlternateContent>
    </w:r>
    <w:r>
      <w:t xml:space="preserve">Course Outline: </w:t>
    </w:r>
    <w:sdt>
      <w:sdtPr>
        <w:alias w:val="Subject"/>
        <w:tag w:val=""/>
        <w:id w:val="-1538191557"/>
        <w:dataBinding w:prefixMappings="xmlns:ns0='http://purl.org/dc/elements/1.1/' xmlns:ns1='http://schemas.openxmlformats.org/package/2006/metadata/core-properties' " w:xpath="/ns1:coreProperties[1]/ns0:subject[1]" w:storeItemID="{6C3C8BC8-F283-45AE-878A-BAB7291924A1}"/>
        <w:text/>
      </w:sdtPr>
      <w:sdtEndPr/>
      <w:sdtContent>
        <w:r w:rsidR="009347CE">
          <w:t>SOLA3010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2A76" w14:textId="77777777" w:rsidR="006A682C" w:rsidRPr="00232626" w:rsidRDefault="006A682C" w:rsidP="00232626">
    <w:pPr>
      <w:pStyle w:val="Footeroption"/>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2F9D" w14:textId="77777777" w:rsidR="00AD1716" w:rsidRDefault="00AD1716" w:rsidP="00360215">
      <w:r>
        <w:separator/>
      </w:r>
    </w:p>
  </w:footnote>
  <w:footnote w:type="continuationSeparator" w:id="0">
    <w:p w14:paraId="0B6BD92E" w14:textId="77777777" w:rsidR="00AD1716" w:rsidRDefault="00AD1716" w:rsidP="003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422" w14:textId="77777777" w:rsidR="006A682C" w:rsidRDefault="006A682C" w:rsidP="00EA450A">
    <w:pPr>
      <w:pStyle w:val="Header"/>
    </w:pPr>
    <w:r>
      <w:rPr>
        <w:noProof/>
        <w:lang w:val="en-AU" w:eastAsia="en-AU"/>
      </w:rPr>
      <w:drawing>
        <wp:anchor distT="0" distB="0" distL="114300" distR="114300" simplePos="0" relativeHeight="251671552" behindDoc="0" locked="0" layoutInCell="1" allowOverlap="1" wp14:anchorId="3AC613A5" wp14:editId="5BEC7756">
          <wp:simplePos x="0" y="0"/>
          <wp:positionH relativeFrom="column">
            <wp:posOffset>-905774</wp:posOffset>
          </wp:positionH>
          <wp:positionV relativeFrom="paragraph">
            <wp:posOffset>-9633</wp:posOffset>
          </wp:positionV>
          <wp:extent cx="2743200" cy="1781175"/>
          <wp:effectExtent l="0" t="0" r="0" b="9525"/>
          <wp:wrapNone/>
          <wp:docPr id="1" name="Picture 1" descr="/Volumes/MS/All Staff/Branding/Branding - Australias Global University/Logo 2016/Templates/Bands and Tagline/A4_portrait Sy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olumes/MS/All Staff/Branding/Branding - Australias Global University/Logo 2016/Templates/Bands and Tagline/A4_portrait Sydne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anchor>
      </w:drawing>
    </w:r>
  </w:p>
  <w:p w14:paraId="751BFE6E" w14:textId="77777777" w:rsidR="006A682C" w:rsidRDefault="006A682C" w:rsidP="00EA450A">
    <w:pPr>
      <w:pStyle w:val="Header"/>
    </w:pPr>
  </w:p>
  <w:p w14:paraId="4DFCB93F" w14:textId="77777777" w:rsidR="006A682C" w:rsidRDefault="006A682C" w:rsidP="00EA450A">
    <w:pPr>
      <w:pStyle w:val="Header"/>
    </w:pPr>
    <w:r>
      <w:rPr>
        <w:noProof/>
        <w:lang w:val="en-AU" w:eastAsia="en-AU"/>
      </w:rPr>
      <mc:AlternateContent>
        <mc:Choice Requires="wps">
          <w:drawing>
            <wp:anchor distT="0" distB="0" distL="114300" distR="114300" simplePos="0" relativeHeight="251670528" behindDoc="0" locked="0" layoutInCell="1" allowOverlap="1" wp14:anchorId="19AAF948" wp14:editId="4F2A0D3B">
              <wp:simplePos x="0" y="0"/>
              <wp:positionH relativeFrom="column">
                <wp:posOffset>2151380</wp:posOffset>
              </wp:positionH>
              <wp:positionV relativeFrom="paragraph">
                <wp:posOffset>144409</wp:posOffset>
              </wp:positionV>
              <wp:extent cx="4219575" cy="360045"/>
              <wp:effectExtent l="0" t="0" r="952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B689" w14:textId="77777777" w:rsidR="006A682C" w:rsidRPr="002560B6" w:rsidRDefault="006A682C" w:rsidP="004A3849">
                          <w:pPr>
                            <w:spacing w:line="240" w:lineRule="auto"/>
                            <w:rPr>
                              <w:rFonts w:ascii="Sommet" w:hAnsi="Sommet"/>
                              <w:sz w:val="31"/>
                              <w:szCs w:val="31"/>
                            </w:rPr>
                          </w:pPr>
                          <w:r>
                            <w:rPr>
                              <w:rFonts w:ascii="Sommet" w:hAnsi="Sommet"/>
                              <w:sz w:val="31"/>
                              <w:szCs w:val="31"/>
                            </w:rPr>
                            <w:t>Photovoltaic and Renewable Energy Engineering</w:t>
                          </w:r>
                        </w:p>
                      </w:txbxContent>
                    </wps:txbx>
                    <wps:bodyPr rot="0" vert="horz" wrap="square" lIns="0" tIns="0" rIns="0" bIns="0" anchor="t" anchorCtr="0" upright="1">
                      <a:noAutofit/>
                    </wps:bodyPr>
                  </wps:wsp>
                </a:graphicData>
              </a:graphic>
            </wp:anchor>
          </w:drawing>
        </mc:Choice>
        <mc:Fallback>
          <w:pict>
            <v:shapetype w14:anchorId="19AAF948" id="_x0000_t202" coordsize="21600,21600" o:spt="202" path="m,l,21600r21600,l21600,xe">
              <v:stroke joinstyle="miter"/>
              <v:path gradientshapeok="t" o:connecttype="rect"/>
            </v:shapetype>
            <v:shape id="Text Box 24" o:spid="_x0000_s1027" type="#_x0000_t202" style="position:absolute;margin-left:169.4pt;margin-top:11.35pt;width:332.2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" filled="f" stroked="f">
              <v:textbox inset="0,0,0,0">
                <w:txbxContent>
                  <w:p w14:paraId="5D49B689" w14:textId="77777777" w:rsidR="006A682C" w:rsidRPr="002560B6" w:rsidRDefault="006A682C" w:rsidP="004A3849">
                    <w:pPr>
                      <w:spacing w:line="240" w:lineRule="auto"/>
                      <w:rPr>
                        <w:rFonts w:ascii="Sommet" w:hAnsi="Sommet"/>
                        <w:sz w:val="31"/>
                        <w:szCs w:val="31"/>
                      </w:rPr>
                    </w:pPr>
                    <w:r>
                      <w:rPr>
                        <w:rFonts w:ascii="Sommet" w:hAnsi="Sommet"/>
                        <w:sz w:val="31"/>
                        <w:szCs w:val="31"/>
                      </w:rPr>
                      <w:t>Photovoltaic and Renewable Energy Engineering</w:t>
                    </w:r>
                  </w:p>
                </w:txbxContent>
              </v:textbox>
            </v:shape>
          </w:pict>
        </mc:Fallback>
      </mc:AlternateContent>
    </w:r>
  </w:p>
  <w:p w14:paraId="735B8651" w14:textId="77777777" w:rsidR="006A682C" w:rsidRDefault="006A682C" w:rsidP="00EA450A">
    <w:pPr>
      <w:pStyle w:val="Header"/>
    </w:pPr>
  </w:p>
  <w:p w14:paraId="193CC8DD" w14:textId="77777777" w:rsidR="006A682C" w:rsidRDefault="006A682C" w:rsidP="00EA450A">
    <w:pPr>
      <w:pStyle w:val="Header"/>
    </w:pPr>
    <w:r>
      <w:rPr>
        <w:noProof/>
        <w:lang w:val="en-AU" w:eastAsia="en-AU"/>
      </w:rPr>
      <mc:AlternateContent>
        <mc:Choice Requires="wps">
          <w:drawing>
            <wp:anchor distT="0" distB="0" distL="114300" distR="114300" simplePos="0" relativeHeight="251669504" behindDoc="0" locked="0" layoutInCell="1" allowOverlap="1" wp14:anchorId="1B4A749E" wp14:editId="12687F42">
              <wp:simplePos x="0" y="0"/>
              <wp:positionH relativeFrom="column">
                <wp:posOffset>2122805</wp:posOffset>
              </wp:positionH>
              <wp:positionV relativeFrom="paragraph">
                <wp:posOffset>146314</wp:posOffset>
              </wp:positionV>
              <wp:extent cx="4219575" cy="463550"/>
              <wp:effectExtent l="0" t="0" r="952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0276" w14:textId="77777777" w:rsidR="006A682C" w:rsidRPr="00B32956" w:rsidRDefault="006A682C" w:rsidP="004A3849">
                          <w:pPr>
                            <w:spacing w:line="240" w:lineRule="auto"/>
                            <w:rPr>
                              <w:rFonts w:ascii="Sommet" w:hAnsi="Sommet"/>
                              <w:sz w:val="59"/>
                              <w:szCs w:val="59"/>
                            </w:rPr>
                          </w:pPr>
                          <w:r>
                            <w:rPr>
                              <w:rFonts w:ascii="Sommet" w:hAnsi="Sommet"/>
                              <w:sz w:val="59"/>
                              <w:szCs w:val="59"/>
                            </w:rPr>
                            <w:t>Course Outline</w:t>
                          </w:r>
                        </w:p>
                      </w:txbxContent>
                    </wps:txbx>
                    <wps:bodyPr rot="0" vert="horz" wrap="square" lIns="0" tIns="0" rIns="0" bIns="0" anchor="t" anchorCtr="0" upright="1">
                      <a:noAutofit/>
                    </wps:bodyPr>
                  </wps:wsp>
                </a:graphicData>
              </a:graphic>
            </wp:anchor>
          </w:drawing>
        </mc:Choice>
        <mc:Fallback>
          <w:pict>
            <v:shape w14:anchorId="1B4A749E" id="Text Box 23" o:spid="_x0000_s1028" type="#_x0000_t202" style="position:absolute;margin-left:167.15pt;margin-top:11.5pt;width:332.25pt;height: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" filled="f" stroked="f">
              <v:textbox inset="0,0,0,0">
                <w:txbxContent>
                  <w:p w14:paraId="608C0276" w14:textId="77777777" w:rsidR="006A682C" w:rsidRPr="00B32956" w:rsidRDefault="006A682C" w:rsidP="004A3849">
                    <w:pPr>
                      <w:spacing w:line="240" w:lineRule="auto"/>
                      <w:rPr>
                        <w:rFonts w:ascii="Sommet" w:hAnsi="Sommet"/>
                        <w:sz w:val="59"/>
                        <w:szCs w:val="59"/>
                      </w:rPr>
                    </w:pPr>
                    <w:r>
                      <w:rPr>
                        <w:rFonts w:ascii="Sommet" w:hAnsi="Sommet"/>
                        <w:sz w:val="59"/>
                        <w:szCs w:val="59"/>
                      </w:rPr>
                      <w:t>Course Outline</w:t>
                    </w:r>
                  </w:p>
                </w:txbxContent>
              </v:textbox>
            </v:shape>
          </w:pict>
        </mc:Fallback>
      </mc:AlternateContent>
    </w:r>
  </w:p>
  <w:p w14:paraId="4BF28E71" w14:textId="77777777" w:rsidR="006A682C" w:rsidRDefault="006A682C" w:rsidP="00EA450A">
    <w:pPr>
      <w:pStyle w:val="Header"/>
    </w:pPr>
  </w:p>
  <w:p w14:paraId="334F5BD2" w14:textId="77777777" w:rsidR="006A682C" w:rsidRDefault="006A682C" w:rsidP="00EA450A">
    <w:pPr>
      <w:pStyle w:val="Header"/>
    </w:pPr>
  </w:p>
  <w:p w14:paraId="068247CE" w14:textId="77777777" w:rsidR="006A682C" w:rsidRDefault="006A682C" w:rsidP="00EA450A">
    <w:pPr>
      <w:pStyle w:val="Header"/>
    </w:pPr>
    <w:r>
      <w:rPr>
        <w:noProof/>
        <w:lang w:val="en-AU" w:eastAsia="en-AU"/>
      </w:rPr>
      <mc:AlternateContent>
        <mc:Choice Requires="wps">
          <w:drawing>
            <wp:anchor distT="0" distB="0" distL="114300" distR="114300" simplePos="0" relativeHeight="251673600" behindDoc="0" locked="0" layoutInCell="1" allowOverlap="1" wp14:anchorId="4DE6C0BF" wp14:editId="287D3AF3">
              <wp:simplePos x="0" y="0"/>
              <wp:positionH relativeFrom="column">
                <wp:posOffset>2151380</wp:posOffset>
              </wp:positionH>
              <wp:positionV relativeFrom="paragraph">
                <wp:posOffset>2804</wp:posOffset>
              </wp:positionV>
              <wp:extent cx="4219575" cy="360045"/>
              <wp:effectExtent l="0" t="0" r="952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5741" w14:textId="76A255C7" w:rsidR="006A682C" w:rsidRPr="002560B6" w:rsidRDefault="006A682C" w:rsidP="004A3849">
                          <w:pPr>
                            <w:spacing w:line="240" w:lineRule="auto"/>
                            <w:rPr>
                              <w:rFonts w:ascii="Sommet" w:hAnsi="Sommet"/>
                              <w:sz w:val="31"/>
                              <w:szCs w:val="31"/>
                            </w:rPr>
                          </w:pPr>
                          <w:r>
                            <w:rPr>
                              <w:rFonts w:ascii="Sommet" w:hAnsi="Sommet"/>
                              <w:sz w:val="31"/>
                              <w:szCs w:val="31"/>
                            </w:rPr>
                            <w:t>Term 2  2021</w:t>
                          </w:r>
                        </w:p>
                      </w:txbxContent>
                    </wps:txbx>
                    <wps:bodyPr rot="0" vert="horz" wrap="square" lIns="0" tIns="0" rIns="0" bIns="0" anchor="t" anchorCtr="0" upright="1">
                      <a:noAutofit/>
                    </wps:bodyPr>
                  </wps:wsp>
                </a:graphicData>
              </a:graphic>
            </wp:anchor>
          </w:drawing>
        </mc:Choice>
        <mc:Fallback>
          <w:pict>
            <v:shape w14:anchorId="4DE6C0BF" id="_x0000_s1029" type="#_x0000_t202" style="position:absolute;margin-left:169.4pt;margin-top:.2pt;width:332.2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" filled="f" stroked="f">
              <v:textbox inset="0,0,0,0">
                <w:txbxContent>
                  <w:p w14:paraId="28975741" w14:textId="76A255C7" w:rsidR="006A682C" w:rsidRPr="002560B6" w:rsidRDefault="006A682C" w:rsidP="004A3849">
                    <w:pPr>
                      <w:spacing w:line="240" w:lineRule="auto"/>
                      <w:rPr>
                        <w:rFonts w:ascii="Sommet" w:hAnsi="Sommet"/>
                        <w:sz w:val="31"/>
                        <w:szCs w:val="31"/>
                      </w:rPr>
                    </w:pPr>
                    <w:r>
                      <w:rPr>
                        <w:rFonts w:ascii="Sommet" w:hAnsi="Sommet"/>
                        <w:sz w:val="31"/>
                        <w:szCs w:val="31"/>
                      </w:rPr>
                      <w:t>Term 2  2021</w:t>
                    </w:r>
                  </w:p>
                </w:txbxContent>
              </v:textbox>
            </v:shape>
          </w:pict>
        </mc:Fallback>
      </mc:AlternateContent>
    </w:r>
  </w:p>
  <w:p w14:paraId="4F096C5F" w14:textId="77777777" w:rsidR="006A682C" w:rsidRDefault="006A682C" w:rsidP="00EA450A">
    <w:pPr>
      <w:pStyle w:val="Header"/>
    </w:pPr>
  </w:p>
  <w:p w14:paraId="378F5DBE" w14:textId="77777777" w:rsidR="006A682C" w:rsidRDefault="006A682C" w:rsidP="00EA450A">
    <w:pPr>
      <w:pStyle w:val="Header"/>
    </w:pPr>
  </w:p>
  <w:p w14:paraId="120C04B6" w14:textId="77777777" w:rsidR="006A682C" w:rsidRDefault="006A682C" w:rsidP="00EA450A">
    <w:pPr>
      <w:pStyle w:val="Header"/>
    </w:pPr>
  </w:p>
  <w:p w14:paraId="721D86EA" w14:textId="77777777" w:rsidR="006A682C" w:rsidRDefault="006A682C" w:rsidP="00EA450A">
    <w:pPr>
      <w:pStyle w:val="Header"/>
    </w:pPr>
  </w:p>
  <w:p w14:paraId="71CDC62D" w14:textId="77777777" w:rsidR="006A682C" w:rsidRPr="00360215" w:rsidRDefault="006A682C" w:rsidP="00EA450A">
    <w:pPr>
      <w:pStyle w:val="Header"/>
    </w:pPr>
  </w:p>
  <w:p w14:paraId="7E38A042" w14:textId="77777777" w:rsidR="006A682C" w:rsidRDefault="006A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54B"/>
    <w:multiLevelType w:val="hybridMultilevel"/>
    <w:tmpl w:val="23B2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50547"/>
    <w:multiLevelType w:val="hybridMultilevel"/>
    <w:tmpl w:val="3FFAD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8C41CC"/>
    <w:multiLevelType w:val="hybridMultilevel"/>
    <w:tmpl w:val="35C2DC66"/>
    <w:lvl w:ilvl="0" w:tplc="35A4FAA6">
      <w:start w:val="1"/>
      <w:numFmt w:val="decimal"/>
      <w:lvlText w:val="%1."/>
      <w:lvlJc w:val="left"/>
      <w:pPr>
        <w:tabs>
          <w:tab w:val="num" w:pos="800"/>
        </w:tabs>
        <w:ind w:left="800" w:hanging="360"/>
      </w:pPr>
      <w:rPr>
        <w:rFonts w:hint="default"/>
      </w:r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3" w15:restartNumberingAfterBreak="0">
    <w:nsid w:val="20701575"/>
    <w:multiLevelType w:val="hybridMultilevel"/>
    <w:tmpl w:val="1922A4EC"/>
    <w:lvl w:ilvl="0" w:tplc="E146E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0131A"/>
    <w:multiLevelType w:val="hybridMultilevel"/>
    <w:tmpl w:val="AF80385E"/>
    <w:lvl w:ilvl="0" w:tplc="D3367F3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7A1D00"/>
    <w:multiLevelType w:val="hybridMultilevel"/>
    <w:tmpl w:val="8988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C133B6"/>
    <w:multiLevelType w:val="hybridMultilevel"/>
    <w:tmpl w:val="21DC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24E93"/>
    <w:multiLevelType w:val="hybridMultilevel"/>
    <w:tmpl w:val="21F0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316955"/>
    <w:multiLevelType w:val="hybridMultilevel"/>
    <w:tmpl w:val="8498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1B07EF"/>
    <w:multiLevelType w:val="hybridMultilevel"/>
    <w:tmpl w:val="3DEE6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73E3C"/>
    <w:multiLevelType w:val="hybridMultilevel"/>
    <w:tmpl w:val="980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7078D"/>
    <w:multiLevelType w:val="hybridMultilevel"/>
    <w:tmpl w:val="C61CB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4905C7"/>
    <w:multiLevelType w:val="hybridMultilevel"/>
    <w:tmpl w:val="9DF08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62951"/>
    <w:multiLevelType w:val="hybridMultilevel"/>
    <w:tmpl w:val="83DC1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7E27BC"/>
    <w:multiLevelType w:val="hybridMultilevel"/>
    <w:tmpl w:val="2F74F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942896"/>
    <w:multiLevelType w:val="hybridMultilevel"/>
    <w:tmpl w:val="70C0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795A3A"/>
    <w:multiLevelType w:val="hybridMultilevel"/>
    <w:tmpl w:val="23446FAA"/>
    <w:lvl w:ilvl="0" w:tplc="70D4F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AD2D44"/>
    <w:multiLevelType w:val="hybridMultilevel"/>
    <w:tmpl w:val="742C5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721E8E"/>
    <w:multiLevelType w:val="hybridMultilevel"/>
    <w:tmpl w:val="E108A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513062"/>
    <w:multiLevelType w:val="hybridMultilevel"/>
    <w:tmpl w:val="A264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1C1F01"/>
    <w:multiLevelType w:val="hybridMultilevel"/>
    <w:tmpl w:val="4C1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0"/>
  </w:num>
  <w:num w:numId="6">
    <w:abstractNumId w:val="7"/>
  </w:num>
  <w:num w:numId="7">
    <w:abstractNumId w:val="19"/>
  </w:num>
  <w:num w:numId="8">
    <w:abstractNumId w:val="20"/>
  </w:num>
  <w:num w:numId="9">
    <w:abstractNumId w:val="6"/>
  </w:num>
  <w:num w:numId="10">
    <w:abstractNumId w:val="4"/>
  </w:num>
  <w:num w:numId="11">
    <w:abstractNumId w:val="5"/>
  </w:num>
  <w:num w:numId="12">
    <w:abstractNumId w:val="17"/>
  </w:num>
  <w:num w:numId="13">
    <w:abstractNumId w:val="16"/>
  </w:num>
  <w:num w:numId="14">
    <w:abstractNumId w:val="13"/>
  </w:num>
  <w:num w:numId="15">
    <w:abstractNumId w:val="15"/>
  </w:num>
  <w:num w:numId="16">
    <w:abstractNumId w:val="1"/>
  </w:num>
  <w:num w:numId="17">
    <w:abstractNumId w:val="10"/>
  </w:num>
  <w:num w:numId="18">
    <w:abstractNumId w:val="14"/>
  </w:num>
  <w:num w:numId="19">
    <w:abstractNumId w:val="12"/>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ttachedTemplate r:id="rId1"/>
  <w:defaultTabStop w:val="720"/>
  <w:drawingGridHorizontalSpacing w:val="110"/>
  <w:displayHorizontalDrawingGridEvery w:val="2"/>
  <w:characterSpacingControl w:val="doNotCompress"/>
  <w:hdrShapeDefaults>
    <o:shapedefaults v:ext="edit" spidmax="4097" strokecolor="#ffd700">
      <v:stroke color="#ffd700"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E"/>
    <w:rsid w:val="00013E58"/>
    <w:rsid w:val="000267FB"/>
    <w:rsid w:val="00053B68"/>
    <w:rsid w:val="00067F2E"/>
    <w:rsid w:val="00076002"/>
    <w:rsid w:val="000777C0"/>
    <w:rsid w:val="000A1D8F"/>
    <w:rsid w:val="000A4081"/>
    <w:rsid w:val="000A5644"/>
    <w:rsid w:val="000B4AC3"/>
    <w:rsid w:val="000C4A99"/>
    <w:rsid w:val="000C5C93"/>
    <w:rsid w:val="000D24B3"/>
    <w:rsid w:val="000E0137"/>
    <w:rsid w:val="00110027"/>
    <w:rsid w:val="00121816"/>
    <w:rsid w:val="001377A9"/>
    <w:rsid w:val="00143FF5"/>
    <w:rsid w:val="00145CC1"/>
    <w:rsid w:val="00146F79"/>
    <w:rsid w:val="00166823"/>
    <w:rsid w:val="001859C9"/>
    <w:rsid w:val="001A039C"/>
    <w:rsid w:val="001A3CDA"/>
    <w:rsid w:val="001B05FF"/>
    <w:rsid w:val="001C2E24"/>
    <w:rsid w:val="001C5924"/>
    <w:rsid w:val="001F2A38"/>
    <w:rsid w:val="00201F7B"/>
    <w:rsid w:val="00202974"/>
    <w:rsid w:val="00232626"/>
    <w:rsid w:val="002470ED"/>
    <w:rsid w:val="00251041"/>
    <w:rsid w:val="00264447"/>
    <w:rsid w:val="00266085"/>
    <w:rsid w:val="0026701D"/>
    <w:rsid w:val="002806B5"/>
    <w:rsid w:val="002856DB"/>
    <w:rsid w:val="002949E9"/>
    <w:rsid w:val="00295DD0"/>
    <w:rsid w:val="00297CCD"/>
    <w:rsid w:val="002A1B5E"/>
    <w:rsid w:val="002A612E"/>
    <w:rsid w:val="002A7980"/>
    <w:rsid w:val="002B0352"/>
    <w:rsid w:val="002C18F4"/>
    <w:rsid w:val="002C7200"/>
    <w:rsid w:val="002D1A11"/>
    <w:rsid w:val="002E0DC7"/>
    <w:rsid w:val="002F0170"/>
    <w:rsid w:val="002F7CEC"/>
    <w:rsid w:val="00303B3A"/>
    <w:rsid w:val="003048BD"/>
    <w:rsid w:val="00306DF8"/>
    <w:rsid w:val="0031143D"/>
    <w:rsid w:val="003120C7"/>
    <w:rsid w:val="00312AC5"/>
    <w:rsid w:val="0031540A"/>
    <w:rsid w:val="00316CE7"/>
    <w:rsid w:val="0033233E"/>
    <w:rsid w:val="00336F22"/>
    <w:rsid w:val="003423A1"/>
    <w:rsid w:val="003507FE"/>
    <w:rsid w:val="00352C8D"/>
    <w:rsid w:val="00354F16"/>
    <w:rsid w:val="00360215"/>
    <w:rsid w:val="0036644B"/>
    <w:rsid w:val="00372705"/>
    <w:rsid w:val="00374A50"/>
    <w:rsid w:val="003761F1"/>
    <w:rsid w:val="00384382"/>
    <w:rsid w:val="00391D23"/>
    <w:rsid w:val="003B2050"/>
    <w:rsid w:val="003B27BE"/>
    <w:rsid w:val="003D7D24"/>
    <w:rsid w:val="003E3F98"/>
    <w:rsid w:val="003E7715"/>
    <w:rsid w:val="00400C1B"/>
    <w:rsid w:val="00404191"/>
    <w:rsid w:val="00410C65"/>
    <w:rsid w:val="00412406"/>
    <w:rsid w:val="004145AE"/>
    <w:rsid w:val="00436C67"/>
    <w:rsid w:val="00454DB0"/>
    <w:rsid w:val="0046336E"/>
    <w:rsid w:val="0046375B"/>
    <w:rsid w:val="004679C1"/>
    <w:rsid w:val="00470CAD"/>
    <w:rsid w:val="0047351D"/>
    <w:rsid w:val="00490CAD"/>
    <w:rsid w:val="004A3849"/>
    <w:rsid w:val="004B6DCE"/>
    <w:rsid w:val="00502B5B"/>
    <w:rsid w:val="00513F4E"/>
    <w:rsid w:val="0051423C"/>
    <w:rsid w:val="00522A4B"/>
    <w:rsid w:val="00526250"/>
    <w:rsid w:val="00532305"/>
    <w:rsid w:val="00537135"/>
    <w:rsid w:val="00537DB7"/>
    <w:rsid w:val="005419C4"/>
    <w:rsid w:val="00545119"/>
    <w:rsid w:val="0054582B"/>
    <w:rsid w:val="00555E53"/>
    <w:rsid w:val="005828E8"/>
    <w:rsid w:val="00591F95"/>
    <w:rsid w:val="00592EA6"/>
    <w:rsid w:val="005C47BB"/>
    <w:rsid w:val="005E218B"/>
    <w:rsid w:val="005E271A"/>
    <w:rsid w:val="005E3F76"/>
    <w:rsid w:val="005F1379"/>
    <w:rsid w:val="00604AAF"/>
    <w:rsid w:val="006153D8"/>
    <w:rsid w:val="006203BF"/>
    <w:rsid w:val="00625FA1"/>
    <w:rsid w:val="00627939"/>
    <w:rsid w:val="00633EE4"/>
    <w:rsid w:val="00642CD1"/>
    <w:rsid w:val="00646D11"/>
    <w:rsid w:val="00681DB3"/>
    <w:rsid w:val="00695C75"/>
    <w:rsid w:val="006A12B4"/>
    <w:rsid w:val="006A682C"/>
    <w:rsid w:val="006A7A6D"/>
    <w:rsid w:val="006B3B2B"/>
    <w:rsid w:val="006B699D"/>
    <w:rsid w:val="006E4B1F"/>
    <w:rsid w:val="006E508D"/>
    <w:rsid w:val="006E6A44"/>
    <w:rsid w:val="006E6F85"/>
    <w:rsid w:val="006F2EE6"/>
    <w:rsid w:val="006F63D1"/>
    <w:rsid w:val="00700649"/>
    <w:rsid w:val="007025BD"/>
    <w:rsid w:val="007126B0"/>
    <w:rsid w:val="007222EA"/>
    <w:rsid w:val="0073204F"/>
    <w:rsid w:val="007344F4"/>
    <w:rsid w:val="00744107"/>
    <w:rsid w:val="00752472"/>
    <w:rsid w:val="007525FE"/>
    <w:rsid w:val="00760481"/>
    <w:rsid w:val="00787C7F"/>
    <w:rsid w:val="0079465C"/>
    <w:rsid w:val="007A2B51"/>
    <w:rsid w:val="007A3833"/>
    <w:rsid w:val="007A5F84"/>
    <w:rsid w:val="007A6C63"/>
    <w:rsid w:val="007B77F2"/>
    <w:rsid w:val="007C42D9"/>
    <w:rsid w:val="007D14F7"/>
    <w:rsid w:val="007E4CB7"/>
    <w:rsid w:val="007F3C2B"/>
    <w:rsid w:val="00802E9B"/>
    <w:rsid w:val="00804373"/>
    <w:rsid w:val="008061BB"/>
    <w:rsid w:val="008345AB"/>
    <w:rsid w:val="008364BC"/>
    <w:rsid w:val="008366AB"/>
    <w:rsid w:val="00837578"/>
    <w:rsid w:val="00851E34"/>
    <w:rsid w:val="00852505"/>
    <w:rsid w:val="00854CCB"/>
    <w:rsid w:val="00870028"/>
    <w:rsid w:val="00880BA7"/>
    <w:rsid w:val="00886570"/>
    <w:rsid w:val="008867D0"/>
    <w:rsid w:val="00892ED6"/>
    <w:rsid w:val="008A0149"/>
    <w:rsid w:val="008A1737"/>
    <w:rsid w:val="008A1CB7"/>
    <w:rsid w:val="008A6817"/>
    <w:rsid w:val="008B383C"/>
    <w:rsid w:val="008C0EB3"/>
    <w:rsid w:val="008C71BE"/>
    <w:rsid w:val="008D2993"/>
    <w:rsid w:val="008D3B5B"/>
    <w:rsid w:val="00923846"/>
    <w:rsid w:val="009347CE"/>
    <w:rsid w:val="0093532A"/>
    <w:rsid w:val="0094007B"/>
    <w:rsid w:val="009525AC"/>
    <w:rsid w:val="0096119D"/>
    <w:rsid w:val="00970E1D"/>
    <w:rsid w:val="0097243E"/>
    <w:rsid w:val="00982B5B"/>
    <w:rsid w:val="009A3A4B"/>
    <w:rsid w:val="009B2B47"/>
    <w:rsid w:val="009B6ACE"/>
    <w:rsid w:val="009B7D2E"/>
    <w:rsid w:val="009C42A7"/>
    <w:rsid w:val="009C66F6"/>
    <w:rsid w:val="009C69E2"/>
    <w:rsid w:val="009D08C6"/>
    <w:rsid w:val="00A046FF"/>
    <w:rsid w:val="00A05EAE"/>
    <w:rsid w:val="00A12E2D"/>
    <w:rsid w:val="00A13B68"/>
    <w:rsid w:val="00A22EED"/>
    <w:rsid w:val="00A26989"/>
    <w:rsid w:val="00A33CFD"/>
    <w:rsid w:val="00A5504B"/>
    <w:rsid w:val="00A57279"/>
    <w:rsid w:val="00A67256"/>
    <w:rsid w:val="00A71649"/>
    <w:rsid w:val="00A73D52"/>
    <w:rsid w:val="00A94B7A"/>
    <w:rsid w:val="00AA1045"/>
    <w:rsid w:val="00AC2E98"/>
    <w:rsid w:val="00AD148C"/>
    <w:rsid w:val="00AD1716"/>
    <w:rsid w:val="00AD39FA"/>
    <w:rsid w:val="00AE6EBE"/>
    <w:rsid w:val="00AE7A3C"/>
    <w:rsid w:val="00AF7D37"/>
    <w:rsid w:val="00B05287"/>
    <w:rsid w:val="00B06AC7"/>
    <w:rsid w:val="00B16B1F"/>
    <w:rsid w:val="00B206E7"/>
    <w:rsid w:val="00B255F4"/>
    <w:rsid w:val="00B25629"/>
    <w:rsid w:val="00B30CC7"/>
    <w:rsid w:val="00B31237"/>
    <w:rsid w:val="00B4344F"/>
    <w:rsid w:val="00B53D8C"/>
    <w:rsid w:val="00B60501"/>
    <w:rsid w:val="00B6516E"/>
    <w:rsid w:val="00B743E0"/>
    <w:rsid w:val="00B7474C"/>
    <w:rsid w:val="00B74D06"/>
    <w:rsid w:val="00B81DC4"/>
    <w:rsid w:val="00B85A97"/>
    <w:rsid w:val="00B868D1"/>
    <w:rsid w:val="00BA4412"/>
    <w:rsid w:val="00BC3418"/>
    <w:rsid w:val="00BC4C64"/>
    <w:rsid w:val="00BC62FE"/>
    <w:rsid w:val="00BD4C2D"/>
    <w:rsid w:val="00BD67A7"/>
    <w:rsid w:val="00BE4F77"/>
    <w:rsid w:val="00BF259C"/>
    <w:rsid w:val="00C06317"/>
    <w:rsid w:val="00C1486A"/>
    <w:rsid w:val="00C20B8A"/>
    <w:rsid w:val="00C21C40"/>
    <w:rsid w:val="00C24709"/>
    <w:rsid w:val="00C3144E"/>
    <w:rsid w:val="00C430F1"/>
    <w:rsid w:val="00C5753C"/>
    <w:rsid w:val="00C64F90"/>
    <w:rsid w:val="00C760BB"/>
    <w:rsid w:val="00C80529"/>
    <w:rsid w:val="00C925B7"/>
    <w:rsid w:val="00CB315E"/>
    <w:rsid w:val="00CB439C"/>
    <w:rsid w:val="00CB6502"/>
    <w:rsid w:val="00CC2044"/>
    <w:rsid w:val="00CC7612"/>
    <w:rsid w:val="00CD3436"/>
    <w:rsid w:val="00CD5B43"/>
    <w:rsid w:val="00CE70B5"/>
    <w:rsid w:val="00D03A1B"/>
    <w:rsid w:val="00D100A8"/>
    <w:rsid w:val="00D11986"/>
    <w:rsid w:val="00D21FC6"/>
    <w:rsid w:val="00D60E8C"/>
    <w:rsid w:val="00D70E34"/>
    <w:rsid w:val="00D832F5"/>
    <w:rsid w:val="00D95B70"/>
    <w:rsid w:val="00DA2B30"/>
    <w:rsid w:val="00DB645E"/>
    <w:rsid w:val="00DC58D3"/>
    <w:rsid w:val="00DC725D"/>
    <w:rsid w:val="00DD28A1"/>
    <w:rsid w:val="00DE0923"/>
    <w:rsid w:val="00DE4CEC"/>
    <w:rsid w:val="00E023D3"/>
    <w:rsid w:val="00E13BCC"/>
    <w:rsid w:val="00E27242"/>
    <w:rsid w:val="00E3123A"/>
    <w:rsid w:val="00E318C8"/>
    <w:rsid w:val="00E56253"/>
    <w:rsid w:val="00E63E06"/>
    <w:rsid w:val="00E75451"/>
    <w:rsid w:val="00E75E4E"/>
    <w:rsid w:val="00E76846"/>
    <w:rsid w:val="00E8792B"/>
    <w:rsid w:val="00E927E5"/>
    <w:rsid w:val="00EA450A"/>
    <w:rsid w:val="00EA65F1"/>
    <w:rsid w:val="00EA6CEA"/>
    <w:rsid w:val="00EA7474"/>
    <w:rsid w:val="00EB4D90"/>
    <w:rsid w:val="00EB668A"/>
    <w:rsid w:val="00ED0518"/>
    <w:rsid w:val="00ED0F47"/>
    <w:rsid w:val="00EE5301"/>
    <w:rsid w:val="00EE7455"/>
    <w:rsid w:val="00EF5F00"/>
    <w:rsid w:val="00EF6E61"/>
    <w:rsid w:val="00F019A9"/>
    <w:rsid w:val="00F02E49"/>
    <w:rsid w:val="00F240EC"/>
    <w:rsid w:val="00F2411A"/>
    <w:rsid w:val="00F26CC9"/>
    <w:rsid w:val="00F274B8"/>
    <w:rsid w:val="00F35D89"/>
    <w:rsid w:val="00F410AA"/>
    <w:rsid w:val="00F5718F"/>
    <w:rsid w:val="00F64680"/>
    <w:rsid w:val="00F9235B"/>
    <w:rsid w:val="00F93709"/>
    <w:rsid w:val="00F96DAE"/>
    <w:rsid w:val="00FA3EC5"/>
    <w:rsid w:val="00FB3E4A"/>
    <w:rsid w:val="00FB5EF7"/>
    <w:rsid w:val="00FB65BB"/>
    <w:rsid w:val="00FC5B07"/>
    <w:rsid w:val="00FC6BF7"/>
    <w:rsid w:val="00FD0CA0"/>
    <w:rsid w:val="00FF68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rokecolor="#ffd700">
      <v:stroke color="#ffd700" weight="4pt"/>
    </o:shapedefaults>
    <o:shapelayout v:ext="edit">
      <o:idmap v:ext="edit" data="1"/>
    </o:shapelayout>
  </w:shapeDefaults>
  <w:decimalSymbol w:val="."/>
  <w:listSeparator w:val=","/>
  <w14:docId w14:val="23410862"/>
  <w15:docId w15:val="{7F2919D0-5781-45AB-B6A0-84AE79D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A9"/>
    <w:pPr>
      <w:spacing w:after="0"/>
    </w:pPr>
    <w:rPr>
      <w:rFonts w:eastAsia="MS Mincho" w:cs="Times New Roman"/>
      <w:color w:val="000000" w:themeColor="text1"/>
      <w:szCs w:val="24"/>
      <w:lang w:val="en-US"/>
    </w:rPr>
  </w:style>
  <w:style w:type="paragraph" w:styleId="Heading1">
    <w:name w:val="heading 1"/>
    <w:basedOn w:val="Normal"/>
    <w:next w:val="Normal"/>
    <w:link w:val="Heading1Char"/>
    <w:autoRedefine/>
    <w:uiPriority w:val="9"/>
    <w:qFormat/>
    <w:rsid w:val="005419C4"/>
    <w:pPr>
      <w:keepNext/>
      <w:keepLines/>
      <w:numPr>
        <w:numId w:val="10"/>
      </w:numPr>
      <w:outlineLvl w:val="0"/>
    </w:pPr>
    <w:rPr>
      <w:rFonts w:asciiTheme="majorHAnsi" w:eastAsiaTheme="majorEastAsia" w:hAnsiTheme="majorHAnsi" w:cs="Arial"/>
      <w:b/>
      <w:bCs/>
      <w:sz w:val="32"/>
      <w:szCs w:val="22"/>
      <w:lang w:val="en-GB"/>
    </w:rPr>
  </w:style>
  <w:style w:type="paragraph" w:styleId="Heading2">
    <w:name w:val="heading 2"/>
    <w:basedOn w:val="Normal"/>
    <w:next w:val="Normal"/>
    <w:link w:val="Heading2Char"/>
    <w:autoRedefine/>
    <w:uiPriority w:val="9"/>
    <w:unhideWhenUsed/>
    <w:qFormat/>
    <w:rsid w:val="00545119"/>
    <w:pPr>
      <w:outlineLvl w:val="1"/>
    </w:pPr>
    <w:rPr>
      <w:rFonts w:cs="Arial"/>
      <w:b/>
      <w:bCs/>
      <w:szCs w:val="22"/>
      <w:lang w:val="en-AU"/>
    </w:rPr>
  </w:style>
  <w:style w:type="paragraph" w:styleId="Heading3">
    <w:name w:val="heading 3"/>
    <w:basedOn w:val="Normal"/>
    <w:next w:val="Normal"/>
    <w:link w:val="Heading3Char"/>
    <w:autoRedefine/>
    <w:uiPriority w:val="9"/>
    <w:unhideWhenUsed/>
    <w:qFormat/>
    <w:rsid w:val="00545119"/>
    <w:pPr>
      <w:autoSpaceDE w:val="0"/>
      <w:autoSpaceDN w:val="0"/>
      <w:adjustRightInd w:val="0"/>
      <w:outlineLvl w:val="2"/>
    </w:pPr>
    <w:rPr>
      <w:rFonts w:cs="Arial"/>
      <w:i/>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4"/>
    <w:rPr>
      <w:rFonts w:asciiTheme="majorHAnsi" w:eastAsiaTheme="majorEastAsia" w:hAnsiTheme="majorHAnsi"/>
      <w:b/>
      <w:bCs/>
      <w:color w:val="000000" w:themeColor="text1"/>
      <w:sz w:val="32"/>
      <w:lang w:val="en-GB"/>
    </w:rPr>
  </w:style>
  <w:style w:type="character" w:customStyle="1" w:styleId="Heading2Char">
    <w:name w:val="Heading 2 Char"/>
    <w:basedOn w:val="DefaultParagraphFont"/>
    <w:link w:val="Heading2"/>
    <w:uiPriority w:val="9"/>
    <w:rsid w:val="00545119"/>
    <w:rPr>
      <w:rFonts w:eastAsia="MS Mincho"/>
      <w:b/>
      <w:bCs/>
      <w:color w:val="000000" w:themeColor="text1"/>
    </w:rPr>
  </w:style>
  <w:style w:type="paragraph" w:styleId="Title">
    <w:name w:val="Title"/>
    <w:basedOn w:val="Normal"/>
    <w:next w:val="Normal"/>
    <w:link w:val="TitleChar"/>
    <w:uiPriority w:val="10"/>
    <w:qFormat/>
    <w:rsid w:val="00E63E06"/>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customStyle="1" w:styleId="ColorfulList-Accent11">
    <w:name w:val="Colorful List - Accent 11"/>
    <w:basedOn w:val="Normal"/>
    <w:uiPriority w:val="34"/>
    <w:qFormat/>
    <w:rsid w:val="00121816"/>
    <w:pPr>
      <w:ind w:left="720" w:firstLine="360"/>
      <w:contextualSpacing/>
    </w:pPr>
    <w:rPr>
      <w:rFonts w:ascii="Calibri" w:eastAsia="Times New Roman" w:hAnsi="Calibri"/>
      <w:szCs w:val="22"/>
      <w:lang w:bidi="en-US"/>
    </w:rPr>
  </w:style>
  <w:style w:type="character" w:styleId="Hyperlink">
    <w:name w:val="Hyperlink"/>
    <w:uiPriority w:val="99"/>
    <w:unhideWhenUsed/>
    <w:rsid w:val="00121816"/>
    <w:rPr>
      <w:color w:val="0000FF"/>
      <w:u w:val="single"/>
    </w:rPr>
  </w:style>
  <w:style w:type="paragraph" w:customStyle="1" w:styleId="contentbox">
    <w:name w:val="contentbox"/>
    <w:basedOn w:val="Normal"/>
    <w:rsid w:val="00121816"/>
    <w:pPr>
      <w:pBdr>
        <w:top w:val="single" w:sz="4" w:space="1" w:color="auto"/>
        <w:left w:val="single" w:sz="4" w:space="4" w:color="auto"/>
        <w:bottom w:val="single" w:sz="4" w:space="1" w:color="auto"/>
        <w:right w:val="single" w:sz="4" w:space="4" w:color="auto"/>
      </w:pBdr>
      <w:ind w:left="440"/>
    </w:pPr>
    <w:rPr>
      <w:rFonts w:ascii="Calibri" w:eastAsia="Times New Roman" w:hAnsi="Calibri"/>
      <w:lang w:bidi="en-US"/>
    </w:rPr>
  </w:style>
  <w:style w:type="paragraph" w:customStyle="1" w:styleId="helptext">
    <w:name w:val="helptext"/>
    <w:basedOn w:val="Normal"/>
    <w:rsid w:val="00121816"/>
    <w:pPr>
      <w:ind w:left="360"/>
    </w:pPr>
    <w:rPr>
      <w:rFonts w:ascii="Calibri" w:eastAsia="Times New Roman" w:hAnsi="Calibri"/>
      <w:i/>
      <w:color w:val="3366FF"/>
      <w:sz w:val="20"/>
      <w:szCs w:val="20"/>
      <w:lang w:bidi="en-US"/>
    </w:rPr>
  </w:style>
  <w:style w:type="paragraph" w:styleId="TOC1">
    <w:name w:val="toc 1"/>
    <w:basedOn w:val="Normal"/>
    <w:next w:val="Normal"/>
    <w:autoRedefine/>
    <w:uiPriority w:val="39"/>
    <w:unhideWhenUsed/>
    <w:rsid w:val="0047351D"/>
    <w:pPr>
      <w:tabs>
        <w:tab w:val="left" w:pos="480"/>
        <w:tab w:val="right" w:leader="dot" w:pos="9016"/>
      </w:tabs>
    </w:pPr>
  </w:style>
  <w:style w:type="paragraph" w:customStyle="1" w:styleId="Default">
    <w:name w:val="Default"/>
    <w:basedOn w:val="Normal"/>
    <w:rsid w:val="00121816"/>
    <w:pPr>
      <w:autoSpaceDE w:val="0"/>
      <w:autoSpaceDN w:val="0"/>
    </w:pPr>
    <w:rPr>
      <w:rFonts w:ascii="Optima LT Std" w:eastAsia="Calibri" w:hAnsi="Optima LT Std"/>
      <w:color w:val="000000"/>
      <w:lang w:val="en-AU"/>
    </w:rPr>
  </w:style>
  <w:style w:type="table" w:styleId="TableGrid">
    <w:name w:val="Table Grid"/>
    <w:basedOn w:val="TableNormal"/>
    <w:uiPriority w:val="59"/>
    <w:rsid w:val="00F2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2411A"/>
    <w:rPr>
      <w:rFonts w:ascii="Times New Roman" w:eastAsia="Times New Roman" w:hAnsi="Times New Roman"/>
      <w:sz w:val="20"/>
      <w:szCs w:val="20"/>
      <w:lang w:val="en-IE"/>
    </w:rPr>
  </w:style>
  <w:style w:type="paragraph" w:styleId="BodyText">
    <w:name w:val="Body Text"/>
    <w:basedOn w:val="Normal"/>
    <w:link w:val="BodyTextChar"/>
    <w:uiPriority w:val="99"/>
    <w:semiHidden/>
    <w:unhideWhenUsed/>
    <w:rsid w:val="00F2411A"/>
    <w:pPr>
      <w:spacing w:after="120"/>
    </w:pPr>
  </w:style>
  <w:style w:type="character" w:customStyle="1" w:styleId="BodyTextChar">
    <w:name w:val="Body Text Char"/>
    <w:basedOn w:val="DefaultParagraphFont"/>
    <w:link w:val="BodyText"/>
    <w:uiPriority w:val="99"/>
    <w:semiHidden/>
    <w:rsid w:val="00F2411A"/>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604AAF"/>
    <w:rPr>
      <w:sz w:val="16"/>
      <w:szCs w:val="16"/>
    </w:rPr>
  </w:style>
  <w:style w:type="paragraph" w:styleId="CommentText">
    <w:name w:val="annotation text"/>
    <w:basedOn w:val="Normal"/>
    <w:link w:val="CommentTextChar"/>
    <w:uiPriority w:val="99"/>
    <w:semiHidden/>
    <w:unhideWhenUsed/>
    <w:rsid w:val="00604AAF"/>
    <w:rPr>
      <w:sz w:val="20"/>
      <w:szCs w:val="20"/>
    </w:rPr>
  </w:style>
  <w:style w:type="character" w:customStyle="1" w:styleId="CommentTextChar">
    <w:name w:val="Comment Text Char"/>
    <w:basedOn w:val="DefaultParagraphFont"/>
    <w:link w:val="CommentText"/>
    <w:uiPriority w:val="99"/>
    <w:semiHidden/>
    <w:rsid w:val="00604AA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4AAF"/>
    <w:rPr>
      <w:b/>
      <w:bCs/>
    </w:rPr>
  </w:style>
  <w:style w:type="character" w:customStyle="1" w:styleId="CommentSubjectChar">
    <w:name w:val="Comment Subject Char"/>
    <w:basedOn w:val="CommentTextChar"/>
    <w:link w:val="CommentSubject"/>
    <w:uiPriority w:val="99"/>
    <w:semiHidden/>
    <w:rsid w:val="00604AAF"/>
    <w:rPr>
      <w:rFonts w:ascii="Cambria" w:eastAsia="MS Mincho" w:hAnsi="Cambria" w:cs="Times New Roman"/>
      <w:b/>
      <w:bCs/>
      <w:sz w:val="20"/>
      <w:szCs w:val="20"/>
      <w:lang w:val="en-US"/>
    </w:rPr>
  </w:style>
  <w:style w:type="paragraph" w:styleId="Revision">
    <w:name w:val="Revision"/>
    <w:hidden/>
    <w:uiPriority w:val="99"/>
    <w:semiHidden/>
    <w:rsid w:val="00752472"/>
    <w:pPr>
      <w:spacing w:after="0" w:line="240" w:lineRule="auto"/>
    </w:pPr>
    <w:rPr>
      <w:rFonts w:ascii="Cambria" w:eastAsia="MS Mincho" w:hAnsi="Cambria" w:cs="Times New Roman"/>
      <w:sz w:val="24"/>
      <w:szCs w:val="24"/>
      <w:lang w:val="en-US"/>
    </w:rPr>
  </w:style>
  <w:style w:type="character" w:customStyle="1" w:styleId="Heading3Char">
    <w:name w:val="Heading 3 Char"/>
    <w:basedOn w:val="DefaultParagraphFont"/>
    <w:link w:val="Heading3"/>
    <w:uiPriority w:val="9"/>
    <w:rsid w:val="00545119"/>
    <w:rPr>
      <w:rFonts w:eastAsia="MS Mincho"/>
      <w:i/>
      <w:color w:val="000000" w:themeColor="text1"/>
      <w:lang w:val="en-GB"/>
    </w:rPr>
  </w:style>
  <w:style w:type="paragraph" w:styleId="TOC2">
    <w:name w:val="toc 2"/>
    <w:basedOn w:val="Normal"/>
    <w:next w:val="Normal"/>
    <w:autoRedefine/>
    <w:uiPriority w:val="39"/>
    <w:unhideWhenUsed/>
    <w:rsid w:val="00F35D89"/>
    <w:pPr>
      <w:spacing w:after="100"/>
      <w:ind w:left="240"/>
    </w:pPr>
  </w:style>
  <w:style w:type="paragraph" w:styleId="TOC3">
    <w:name w:val="toc 3"/>
    <w:basedOn w:val="Normal"/>
    <w:next w:val="Normal"/>
    <w:autoRedefine/>
    <w:uiPriority w:val="39"/>
    <w:unhideWhenUsed/>
    <w:rsid w:val="00F35D89"/>
    <w:pPr>
      <w:spacing w:after="100"/>
      <w:ind w:left="480"/>
    </w:pPr>
  </w:style>
  <w:style w:type="character" w:styleId="FollowedHyperlink">
    <w:name w:val="FollowedHyperlink"/>
    <w:basedOn w:val="DefaultParagraphFont"/>
    <w:uiPriority w:val="99"/>
    <w:semiHidden/>
    <w:unhideWhenUsed/>
    <w:rsid w:val="0094007B"/>
    <w:rPr>
      <w:color w:val="800080" w:themeColor="followedHyperlink"/>
      <w:u w:val="single"/>
    </w:rPr>
  </w:style>
  <w:style w:type="character" w:styleId="PlaceholderText">
    <w:name w:val="Placeholder Text"/>
    <w:basedOn w:val="DefaultParagraphFont"/>
    <w:uiPriority w:val="99"/>
    <w:semiHidden/>
    <w:rsid w:val="00E13BCC"/>
    <w:rPr>
      <w:color w:val="808080"/>
    </w:rPr>
  </w:style>
  <w:style w:type="character" w:customStyle="1" w:styleId="UnresolvedMention1">
    <w:name w:val="Unresolved Mention1"/>
    <w:basedOn w:val="DefaultParagraphFont"/>
    <w:uiPriority w:val="99"/>
    <w:semiHidden/>
    <w:unhideWhenUsed/>
    <w:rsid w:val="008D2993"/>
    <w:rPr>
      <w:color w:val="605E5C"/>
      <w:shd w:val="clear" w:color="auto" w:fill="E1DFDD"/>
    </w:rPr>
  </w:style>
  <w:style w:type="character" w:styleId="UnresolvedMention">
    <w:name w:val="Unresolved Mention"/>
    <w:basedOn w:val="DefaultParagraphFont"/>
    <w:uiPriority w:val="99"/>
    <w:semiHidden/>
    <w:unhideWhenUsed/>
    <w:rsid w:val="00DE0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odle.telt.unsw.edu.au/login/index.php" TargetMode="External"/><Relationship Id="rId18" Type="http://schemas.openxmlformats.org/officeDocument/2006/relationships/hyperlink" Target="https://www.unsw.edu.au/engineering/photovoltaic-and-renewable-energy-engineering/study/student-resources" TargetMode="External"/><Relationship Id="rId26" Type="http://schemas.openxmlformats.org/officeDocument/2006/relationships/hyperlink" Target="https://student.unsw.edu.au/special-consideration" TargetMode="External"/><Relationship Id="rId39" Type="http://schemas.openxmlformats.org/officeDocument/2006/relationships/hyperlink" Target="https://sam.nrel.gov/" TargetMode="External"/><Relationship Id="rId21" Type="http://schemas.openxmlformats.org/officeDocument/2006/relationships/footer" Target="footer2.xml"/><Relationship Id="rId34" Type="http://schemas.openxmlformats.org/officeDocument/2006/relationships/hyperlink" Target="http://www.rmi.org/Buildings" TargetMode="External"/><Relationship Id="rId42" Type="http://schemas.openxmlformats.org/officeDocument/2006/relationships/hyperlink" Target="http://radsite.lbl.gov/deskrad/" TargetMode="External"/><Relationship Id="rId47" Type="http://schemas.openxmlformats.org/officeDocument/2006/relationships/hyperlink" Target="http://www.studioe.co.uk/" TargetMode="External"/><Relationship Id="rId50" Type="http://schemas.openxmlformats.org/officeDocument/2006/relationships/hyperlink" Target="http://www.gbca.org.au/green-star/" TargetMode="External"/><Relationship Id="rId55" Type="http://schemas.openxmlformats.org/officeDocument/2006/relationships/hyperlink" Target="http://www.gs.unsw.edu.au/policy/documents/studentmisconductprocedures.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andbook.unsw.edu.au/" TargetMode="External"/><Relationship Id="rId20" Type="http://schemas.openxmlformats.org/officeDocument/2006/relationships/header" Target="header1.xml"/><Relationship Id="rId29" Type="http://schemas.openxmlformats.org/officeDocument/2006/relationships/hyperlink" Target="https://www.library.unsw.edu.au/" TargetMode="External"/><Relationship Id="rId41" Type="http://schemas.openxmlformats.org/officeDocument/2006/relationships/hyperlink" Target="http://www.eere.energy.gov/buildings/energyplus/" TargetMode="External"/><Relationship Id="rId54" Type="http://schemas.openxmlformats.org/officeDocument/2006/relationships/hyperlink" Target="https://student.unsw.edu.au/plagiarism" TargetMode="External"/><Relationship Id="rId62" Type="http://schemas.openxmlformats.org/officeDocument/2006/relationships/hyperlink" Target="https://student.unsw.edu.au/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dle.telt.unsw.edu.au/" TargetMode="External"/><Relationship Id="rId24" Type="http://schemas.openxmlformats.org/officeDocument/2006/relationships/hyperlink" Target="https://nucleus.unsw.edu.au/en/contact-us" TargetMode="External"/><Relationship Id="rId32" Type="http://schemas.openxmlformats.org/officeDocument/2006/relationships/hyperlink" Target="https://power.larc.nasa.gov/" TargetMode="External"/><Relationship Id="rId37" Type="http://schemas.openxmlformats.org/officeDocument/2006/relationships/hyperlink" Target="http://www.iea-pvps-task10.org/" TargetMode="External"/><Relationship Id="rId40" Type="http://schemas.openxmlformats.org/officeDocument/2006/relationships/hyperlink" Target="https://www.openstudio.net" TargetMode="External"/><Relationship Id="rId45" Type="http://schemas.openxmlformats.org/officeDocument/2006/relationships/hyperlink" Target="http://www.kisscathcart.com/" TargetMode="External"/><Relationship Id="rId53" Type="http://schemas.openxmlformats.org/officeDocument/2006/relationships/hyperlink" Target="http://www.basix.nsw.gov.au/information/index.jsp" TargetMode="External"/><Relationship Id="rId58" Type="http://schemas.openxmlformats.org/officeDocument/2006/relationships/hyperlink" Target="https://student.unsw.edu.au/special-consideration" TargetMode="External"/><Relationship Id="rId5" Type="http://schemas.openxmlformats.org/officeDocument/2006/relationships/numbering" Target="numbering.xml"/><Relationship Id="rId15" Type="http://schemas.openxmlformats.org/officeDocument/2006/relationships/hyperlink" Target="http://timetable.unsw.edu.au/current/subjectSearch.html" TargetMode="External"/><Relationship Id="rId23" Type="http://schemas.openxmlformats.org/officeDocument/2006/relationships/hyperlink" Target="https://student.unsw.edu.au/exam-approved-calculators-and-computers" TargetMode="External"/><Relationship Id="rId28" Type="http://schemas.openxmlformats.org/officeDocument/2006/relationships/hyperlink" Target="https://moodle.telt.unsw.edu.au/login/index.php" TargetMode="External"/><Relationship Id="rId36" Type="http://schemas.openxmlformats.org/officeDocument/2006/relationships/hyperlink" Target="https://task07.iea-shc.org/" TargetMode="External"/><Relationship Id="rId49" Type="http://schemas.openxmlformats.org/officeDocument/2006/relationships/hyperlink" Target="https://www.nabers.gov.au/" TargetMode="External"/><Relationship Id="rId57" Type="http://schemas.openxmlformats.org/officeDocument/2006/relationships/hyperlink" Target="https://www.myit.unsw.edu.au/services/students/email-students-and-staff" TargetMode="External"/><Relationship Id="rId61" Type="http://schemas.openxmlformats.org/officeDocument/2006/relationships/hyperlink" Target="https://student.unsw.edu.au/plagiarism"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bom.gov.au" TargetMode="External"/><Relationship Id="rId44" Type="http://schemas.openxmlformats.org/officeDocument/2006/relationships/hyperlink" Target="http://www.solardesign.com/" TargetMode="External"/><Relationship Id="rId52" Type="http://schemas.openxmlformats.org/officeDocument/2006/relationships/hyperlink" Target="http://www.energyinspection.com.au/products/accurate/" TargetMode="External"/><Relationship Id="rId60" Type="http://schemas.openxmlformats.org/officeDocument/2006/relationships/hyperlink" Target="https://student.unsw.edu.au/exam-approved-calculators-and-computers"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sw.edu.au/engineering/student-life/student-resources" TargetMode="External"/><Relationship Id="rId22" Type="http://schemas.openxmlformats.org/officeDocument/2006/relationships/hyperlink" Target="https://student.unsw.edu.au/exams" TargetMode="External"/><Relationship Id="rId27" Type="http://schemas.openxmlformats.org/officeDocument/2006/relationships/hyperlink" Target="https://www.library.unsw.edu.au/" TargetMode="External"/><Relationship Id="rId30" Type="http://schemas.openxmlformats.org/officeDocument/2006/relationships/hyperlink" Target="https://moodle.telt.unsw.edu.au/login/index.php" TargetMode="External"/><Relationship Id="rId35" Type="http://schemas.openxmlformats.org/officeDocument/2006/relationships/hyperlink" Target="http://www.aprbuildingservices.com.au/C1_Energy_Smart_Housing.html" TargetMode="External"/><Relationship Id="rId43" Type="http://schemas.openxmlformats.org/officeDocument/2006/relationships/hyperlink" Target="http://bear-id.com/" TargetMode="External"/><Relationship Id="rId48" Type="http://schemas.openxmlformats.org/officeDocument/2006/relationships/hyperlink" Target="http://www.architekturbuero-hagemann.com/" TargetMode="External"/><Relationship Id="rId56" Type="http://schemas.openxmlformats.org/officeDocument/2006/relationships/hyperlink" Target="https://student.unsw.edu.au/attendance"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nathers.gov.au/" TargetMode="External"/><Relationship Id="rId3" Type="http://schemas.openxmlformats.org/officeDocument/2006/relationships/customXml" Target="../customXml/item3.xml"/><Relationship Id="rId12" Type="http://schemas.openxmlformats.org/officeDocument/2006/relationships/hyperlink" Target="https://moodle.telt.unsw.edu.au/login/index.php" TargetMode="External"/><Relationship Id="rId17" Type="http://schemas.openxmlformats.org/officeDocument/2006/relationships/hyperlink" Target="https://nucleus.unsw.edu.au/en/contact-us" TargetMode="External"/><Relationship Id="rId25" Type="http://schemas.openxmlformats.org/officeDocument/2006/relationships/hyperlink" Target="https://student.unsw.edu.au/sites/all/files/uploads/group271/fit-to-sit-guide.pdf" TargetMode="External"/><Relationship Id="rId33" Type="http://schemas.openxmlformats.org/officeDocument/2006/relationships/hyperlink" Target="http://www.yourhome.gov.au/" TargetMode="External"/><Relationship Id="rId38" Type="http://schemas.openxmlformats.org/officeDocument/2006/relationships/hyperlink" Target="http://www.wbdg.org/resources/bipv.php" TargetMode="External"/><Relationship Id="rId46" Type="http://schemas.openxmlformats.org/officeDocument/2006/relationships/hyperlink" Target="http://www.solarcentury.co.uk/" TargetMode="External"/><Relationship Id="rId59" Type="http://schemas.openxmlformats.org/officeDocument/2006/relationships/hyperlink" Target="https://student.unsw.edu.au/ex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30771\OneDrive%20-%20UNSW\COURSE_CourseOutline_2020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A394DEE8546D094FFBF172DECA21A"/>
        <w:category>
          <w:name w:val="General"/>
          <w:gallery w:val="placeholder"/>
        </w:category>
        <w:types>
          <w:type w:val="bbPlcHdr"/>
        </w:types>
        <w:behaviors>
          <w:behavior w:val="content"/>
        </w:behaviors>
        <w:guid w:val="{047FBFC5-AFEB-43FE-9C9D-675592CCC98D}"/>
      </w:docPartPr>
      <w:docPartBody>
        <w:p w:rsidR="0054475B" w:rsidRDefault="000323CA" w:rsidP="000323CA">
          <w:pPr>
            <w:pStyle w:val="3ECA394DEE8546D094FFBF172DECA21A"/>
          </w:pPr>
          <w:r w:rsidRPr="00F272D4">
            <w:rPr>
              <w:rStyle w:val="PlaceholderText"/>
            </w:rPr>
            <w:t>[Subject]</w:t>
          </w:r>
        </w:p>
      </w:docPartBody>
    </w:docPart>
    <w:docPart>
      <w:docPartPr>
        <w:name w:val="72351C7B60094DC8B2556112A9A29A92"/>
        <w:category>
          <w:name w:val="General"/>
          <w:gallery w:val="placeholder"/>
        </w:category>
        <w:types>
          <w:type w:val="bbPlcHdr"/>
        </w:types>
        <w:behaviors>
          <w:behavior w:val="content"/>
        </w:behaviors>
        <w:guid w:val="{3FD6A18C-49BB-46CF-A075-4A9327EB12E2}"/>
      </w:docPartPr>
      <w:docPartBody>
        <w:p w:rsidR="0054475B" w:rsidRDefault="000323CA" w:rsidP="000323CA">
          <w:pPr>
            <w:pStyle w:val="72351C7B60094DC8B2556112A9A29A92"/>
          </w:pPr>
          <w:r w:rsidRPr="00F272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8"/>
    <w:rsid w:val="000323CA"/>
    <w:rsid w:val="00452E6D"/>
    <w:rsid w:val="004E4AF4"/>
    <w:rsid w:val="0054475B"/>
    <w:rsid w:val="00730173"/>
    <w:rsid w:val="00866ACA"/>
    <w:rsid w:val="00A3216A"/>
    <w:rsid w:val="00AA0AB8"/>
    <w:rsid w:val="00AE4F0E"/>
    <w:rsid w:val="00C10E6C"/>
    <w:rsid w:val="00F946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3CA"/>
    <w:rPr>
      <w:color w:val="808080"/>
    </w:rPr>
  </w:style>
  <w:style w:type="paragraph" w:customStyle="1" w:styleId="3ECA394DEE8546D094FFBF172DECA21A">
    <w:name w:val="3ECA394DEE8546D094FFBF172DECA21A"/>
    <w:rsid w:val="000323CA"/>
  </w:style>
  <w:style w:type="paragraph" w:customStyle="1" w:styleId="72351C7B60094DC8B2556112A9A29A92">
    <w:name w:val="72351C7B60094DC8B2556112A9A29A92"/>
    <w:rsid w:val="00032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6EB4B27B9834DA79C04BE59361D55" ma:contentTypeVersion="2" ma:contentTypeDescription="Create a new document." ma:contentTypeScope="" ma:versionID="20c1bd1a87131e261457b1ee8aa39c23">
  <xsd:schema xmlns:xsd="http://www.w3.org/2001/XMLSchema" xmlns:xs="http://www.w3.org/2001/XMLSchema" xmlns:p="http://schemas.microsoft.com/office/2006/metadata/properties" xmlns:ns3="36c01184-6c1d-4c1c-8982-b8feb7a895f0" targetNamespace="http://schemas.microsoft.com/office/2006/metadata/properties" ma:root="true" ma:fieldsID="77a59da0cc761d60e2f49b84ee180b01" ns3:_="">
    <xsd:import namespace="36c01184-6c1d-4c1c-8982-b8feb7a895f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01184-6c1d-4c1c-8982-b8feb7a8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40BA-C24F-4D8F-854B-3C38ADB72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AFAE3C-E0D9-4953-A40F-1C3F13BD0E64}">
  <ds:schemaRefs>
    <ds:schemaRef ds:uri="http://schemas.openxmlformats.org/officeDocument/2006/bibliography"/>
  </ds:schemaRefs>
</ds:datastoreItem>
</file>

<file path=customXml/itemProps3.xml><?xml version="1.0" encoding="utf-8"?>
<ds:datastoreItem xmlns:ds="http://schemas.openxmlformats.org/officeDocument/2006/customXml" ds:itemID="{737592CA-FB19-4C83-B1D1-FECBE1E6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01184-6c1d-4c1c-8982-b8feb7a8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38B3-4311-4B83-BEF5-C3E610D25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COURSE_CourseOutline_2020_TEMPLATE.dotx</Template>
  <TotalTime>39</TotalTime>
  <Pages>13</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COURSE NAME</vt:lpstr>
    </vt:vector>
  </TitlesOfParts>
  <Company>UNSW</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Energy Buildings and Photovoltaics</dc:title>
  <dc:subject>SOLA3010</dc:subject>
  <dc:creator>Alysha Huq</dc:creator>
  <cp:lastModifiedBy>Alistair Sproul</cp:lastModifiedBy>
  <cp:revision>43</cp:revision>
  <dcterms:created xsi:type="dcterms:W3CDTF">2021-05-20T10:33:00Z</dcterms:created>
  <dcterms:modified xsi:type="dcterms:W3CDTF">2021-05-20T11:15:00Z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0x010100F556EB4B27B9834DA79C04BE59361D55</vt:lpwstr>
  </property>
</Properties>
</file>