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B0CC" w14:textId="77777777" w:rsidR="00625FA1" w:rsidRPr="00180186" w:rsidRDefault="00625FA1" w:rsidP="00625FA1">
      <w:pPr>
        <w:jc w:val="center"/>
        <w:rPr>
          <w:rFonts w:cs="Arial"/>
          <w:b/>
          <w:sz w:val="48"/>
          <w:lang w:val="en-AU"/>
        </w:rPr>
      </w:pPr>
    </w:p>
    <w:p w14:paraId="342D28EC" w14:textId="77777777" w:rsidR="00625FA1" w:rsidRPr="00180186" w:rsidRDefault="00625FA1" w:rsidP="00625FA1">
      <w:pPr>
        <w:jc w:val="center"/>
        <w:rPr>
          <w:rFonts w:cs="Arial"/>
          <w:b/>
          <w:sz w:val="48"/>
          <w:lang w:val="en-AU"/>
        </w:rPr>
      </w:pPr>
    </w:p>
    <w:p w14:paraId="4387C305" w14:textId="77777777" w:rsidR="00625FA1" w:rsidRPr="00180186" w:rsidRDefault="00625FA1" w:rsidP="00625FA1">
      <w:pPr>
        <w:jc w:val="center"/>
        <w:rPr>
          <w:rFonts w:cs="Arial"/>
          <w:b/>
          <w:sz w:val="48"/>
          <w:lang w:val="en-AU"/>
        </w:rPr>
      </w:pPr>
    </w:p>
    <w:p w14:paraId="4A517620" w14:textId="77777777" w:rsidR="00625FA1" w:rsidRPr="00180186" w:rsidRDefault="00625FA1" w:rsidP="00625FA1">
      <w:pPr>
        <w:jc w:val="center"/>
        <w:rPr>
          <w:rFonts w:cs="Arial"/>
          <w:b/>
          <w:sz w:val="48"/>
          <w:lang w:val="en-AU"/>
        </w:rPr>
      </w:pPr>
    </w:p>
    <w:p w14:paraId="322D8543" w14:textId="77777777" w:rsidR="00625FA1" w:rsidRPr="00180186" w:rsidRDefault="00625FA1" w:rsidP="00625FA1">
      <w:pPr>
        <w:jc w:val="center"/>
        <w:rPr>
          <w:rFonts w:cs="Arial"/>
          <w:b/>
          <w:sz w:val="48"/>
          <w:lang w:val="en-AU"/>
        </w:rPr>
      </w:pPr>
    </w:p>
    <w:sdt>
      <w:sdtPr>
        <w:rPr>
          <w:rFonts w:cs="Arial"/>
          <w:b/>
          <w:sz w:val="48"/>
          <w:lang w:val="en-AU"/>
        </w:rPr>
        <w:alias w:val="Subject"/>
        <w:tag w:val=""/>
        <w:id w:val="1348906702"/>
        <w:placeholder>
          <w:docPart w:val="EF8A7BEECB2E443099C49D7D3799BAEE"/>
        </w:placeholder>
        <w:dataBinding w:prefixMappings="xmlns:ns0='http://purl.org/dc/elements/1.1/' xmlns:ns1='http://schemas.openxmlformats.org/package/2006/metadata/core-properties' " w:xpath="/ns1:coreProperties[1]/ns0:subject[1]" w:storeItemID="{6C3C8BC8-F283-45AE-878A-BAB7291924A1}"/>
        <w:text/>
      </w:sdtPr>
      <w:sdtEndPr/>
      <w:sdtContent>
        <w:p w14:paraId="175E3ACD" w14:textId="00444175" w:rsidR="00121816" w:rsidRPr="00180186" w:rsidRDefault="00741115" w:rsidP="00625FA1">
          <w:pPr>
            <w:jc w:val="center"/>
            <w:rPr>
              <w:rFonts w:cs="Arial"/>
              <w:b/>
              <w:sz w:val="48"/>
              <w:lang w:val="en-AU"/>
            </w:rPr>
          </w:pPr>
          <w:r w:rsidRPr="00180186">
            <w:rPr>
              <w:rFonts w:cs="Arial"/>
              <w:b/>
              <w:sz w:val="48"/>
              <w:lang w:val="en-AU"/>
            </w:rPr>
            <w:t>SOLA 4012</w:t>
          </w:r>
        </w:p>
      </w:sdtContent>
    </w:sdt>
    <w:p w14:paraId="15028DB0" w14:textId="77777777" w:rsidR="00121816" w:rsidRPr="00180186" w:rsidRDefault="00121816" w:rsidP="00625FA1">
      <w:pPr>
        <w:jc w:val="center"/>
        <w:rPr>
          <w:rFonts w:cs="Arial"/>
          <w:b/>
          <w:sz w:val="48"/>
          <w:lang w:val="en-AU"/>
        </w:rPr>
      </w:pPr>
    </w:p>
    <w:p w14:paraId="1E0249CB" w14:textId="7D312E06" w:rsidR="00121816" w:rsidRPr="00180186" w:rsidRDefault="00DC1D81" w:rsidP="00625FA1">
      <w:pPr>
        <w:jc w:val="center"/>
        <w:rPr>
          <w:rFonts w:eastAsia="Times New Roman" w:cs="Arial"/>
          <w:b/>
          <w:sz w:val="28"/>
          <w:szCs w:val="28"/>
          <w:lang w:val="en-AU"/>
        </w:rPr>
      </w:pPr>
      <w:sdt>
        <w:sdtPr>
          <w:rPr>
            <w:rFonts w:cs="Arial"/>
            <w:b/>
            <w:sz w:val="48"/>
            <w:lang w:val="en-AU"/>
          </w:rPr>
          <w:alias w:val="Title"/>
          <w:tag w:val=""/>
          <w:id w:val="-2081441930"/>
          <w:placeholder>
            <w:docPart w:val="AC9C9D583BF947C6B19A00814E0F44FB"/>
          </w:placeholder>
          <w:dataBinding w:prefixMappings="xmlns:ns0='http://purl.org/dc/elements/1.1/' xmlns:ns1='http://schemas.openxmlformats.org/package/2006/metadata/core-properties' " w:xpath="/ns1:coreProperties[1]/ns0:title[1]" w:storeItemID="{6C3C8BC8-F283-45AE-878A-BAB7291924A1}"/>
          <w:text/>
        </w:sdtPr>
        <w:sdtEndPr/>
        <w:sdtContent>
          <w:r w:rsidR="00741115" w:rsidRPr="00180186">
            <w:rPr>
              <w:rFonts w:cs="Arial"/>
              <w:b/>
              <w:sz w:val="48"/>
              <w:lang w:val="en-AU"/>
            </w:rPr>
            <w:t>P</w:t>
          </w:r>
          <w:r w:rsidR="00FE640A">
            <w:rPr>
              <w:rFonts w:cs="Arial"/>
              <w:b/>
              <w:sz w:val="48"/>
              <w:lang w:val="en-AU"/>
            </w:rPr>
            <w:t>hotovoltaic (P</w:t>
          </w:r>
          <w:r w:rsidR="00741115" w:rsidRPr="00180186">
            <w:rPr>
              <w:rFonts w:cs="Arial"/>
              <w:b/>
              <w:sz w:val="48"/>
              <w:lang w:val="en-AU"/>
            </w:rPr>
            <w:t>V</w:t>
          </w:r>
          <w:r w:rsidR="00FE640A">
            <w:rPr>
              <w:rFonts w:cs="Arial"/>
              <w:b/>
              <w:sz w:val="48"/>
              <w:lang w:val="en-AU"/>
            </w:rPr>
            <w:t>)</w:t>
          </w:r>
          <w:r w:rsidR="00741115" w:rsidRPr="00180186">
            <w:rPr>
              <w:rFonts w:cs="Arial"/>
              <w:b/>
              <w:sz w:val="48"/>
              <w:lang w:val="en-AU"/>
            </w:rPr>
            <w:t xml:space="preserve"> Systems Design</w:t>
          </w:r>
        </w:sdtContent>
      </w:sdt>
      <w:r w:rsidR="00121816" w:rsidRPr="00180186">
        <w:rPr>
          <w:rFonts w:cs="Arial"/>
          <w:b/>
          <w:lang w:val="en-AU"/>
        </w:rPr>
        <w:br w:type="page"/>
      </w:r>
      <w:r w:rsidR="00121816" w:rsidRPr="00180186">
        <w:rPr>
          <w:rFonts w:asciiTheme="majorHAnsi" w:eastAsia="Times New Roman" w:hAnsiTheme="majorHAnsi" w:cs="Arial"/>
          <w:b/>
          <w:sz w:val="32"/>
          <w:szCs w:val="32"/>
          <w:lang w:val="en-AU"/>
        </w:rPr>
        <w:lastRenderedPageBreak/>
        <w:t>Contents</w:t>
      </w:r>
    </w:p>
    <w:p w14:paraId="58D5B4B4" w14:textId="77777777" w:rsidR="00121816" w:rsidRPr="00180186" w:rsidRDefault="00121816" w:rsidP="00625FA1">
      <w:pPr>
        <w:pStyle w:val="helptext"/>
        <w:ind w:left="0"/>
        <w:rPr>
          <w:rFonts w:ascii="Arial" w:hAnsi="Arial" w:cs="Arial"/>
          <w:sz w:val="22"/>
          <w:szCs w:val="22"/>
          <w:lang w:val="en-AU"/>
        </w:rPr>
      </w:pPr>
    </w:p>
    <w:p w14:paraId="49AB6569" w14:textId="77777777" w:rsidR="00121816" w:rsidRPr="00180186" w:rsidRDefault="00121816" w:rsidP="00625FA1">
      <w:pPr>
        <w:rPr>
          <w:rFonts w:eastAsia="Times New Roman" w:cs="Arial"/>
          <w:b/>
          <w:szCs w:val="22"/>
          <w:lang w:val="en-AU"/>
        </w:rPr>
      </w:pPr>
    </w:p>
    <w:p w14:paraId="66787D8E" w14:textId="1536A30F" w:rsidR="00E456A7" w:rsidRPr="00180186" w:rsidRDefault="00121816">
      <w:pPr>
        <w:pStyle w:val="TOC1"/>
        <w:rPr>
          <w:rFonts w:asciiTheme="minorHAnsi" w:eastAsiaTheme="minorEastAsia" w:hAnsiTheme="minorHAnsi" w:cstheme="minorBidi"/>
          <w:color w:val="auto"/>
          <w:szCs w:val="22"/>
          <w:lang w:val="en-AU" w:eastAsia="en-AU"/>
        </w:rPr>
      </w:pPr>
      <w:r w:rsidRPr="00180186">
        <w:rPr>
          <w:rFonts w:asciiTheme="minorHAnsi" w:hAnsiTheme="minorHAnsi" w:cstheme="minorHAnsi"/>
          <w:szCs w:val="22"/>
          <w:lang w:val="en-AU"/>
        </w:rPr>
        <w:fldChar w:fldCharType="begin"/>
      </w:r>
      <w:r w:rsidRPr="00180186">
        <w:rPr>
          <w:rFonts w:asciiTheme="minorHAnsi" w:hAnsiTheme="minorHAnsi" w:cstheme="minorHAnsi"/>
          <w:szCs w:val="22"/>
          <w:lang w:val="en-AU"/>
        </w:rPr>
        <w:instrText xml:space="preserve"> TOC \o "1-3" \h \z \u </w:instrText>
      </w:r>
      <w:r w:rsidRPr="00180186">
        <w:rPr>
          <w:rFonts w:asciiTheme="minorHAnsi" w:hAnsiTheme="minorHAnsi" w:cstheme="minorHAnsi"/>
          <w:szCs w:val="22"/>
          <w:lang w:val="en-AU"/>
        </w:rPr>
        <w:fldChar w:fldCharType="separate"/>
      </w:r>
      <w:hyperlink w:anchor="_Toc40957505" w:history="1">
        <w:r w:rsidR="00E456A7" w:rsidRPr="00180186">
          <w:rPr>
            <w:rStyle w:val="Hyperlink"/>
            <w:lang w:val="en-AU"/>
          </w:rPr>
          <w:t>1.</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Staff contact details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_Toc40957505 \h </w:instrText>
        </w:r>
        <w:r w:rsidR="00E456A7" w:rsidRPr="00180186">
          <w:rPr>
            <w:webHidden/>
            <w:lang w:val="en-AU"/>
          </w:rPr>
        </w:r>
        <w:r w:rsidR="00E456A7" w:rsidRPr="00180186">
          <w:rPr>
            <w:webHidden/>
            <w:lang w:val="en-AU"/>
          </w:rPr>
          <w:fldChar w:fldCharType="separate"/>
        </w:r>
        <w:r w:rsidR="00384814">
          <w:rPr>
            <w:noProof/>
            <w:webHidden/>
            <w:lang w:val="en-AU"/>
          </w:rPr>
          <w:t>2</w:t>
        </w:r>
        <w:r w:rsidR="00E456A7" w:rsidRPr="00180186">
          <w:rPr>
            <w:webHidden/>
            <w:lang w:val="en-AU"/>
          </w:rPr>
          <w:fldChar w:fldCharType="end"/>
        </w:r>
      </w:hyperlink>
    </w:p>
    <w:p w14:paraId="3775972A" w14:textId="79A1EFA3" w:rsidR="00E456A7" w:rsidRPr="00180186" w:rsidRDefault="00DC1D81">
      <w:pPr>
        <w:pStyle w:val="TOC2"/>
        <w:rPr>
          <w:rFonts w:asciiTheme="minorHAnsi" w:eastAsiaTheme="minorEastAsia" w:hAnsiTheme="minorHAnsi" w:cstheme="minorBidi"/>
          <w:color w:val="auto"/>
          <w:szCs w:val="22"/>
          <w:lang w:val="en-AU" w:eastAsia="en-AU"/>
        </w:rPr>
      </w:pPr>
      <w:hyperlink w:anchor="_Toc40957506" w:history="1">
        <w:r w:rsidR="00E456A7" w:rsidRPr="00180186">
          <w:rPr>
            <w:rStyle w:val="Hyperlink"/>
            <w:lang w:val="en-AU"/>
          </w:rPr>
          <w:t>Contact details and consultation times for course convenor</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_Toc40957506 \h </w:instrText>
        </w:r>
        <w:r w:rsidR="00E456A7" w:rsidRPr="00180186">
          <w:rPr>
            <w:webHidden/>
            <w:lang w:val="en-AU"/>
          </w:rPr>
        </w:r>
        <w:r w:rsidR="00E456A7" w:rsidRPr="00180186">
          <w:rPr>
            <w:webHidden/>
            <w:lang w:val="en-AU"/>
          </w:rPr>
          <w:fldChar w:fldCharType="separate"/>
        </w:r>
        <w:r w:rsidR="00384814">
          <w:rPr>
            <w:noProof/>
            <w:webHidden/>
            <w:lang w:val="en-AU"/>
          </w:rPr>
          <w:t>2</w:t>
        </w:r>
        <w:r w:rsidR="00E456A7" w:rsidRPr="00180186">
          <w:rPr>
            <w:webHidden/>
            <w:lang w:val="en-AU"/>
          </w:rPr>
          <w:fldChar w:fldCharType="end"/>
        </w:r>
      </w:hyperlink>
    </w:p>
    <w:p w14:paraId="3534F349" w14:textId="7806DF5B" w:rsidR="00E456A7" w:rsidRPr="00180186" w:rsidRDefault="00DC1D81">
      <w:pPr>
        <w:pStyle w:val="TOC2"/>
        <w:rPr>
          <w:rFonts w:asciiTheme="minorHAnsi" w:eastAsiaTheme="minorEastAsia" w:hAnsiTheme="minorHAnsi" w:cstheme="minorBidi"/>
          <w:color w:val="auto"/>
          <w:szCs w:val="22"/>
          <w:lang w:val="en-AU" w:eastAsia="en-AU"/>
        </w:rPr>
      </w:pPr>
      <w:hyperlink w:anchor="_Toc40957507" w:history="1">
        <w:r w:rsidR="00E456A7" w:rsidRPr="00180186">
          <w:rPr>
            <w:rStyle w:val="Hyperlink"/>
            <w:lang w:val="en-AU"/>
          </w:rPr>
          <w:t xml:space="preserve">Contact details for </w:t>
        </w:r>
        <w:r w:rsidR="00BE5649">
          <w:rPr>
            <w:rStyle w:val="Hyperlink"/>
            <w:lang w:val="en-AU"/>
          </w:rPr>
          <w:t>demonstrators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_Toc40957507 \h </w:instrText>
        </w:r>
        <w:r w:rsidR="00E456A7" w:rsidRPr="00180186">
          <w:rPr>
            <w:webHidden/>
            <w:lang w:val="en-AU"/>
          </w:rPr>
        </w:r>
        <w:r w:rsidR="00E456A7" w:rsidRPr="00180186">
          <w:rPr>
            <w:webHidden/>
            <w:lang w:val="en-AU"/>
          </w:rPr>
          <w:fldChar w:fldCharType="separate"/>
        </w:r>
        <w:r w:rsidR="00384814">
          <w:rPr>
            <w:noProof/>
            <w:webHidden/>
            <w:lang w:val="en-AU"/>
          </w:rPr>
          <w:t>2</w:t>
        </w:r>
        <w:r w:rsidR="00E456A7" w:rsidRPr="00180186">
          <w:rPr>
            <w:webHidden/>
            <w:lang w:val="en-AU"/>
          </w:rPr>
          <w:fldChar w:fldCharType="end"/>
        </w:r>
      </w:hyperlink>
    </w:p>
    <w:p w14:paraId="4B6606DE" w14:textId="5997C0A8" w:rsidR="00E456A7" w:rsidRPr="00180186" w:rsidRDefault="00DC1D81">
      <w:pPr>
        <w:pStyle w:val="TOC1"/>
        <w:rPr>
          <w:rFonts w:asciiTheme="minorHAnsi" w:eastAsiaTheme="minorEastAsia" w:hAnsiTheme="minorHAnsi" w:cstheme="minorBidi"/>
          <w:color w:val="auto"/>
          <w:szCs w:val="22"/>
          <w:lang w:val="en-AU" w:eastAsia="en-AU"/>
        </w:rPr>
      </w:pPr>
      <w:hyperlink w:anchor="_Toc40957508" w:history="1">
        <w:r w:rsidR="00E456A7" w:rsidRPr="00180186">
          <w:rPr>
            <w:rStyle w:val="Hyperlink"/>
            <w:lang w:val="en-AU"/>
          </w:rPr>
          <w:t>2.</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Important links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_Toc40957508 \h </w:instrText>
        </w:r>
        <w:r w:rsidR="00E456A7" w:rsidRPr="00180186">
          <w:rPr>
            <w:webHidden/>
            <w:lang w:val="en-AU"/>
          </w:rPr>
        </w:r>
        <w:r w:rsidR="00E456A7" w:rsidRPr="00180186">
          <w:rPr>
            <w:webHidden/>
            <w:lang w:val="en-AU"/>
          </w:rPr>
          <w:fldChar w:fldCharType="separate"/>
        </w:r>
        <w:r w:rsidR="00384814">
          <w:rPr>
            <w:noProof/>
            <w:webHidden/>
            <w:lang w:val="en-AU"/>
          </w:rPr>
          <w:t>2</w:t>
        </w:r>
        <w:r w:rsidR="00E456A7" w:rsidRPr="00180186">
          <w:rPr>
            <w:webHidden/>
            <w:lang w:val="en-AU"/>
          </w:rPr>
          <w:fldChar w:fldCharType="end"/>
        </w:r>
      </w:hyperlink>
    </w:p>
    <w:p w14:paraId="24225A34" w14:textId="4037EE9F" w:rsidR="00E456A7" w:rsidRPr="00180186" w:rsidRDefault="00DC1D81">
      <w:pPr>
        <w:pStyle w:val="TOC1"/>
        <w:rPr>
          <w:rFonts w:asciiTheme="minorHAnsi" w:eastAsiaTheme="minorEastAsia" w:hAnsiTheme="minorHAnsi" w:cstheme="minorBidi"/>
          <w:color w:val="auto"/>
          <w:szCs w:val="22"/>
          <w:lang w:val="en-AU" w:eastAsia="en-AU"/>
        </w:rPr>
      </w:pPr>
      <w:hyperlink w:anchor="_Toc40957509" w:history="1">
        <w:r w:rsidR="00E456A7" w:rsidRPr="00180186">
          <w:rPr>
            <w:rStyle w:val="Hyperlink"/>
            <w:lang w:val="en-AU"/>
          </w:rPr>
          <w:t>3.</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Course details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_Toc40957509 \h </w:instrText>
        </w:r>
        <w:r w:rsidR="00E456A7" w:rsidRPr="00180186">
          <w:rPr>
            <w:webHidden/>
            <w:lang w:val="en-AU"/>
          </w:rPr>
        </w:r>
        <w:r w:rsidR="00E456A7" w:rsidRPr="00180186">
          <w:rPr>
            <w:webHidden/>
            <w:lang w:val="en-AU"/>
          </w:rPr>
          <w:fldChar w:fldCharType="separate"/>
        </w:r>
        <w:r w:rsidR="00384814">
          <w:rPr>
            <w:noProof/>
            <w:webHidden/>
            <w:lang w:val="en-AU"/>
          </w:rPr>
          <w:t>2</w:t>
        </w:r>
        <w:r w:rsidR="00E456A7" w:rsidRPr="00180186">
          <w:rPr>
            <w:webHidden/>
            <w:lang w:val="en-AU"/>
          </w:rPr>
          <w:fldChar w:fldCharType="end"/>
        </w:r>
      </w:hyperlink>
    </w:p>
    <w:p w14:paraId="54EB316A" w14:textId="2FEA51F5" w:rsidR="00E456A7" w:rsidRPr="00180186" w:rsidRDefault="00DC1D81">
      <w:pPr>
        <w:pStyle w:val="TOC2"/>
        <w:rPr>
          <w:rFonts w:asciiTheme="minorHAnsi" w:eastAsiaTheme="minorEastAsia" w:hAnsiTheme="minorHAnsi" w:cstheme="minorBidi"/>
          <w:color w:val="auto"/>
          <w:szCs w:val="22"/>
          <w:lang w:val="en-AU" w:eastAsia="en-AU"/>
        </w:rPr>
      </w:pPr>
      <w:hyperlink w:anchor="_Toc40957510" w:history="1">
        <w:r w:rsidR="00E456A7" w:rsidRPr="00180186">
          <w:rPr>
            <w:rStyle w:val="Hyperlink"/>
            <w:lang w:val="en-AU"/>
          </w:rPr>
          <w:t>Credit points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_Toc40957510 \h </w:instrText>
        </w:r>
        <w:r w:rsidR="00E456A7" w:rsidRPr="00180186">
          <w:rPr>
            <w:webHidden/>
            <w:lang w:val="en-AU"/>
          </w:rPr>
        </w:r>
        <w:r w:rsidR="00E456A7" w:rsidRPr="00180186">
          <w:rPr>
            <w:webHidden/>
            <w:lang w:val="en-AU"/>
          </w:rPr>
          <w:fldChar w:fldCharType="separate"/>
        </w:r>
        <w:r w:rsidR="00384814">
          <w:rPr>
            <w:noProof/>
            <w:webHidden/>
            <w:lang w:val="en-AU"/>
          </w:rPr>
          <w:t>2</w:t>
        </w:r>
        <w:r w:rsidR="00E456A7" w:rsidRPr="00180186">
          <w:rPr>
            <w:webHidden/>
            <w:lang w:val="en-AU"/>
          </w:rPr>
          <w:fldChar w:fldCharType="end"/>
        </w:r>
      </w:hyperlink>
    </w:p>
    <w:p w14:paraId="5DD39602" w14:textId="61AE8C26" w:rsidR="00E456A7" w:rsidRPr="00180186" w:rsidRDefault="00DC1D81">
      <w:pPr>
        <w:pStyle w:val="TOC2"/>
        <w:rPr>
          <w:rFonts w:asciiTheme="minorHAnsi" w:eastAsiaTheme="minorEastAsia" w:hAnsiTheme="minorHAnsi" w:cstheme="minorBidi"/>
          <w:color w:val="auto"/>
          <w:szCs w:val="22"/>
          <w:lang w:val="en-AU" w:eastAsia="en-AU"/>
        </w:rPr>
      </w:pPr>
      <w:hyperlink w:anchor="_Toc40957511" w:history="1">
        <w:r w:rsidR="00E456A7" w:rsidRPr="00180186">
          <w:rPr>
            <w:rStyle w:val="Hyperlink"/>
            <w:lang w:val="en-AU"/>
          </w:rPr>
          <w:t>Contact hours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_Toc40957511 \h </w:instrText>
        </w:r>
        <w:r w:rsidR="00E456A7" w:rsidRPr="00180186">
          <w:rPr>
            <w:webHidden/>
            <w:lang w:val="en-AU"/>
          </w:rPr>
        </w:r>
        <w:r w:rsidR="00E456A7" w:rsidRPr="00180186">
          <w:rPr>
            <w:webHidden/>
            <w:lang w:val="en-AU"/>
          </w:rPr>
          <w:fldChar w:fldCharType="separate"/>
        </w:r>
        <w:r w:rsidR="00384814">
          <w:rPr>
            <w:noProof/>
            <w:webHidden/>
            <w:lang w:val="en-AU"/>
          </w:rPr>
          <w:t>2</w:t>
        </w:r>
        <w:r w:rsidR="00E456A7" w:rsidRPr="00180186">
          <w:rPr>
            <w:webHidden/>
            <w:lang w:val="en-AU"/>
          </w:rPr>
          <w:fldChar w:fldCharType="end"/>
        </w:r>
      </w:hyperlink>
    </w:p>
    <w:p w14:paraId="192EB727" w14:textId="3966E303" w:rsidR="00E456A7" w:rsidRPr="00180186" w:rsidRDefault="00DC1D81">
      <w:pPr>
        <w:pStyle w:val="TOC2"/>
        <w:rPr>
          <w:rFonts w:asciiTheme="minorHAnsi" w:eastAsiaTheme="minorEastAsia" w:hAnsiTheme="minorHAnsi" w:cstheme="minorBidi"/>
          <w:color w:val="auto"/>
          <w:szCs w:val="22"/>
          <w:lang w:val="en-AU" w:eastAsia="en-AU"/>
        </w:rPr>
      </w:pPr>
      <w:hyperlink w:anchor="_Toc40957512" w:history="1">
        <w:r w:rsidR="00E456A7" w:rsidRPr="00180186">
          <w:rPr>
            <w:rStyle w:val="Hyperlink"/>
            <w:lang w:val="en-AU"/>
          </w:rPr>
          <w:t>Summary and Aims of the course</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_Toc40957512 \h </w:instrText>
        </w:r>
        <w:r w:rsidR="00E456A7" w:rsidRPr="00180186">
          <w:rPr>
            <w:webHidden/>
            <w:lang w:val="en-AU"/>
          </w:rPr>
        </w:r>
        <w:r w:rsidR="00E456A7" w:rsidRPr="00180186">
          <w:rPr>
            <w:webHidden/>
            <w:lang w:val="en-AU"/>
          </w:rPr>
          <w:fldChar w:fldCharType="separate"/>
        </w:r>
        <w:r w:rsidR="00384814">
          <w:rPr>
            <w:noProof/>
            <w:webHidden/>
            <w:lang w:val="en-AU"/>
          </w:rPr>
          <w:t>3</w:t>
        </w:r>
        <w:r w:rsidR="00E456A7" w:rsidRPr="00180186">
          <w:rPr>
            <w:webHidden/>
            <w:lang w:val="en-AU"/>
          </w:rPr>
          <w:fldChar w:fldCharType="end"/>
        </w:r>
      </w:hyperlink>
    </w:p>
    <w:p w14:paraId="30350047" w14:textId="4D67391D" w:rsidR="00E456A7" w:rsidRPr="00180186" w:rsidRDefault="00DC1D81">
      <w:pPr>
        <w:pStyle w:val="TOC2"/>
        <w:rPr>
          <w:rFonts w:asciiTheme="minorHAnsi" w:eastAsiaTheme="minorEastAsia" w:hAnsiTheme="minorHAnsi" w:cstheme="minorBidi"/>
          <w:color w:val="auto"/>
          <w:szCs w:val="22"/>
          <w:lang w:val="en-AU" w:eastAsia="en-AU"/>
        </w:rPr>
      </w:pPr>
      <w:hyperlink w:anchor="_Toc40957513" w:history="1">
        <w:r w:rsidR="00E456A7" w:rsidRPr="00180186">
          <w:rPr>
            <w:rStyle w:val="Hyperlink"/>
            <w:lang w:val="en-AU"/>
          </w:rPr>
          <w:t>Student learning outcomes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_Toc40957513 \h </w:instrText>
        </w:r>
        <w:r w:rsidR="00E456A7" w:rsidRPr="00180186">
          <w:rPr>
            <w:webHidden/>
            <w:lang w:val="en-AU"/>
          </w:rPr>
        </w:r>
        <w:r w:rsidR="00E456A7" w:rsidRPr="00180186">
          <w:rPr>
            <w:webHidden/>
            <w:lang w:val="en-AU"/>
          </w:rPr>
          <w:fldChar w:fldCharType="separate"/>
        </w:r>
        <w:r w:rsidR="00384814">
          <w:rPr>
            <w:noProof/>
            <w:webHidden/>
            <w:lang w:val="en-AU"/>
          </w:rPr>
          <w:t>3</w:t>
        </w:r>
        <w:r w:rsidR="00E456A7" w:rsidRPr="00180186">
          <w:rPr>
            <w:webHidden/>
            <w:lang w:val="en-AU"/>
          </w:rPr>
          <w:fldChar w:fldCharType="end"/>
        </w:r>
      </w:hyperlink>
    </w:p>
    <w:p w14:paraId="7C58649A" w14:textId="7F37C76F" w:rsidR="00E456A7" w:rsidRPr="00180186" w:rsidRDefault="00DC1D81">
      <w:pPr>
        <w:pStyle w:val="TOC1"/>
        <w:rPr>
          <w:rFonts w:asciiTheme="minorHAnsi" w:eastAsiaTheme="minorEastAsia" w:hAnsiTheme="minorHAnsi" w:cstheme="minorBidi"/>
          <w:color w:val="auto"/>
          <w:szCs w:val="22"/>
          <w:lang w:val="en-AU" w:eastAsia="en-AU"/>
        </w:rPr>
      </w:pPr>
      <w:hyperlink w:anchor="_Toc40957514" w:history="1">
        <w:r w:rsidR="00E456A7" w:rsidRPr="00180186">
          <w:rPr>
            <w:rStyle w:val="Hyperlink"/>
            <w:lang w:val="en-AU"/>
          </w:rPr>
          <w:t>4.</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Teaching strategies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_Toc40957514 \h </w:instrText>
        </w:r>
        <w:r w:rsidR="00E456A7" w:rsidRPr="00180186">
          <w:rPr>
            <w:webHidden/>
            <w:lang w:val="en-AU"/>
          </w:rPr>
        </w:r>
        <w:r w:rsidR="00E456A7" w:rsidRPr="00180186">
          <w:rPr>
            <w:webHidden/>
            <w:lang w:val="en-AU"/>
          </w:rPr>
          <w:fldChar w:fldCharType="separate"/>
        </w:r>
        <w:r w:rsidR="00384814">
          <w:rPr>
            <w:noProof/>
            <w:webHidden/>
            <w:lang w:val="en-AU"/>
          </w:rPr>
          <w:t>4</w:t>
        </w:r>
        <w:r w:rsidR="00E456A7" w:rsidRPr="00180186">
          <w:rPr>
            <w:webHidden/>
            <w:lang w:val="en-AU"/>
          </w:rPr>
          <w:fldChar w:fldCharType="end"/>
        </w:r>
      </w:hyperlink>
    </w:p>
    <w:p w14:paraId="66186CB7" w14:textId="6203A41B" w:rsidR="00E456A7" w:rsidRPr="00180186" w:rsidRDefault="00DC1D81">
      <w:pPr>
        <w:pStyle w:val="TOC1"/>
        <w:rPr>
          <w:rFonts w:asciiTheme="minorHAnsi" w:eastAsiaTheme="minorEastAsia" w:hAnsiTheme="minorHAnsi" w:cstheme="minorBidi"/>
          <w:color w:val="auto"/>
          <w:szCs w:val="22"/>
          <w:lang w:val="en-AU" w:eastAsia="en-AU"/>
        </w:rPr>
      </w:pPr>
      <w:hyperlink w:anchor="_Toc40957515" w:history="1">
        <w:r w:rsidR="00E456A7" w:rsidRPr="00180186">
          <w:rPr>
            <w:rStyle w:val="Hyperlink"/>
            <w:lang w:val="en-AU"/>
          </w:rPr>
          <w:t>5.</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Course schedule</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_Toc40957515 \h </w:instrText>
        </w:r>
        <w:r w:rsidR="00E456A7" w:rsidRPr="00180186">
          <w:rPr>
            <w:webHidden/>
            <w:lang w:val="en-AU"/>
          </w:rPr>
        </w:r>
        <w:r w:rsidR="00E456A7" w:rsidRPr="00180186">
          <w:rPr>
            <w:webHidden/>
            <w:lang w:val="en-AU"/>
          </w:rPr>
          <w:fldChar w:fldCharType="separate"/>
        </w:r>
        <w:r w:rsidR="00384814">
          <w:rPr>
            <w:noProof/>
            <w:webHidden/>
            <w:lang w:val="en-AU"/>
          </w:rPr>
          <w:t>4</w:t>
        </w:r>
        <w:r w:rsidR="00E456A7" w:rsidRPr="00180186">
          <w:rPr>
            <w:webHidden/>
            <w:lang w:val="en-AU"/>
          </w:rPr>
          <w:fldChar w:fldCharType="end"/>
        </w:r>
      </w:hyperlink>
    </w:p>
    <w:p w14:paraId="520FA396" w14:textId="748CB795" w:rsidR="00E456A7" w:rsidRPr="00180186" w:rsidRDefault="00DC1D81">
      <w:pPr>
        <w:pStyle w:val="TOC1"/>
        <w:rPr>
          <w:rFonts w:asciiTheme="minorHAnsi" w:eastAsiaTheme="minorEastAsia" w:hAnsiTheme="minorHAnsi" w:cstheme="minorBidi"/>
          <w:color w:val="auto"/>
          <w:szCs w:val="22"/>
          <w:lang w:val="en-AU" w:eastAsia="en-AU"/>
        </w:rPr>
      </w:pPr>
      <w:hyperlink w:anchor="_Toc40957516" w:history="1">
        <w:r w:rsidR="00E456A7" w:rsidRPr="00180186">
          <w:rPr>
            <w:rStyle w:val="Hyperlink"/>
            <w:lang w:val="en-AU"/>
          </w:rPr>
          <w:t>6.</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Assessment</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_Toc40957516 \h </w:instrText>
        </w:r>
        <w:r w:rsidR="00E456A7" w:rsidRPr="00180186">
          <w:rPr>
            <w:webHidden/>
            <w:lang w:val="en-AU"/>
          </w:rPr>
        </w:r>
        <w:r w:rsidR="00E456A7" w:rsidRPr="00180186">
          <w:rPr>
            <w:webHidden/>
            <w:lang w:val="en-AU"/>
          </w:rPr>
          <w:fldChar w:fldCharType="separate"/>
        </w:r>
        <w:r w:rsidR="00384814">
          <w:rPr>
            <w:noProof/>
            <w:webHidden/>
            <w:lang w:val="en-AU"/>
          </w:rPr>
          <w:t>5</w:t>
        </w:r>
        <w:r w:rsidR="00E456A7" w:rsidRPr="00180186">
          <w:rPr>
            <w:webHidden/>
            <w:lang w:val="en-AU"/>
          </w:rPr>
          <w:fldChar w:fldCharType="end"/>
        </w:r>
      </w:hyperlink>
    </w:p>
    <w:p w14:paraId="3D039C0A" w14:textId="252B93F9" w:rsidR="00E456A7" w:rsidRPr="00180186" w:rsidRDefault="00DC1D81">
      <w:pPr>
        <w:pStyle w:val="TOC2"/>
        <w:rPr>
          <w:rFonts w:asciiTheme="minorHAnsi" w:eastAsiaTheme="minorEastAsia" w:hAnsiTheme="minorHAnsi" w:cstheme="minorBidi"/>
          <w:color w:val="auto"/>
          <w:szCs w:val="22"/>
          <w:lang w:val="en-AU" w:eastAsia="en-AU"/>
        </w:rPr>
      </w:pPr>
      <w:hyperlink w:anchor="_Toc40957517" w:history="1">
        <w:r w:rsidR="00E456A7" w:rsidRPr="00180186">
          <w:rPr>
            <w:rStyle w:val="Hyperlink"/>
            <w:lang w:val="en-AU"/>
          </w:rPr>
          <w:t>Assessment overview</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_Toc40957517 \h </w:instrText>
        </w:r>
        <w:r w:rsidR="00E456A7" w:rsidRPr="00180186">
          <w:rPr>
            <w:webHidden/>
            <w:lang w:val="en-AU"/>
          </w:rPr>
        </w:r>
        <w:r w:rsidR="00E456A7" w:rsidRPr="00180186">
          <w:rPr>
            <w:webHidden/>
            <w:lang w:val="en-AU"/>
          </w:rPr>
          <w:fldChar w:fldCharType="separate"/>
        </w:r>
        <w:r w:rsidR="00384814">
          <w:rPr>
            <w:noProof/>
            <w:webHidden/>
            <w:lang w:val="en-AU"/>
          </w:rPr>
          <w:t>5</w:t>
        </w:r>
        <w:r w:rsidR="00E456A7" w:rsidRPr="00180186">
          <w:rPr>
            <w:webHidden/>
            <w:lang w:val="en-AU"/>
          </w:rPr>
          <w:fldChar w:fldCharType="end"/>
        </w:r>
      </w:hyperlink>
    </w:p>
    <w:p w14:paraId="4E8610B6" w14:textId="749E958C" w:rsidR="00E456A7" w:rsidRPr="00180186" w:rsidRDefault="00DC1D81">
      <w:pPr>
        <w:pStyle w:val="TOC2"/>
        <w:rPr>
          <w:rFonts w:asciiTheme="minorHAnsi" w:eastAsiaTheme="minorEastAsia" w:hAnsiTheme="minorHAnsi" w:cstheme="minorBidi"/>
          <w:color w:val="auto"/>
          <w:szCs w:val="22"/>
          <w:lang w:val="en-AU" w:eastAsia="en-AU"/>
        </w:rPr>
      </w:pPr>
      <w:hyperlink w:anchor="_Toc40957518" w:history="1">
        <w:r w:rsidR="00E456A7" w:rsidRPr="00180186">
          <w:rPr>
            <w:rStyle w:val="Hyperlink"/>
            <w:lang w:val="en-AU"/>
          </w:rPr>
          <w:t>Assignments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_Toc40957518 \h </w:instrText>
        </w:r>
        <w:r w:rsidR="00E456A7" w:rsidRPr="00180186">
          <w:rPr>
            <w:webHidden/>
            <w:lang w:val="en-AU"/>
          </w:rPr>
        </w:r>
        <w:r w:rsidR="00E456A7" w:rsidRPr="00180186">
          <w:rPr>
            <w:webHidden/>
            <w:lang w:val="en-AU"/>
          </w:rPr>
          <w:fldChar w:fldCharType="separate"/>
        </w:r>
        <w:r w:rsidR="00384814">
          <w:rPr>
            <w:noProof/>
            <w:webHidden/>
            <w:lang w:val="en-AU"/>
          </w:rPr>
          <w:t>6</w:t>
        </w:r>
        <w:r w:rsidR="00E456A7" w:rsidRPr="00180186">
          <w:rPr>
            <w:webHidden/>
            <w:lang w:val="en-AU"/>
          </w:rPr>
          <w:fldChar w:fldCharType="end"/>
        </w:r>
      </w:hyperlink>
    </w:p>
    <w:p w14:paraId="083BF13C" w14:textId="5124C3DF" w:rsidR="00E456A7" w:rsidRPr="00180186" w:rsidRDefault="00DC1D81">
      <w:pPr>
        <w:pStyle w:val="TOC3"/>
        <w:rPr>
          <w:rFonts w:asciiTheme="minorHAnsi" w:eastAsiaTheme="minorEastAsia" w:hAnsiTheme="minorHAnsi" w:cstheme="minorBidi"/>
          <w:color w:val="auto"/>
          <w:szCs w:val="22"/>
          <w:lang w:val="en-AU" w:eastAsia="en-AU"/>
        </w:rPr>
      </w:pPr>
      <w:hyperlink w:anchor="_Toc40957519" w:history="1">
        <w:r w:rsidR="00E456A7" w:rsidRPr="00180186">
          <w:rPr>
            <w:rStyle w:val="Hyperlink"/>
            <w:lang w:val="en-AU"/>
          </w:rPr>
          <w:t>Presentation</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_Toc40957519 \h </w:instrText>
        </w:r>
        <w:r w:rsidR="00E456A7" w:rsidRPr="00180186">
          <w:rPr>
            <w:webHidden/>
            <w:lang w:val="en-AU"/>
          </w:rPr>
        </w:r>
        <w:r w:rsidR="00E456A7" w:rsidRPr="00180186">
          <w:rPr>
            <w:webHidden/>
            <w:lang w:val="en-AU"/>
          </w:rPr>
          <w:fldChar w:fldCharType="separate"/>
        </w:r>
        <w:r w:rsidR="00384814">
          <w:rPr>
            <w:noProof/>
            <w:webHidden/>
            <w:lang w:val="en-AU"/>
          </w:rPr>
          <w:t>7</w:t>
        </w:r>
        <w:r w:rsidR="00E456A7" w:rsidRPr="00180186">
          <w:rPr>
            <w:webHidden/>
            <w:lang w:val="en-AU"/>
          </w:rPr>
          <w:fldChar w:fldCharType="end"/>
        </w:r>
      </w:hyperlink>
    </w:p>
    <w:p w14:paraId="7EA23979" w14:textId="31B16E4F" w:rsidR="00E456A7" w:rsidRPr="00180186" w:rsidRDefault="00DC1D81">
      <w:pPr>
        <w:pStyle w:val="TOC3"/>
        <w:rPr>
          <w:rFonts w:asciiTheme="minorHAnsi" w:eastAsiaTheme="minorEastAsia" w:hAnsiTheme="minorHAnsi" w:cstheme="minorBidi"/>
          <w:color w:val="auto"/>
          <w:szCs w:val="22"/>
          <w:lang w:val="en-AU" w:eastAsia="en-AU"/>
        </w:rPr>
      </w:pPr>
      <w:hyperlink w:anchor="_Toc40957520" w:history="1">
        <w:r w:rsidR="00E456A7" w:rsidRPr="00180186">
          <w:rPr>
            <w:rStyle w:val="Hyperlink"/>
            <w:lang w:val="en-AU"/>
          </w:rPr>
          <w:t>Submission</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_Toc40957520 \h </w:instrText>
        </w:r>
        <w:r w:rsidR="00E456A7" w:rsidRPr="00180186">
          <w:rPr>
            <w:webHidden/>
            <w:lang w:val="en-AU"/>
          </w:rPr>
        </w:r>
        <w:r w:rsidR="00E456A7" w:rsidRPr="00180186">
          <w:rPr>
            <w:webHidden/>
            <w:lang w:val="en-AU"/>
          </w:rPr>
          <w:fldChar w:fldCharType="separate"/>
        </w:r>
        <w:r w:rsidR="00384814">
          <w:rPr>
            <w:noProof/>
            <w:webHidden/>
            <w:lang w:val="en-AU"/>
          </w:rPr>
          <w:t>7</w:t>
        </w:r>
        <w:r w:rsidR="00E456A7" w:rsidRPr="00180186">
          <w:rPr>
            <w:webHidden/>
            <w:lang w:val="en-AU"/>
          </w:rPr>
          <w:fldChar w:fldCharType="end"/>
        </w:r>
      </w:hyperlink>
    </w:p>
    <w:p w14:paraId="3083DD61" w14:textId="2FDBE388" w:rsidR="00E456A7" w:rsidRPr="00180186" w:rsidRDefault="00DC1D81">
      <w:pPr>
        <w:pStyle w:val="TOC3"/>
        <w:rPr>
          <w:rFonts w:asciiTheme="minorHAnsi" w:eastAsiaTheme="minorEastAsia" w:hAnsiTheme="minorHAnsi" w:cstheme="minorBidi"/>
          <w:color w:val="auto"/>
          <w:szCs w:val="22"/>
          <w:lang w:val="en-AU" w:eastAsia="en-AU"/>
        </w:rPr>
      </w:pPr>
      <w:hyperlink w:anchor="_Toc40957521" w:history="1">
        <w:r w:rsidR="00E456A7" w:rsidRPr="00180186">
          <w:rPr>
            <w:rStyle w:val="Hyperlink"/>
            <w:lang w:val="en-AU"/>
          </w:rPr>
          <w:t>Marking</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_Toc40957521 \h </w:instrText>
        </w:r>
        <w:r w:rsidR="00E456A7" w:rsidRPr="00180186">
          <w:rPr>
            <w:webHidden/>
            <w:lang w:val="en-AU"/>
          </w:rPr>
        </w:r>
        <w:r w:rsidR="00E456A7" w:rsidRPr="00180186">
          <w:rPr>
            <w:webHidden/>
            <w:lang w:val="en-AU"/>
          </w:rPr>
          <w:fldChar w:fldCharType="separate"/>
        </w:r>
        <w:r w:rsidR="00384814">
          <w:rPr>
            <w:noProof/>
            <w:webHidden/>
            <w:lang w:val="en-AU"/>
          </w:rPr>
          <w:t>7</w:t>
        </w:r>
        <w:r w:rsidR="00E456A7" w:rsidRPr="00180186">
          <w:rPr>
            <w:webHidden/>
            <w:lang w:val="en-AU"/>
          </w:rPr>
          <w:fldChar w:fldCharType="end"/>
        </w:r>
      </w:hyperlink>
    </w:p>
    <w:p w14:paraId="4DD0A6FB" w14:textId="2C6069F9" w:rsidR="00E456A7" w:rsidRPr="00180186" w:rsidRDefault="00DC1D81">
      <w:pPr>
        <w:pStyle w:val="TOC2"/>
        <w:rPr>
          <w:rFonts w:asciiTheme="minorHAnsi" w:eastAsiaTheme="minorEastAsia" w:hAnsiTheme="minorHAnsi" w:cstheme="minorBidi"/>
          <w:color w:val="auto"/>
          <w:szCs w:val="22"/>
          <w:lang w:val="en-AU" w:eastAsia="en-AU"/>
        </w:rPr>
      </w:pPr>
      <w:hyperlink w:anchor="_Toc40957522" w:history="1">
        <w:r w:rsidR="00E456A7" w:rsidRPr="00180186">
          <w:rPr>
            <w:rStyle w:val="Hyperlink"/>
            <w:lang w:val="en-AU"/>
          </w:rPr>
          <w:t>Examinations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_Toc40957522 \h </w:instrText>
        </w:r>
        <w:r w:rsidR="00E456A7" w:rsidRPr="00180186">
          <w:rPr>
            <w:webHidden/>
            <w:lang w:val="en-AU"/>
          </w:rPr>
        </w:r>
        <w:r w:rsidR="00E456A7" w:rsidRPr="00180186">
          <w:rPr>
            <w:webHidden/>
            <w:lang w:val="en-AU"/>
          </w:rPr>
          <w:fldChar w:fldCharType="separate"/>
        </w:r>
        <w:r w:rsidR="00384814">
          <w:rPr>
            <w:noProof/>
            <w:webHidden/>
            <w:lang w:val="en-AU"/>
          </w:rPr>
          <w:t>7</w:t>
        </w:r>
        <w:r w:rsidR="00E456A7" w:rsidRPr="00180186">
          <w:rPr>
            <w:webHidden/>
            <w:lang w:val="en-AU"/>
          </w:rPr>
          <w:fldChar w:fldCharType="end"/>
        </w:r>
      </w:hyperlink>
    </w:p>
    <w:p w14:paraId="58A2D5BB" w14:textId="49D932E3" w:rsidR="00E456A7" w:rsidRPr="00180186" w:rsidRDefault="00DC1D81">
      <w:pPr>
        <w:pStyle w:val="TOC2"/>
        <w:rPr>
          <w:rFonts w:asciiTheme="minorHAnsi" w:eastAsiaTheme="minorEastAsia" w:hAnsiTheme="minorHAnsi" w:cstheme="minorBidi"/>
          <w:color w:val="auto"/>
          <w:szCs w:val="22"/>
          <w:lang w:val="en-AU" w:eastAsia="en-AU"/>
        </w:rPr>
      </w:pPr>
      <w:hyperlink w:anchor="_Toc40957523" w:history="1">
        <w:r w:rsidR="00E456A7" w:rsidRPr="00180186">
          <w:rPr>
            <w:rStyle w:val="Hyperlink"/>
            <w:lang w:val="en-AU"/>
          </w:rPr>
          <w:t>Special consideration and supplementary assessment</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_Toc40957523 \h </w:instrText>
        </w:r>
        <w:r w:rsidR="00E456A7" w:rsidRPr="00180186">
          <w:rPr>
            <w:webHidden/>
            <w:lang w:val="en-AU"/>
          </w:rPr>
        </w:r>
        <w:r w:rsidR="00E456A7" w:rsidRPr="00180186">
          <w:rPr>
            <w:webHidden/>
            <w:lang w:val="en-AU"/>
          </w:rPr>
          <w:fldChar w:fldCharType="separate"/>
        </w:r>
        <w:r w:rsidR="00384814">
          <w:rPr>
            <w:noProof/>
            <w:webHidden/>
            <w:lang w:val="en-AU"/>
          </w:rPr>
          <w:t>7</w:t>
        </w:r>
        <w:r w:rsidR="00E456A7" w:rsidRPr="00180186">
          <w:rPr>
            <w:webHidden/>
            <w:lang w:val="en-AU"/>
          </w:rPr>
          <w:fldChar w:fldCharType="end"/>
        </w:r>
      </w:hyperlink>
    </w:p>
    <w:p w14:paraId="79EE4C02" w14:textId="125A7776" w:rsidR="00E456A7" w:rsidRPr="00180186" w:rsidRDefault="00DC1D81">
      <w:pPr>
        <w:pStyle w:val="TOC2"/>
        <w:rPr>
          <w:rFonts w:asciiTheme="minorHAnsi" w:eastAsiaTheme="minorEastAsia" w:hAnsiTheme="minorHAnsi" w:cstheme="minorBidi"/>
          <w:color w:val="auto"/>
          <w:szCs w:val="22"/>
          <w:lang w:val="en-AU" w:eastAsia="en-AU"/>
        </w:rPr>
      </w:pPr>
      <w:hyperlink w:anchor="_Toc40957524" w:history="1">
        <w:r w:rsidR="00E456A7" w:rsidRPr="00180186">
          <w:rPr>
            <w:rStyle w:val="Hyperlink"/>
            <w:lang w:val="en-AU"/>
          </w:rPr>
          <w:t>Workload</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_Toc40957524 \h </w:instrText>
        </w:r>
        <w:r w:rsidR="00E456A7" w:rsidRPr="00180186">
          <w:rPr>
            <w:webHidden/>
            <w:lang w:val="en-AU"/>
          </w:rPr>
        </w:r>
        <w:r w:rsidR="00E456A7" w:rsidRPr="00180186">
          <w:rPr>
            <w:webHidden/>
            <w:lang w:val="en-AU"/>
          </w:rPr>
          <w:fldChar w:fldCharType="separate"/>
        </w:r>
        <w:r w:rsidR="00384814">
          <w:rPr>
            <w:noProof/>
            <w:webHidden/>
            <w:lang w:val="en-AU"/>
          </w:rPr>
          <w:t>8</w:t>
        </w:r>
        <w:r w:rsidR="00E456A7" w:rsidRPr="00180186">
          <w:rPr>
            <w:webHidden/>
            <w:lang w:val="en-AU"/>
          </w:rPr>
          <w:fldChar w:fldCharType="end"/>
        </w:r>
      </w:hyperlink>
    </w:p>
    <w:p w14:paraId="45E6EA34" w14:textId="747DC008" w:rsidR="00E456A7" w:rsidRPr="00180186" w:rsidRDefault="00DC1D81">
      <w:pPr>
        <w:pStyle w:val="TOC1"/>
        <w:rPr>
          <w:rFonts w:asciiTheme="minorHAnsi" w:eastAsiaTheme="minorEastAsia" w:hAnsiTheme="minorHAnsi" w:cstheme="minorBidi"/>
          <w:color w:val="auto"/>
          <w:szCs w:val="22"/>
          <w:lang w:val="en-AU" w:eastAsia="en-AU"/>
        </w:rPr>
      </w:pPr>
      <w:hyperlink w:anchor="_Toc40957525" w:history="1">
        <w:r w:rsidR="00E456A7" w:rsidRPr="00180186">
          <w:rPr>
            <w:rStyle w:val="Hyperlink"/>
            <w:lang w:val="en-AU"/>
          </w:rPr>
          <w:t>7.</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Expected resources for students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_Toc40957525 \h </w:instrText>
        </w:r>
        <w:r w:rsidR="00E456A7" w:rsidRPr="00180186">
          <w:rPr>
            <w:webHidden/>
            <w:lang w:val="en-AU"/>
          </w:rPr>
        </w:r>
        <w:r w:rsidR="00E456A7" w:rsidRPr="00180186">
          <w:rPr>
            <w:webHidden/>
            <w:lang w:val="en-AU"/>
          </w:rPr>
          <w:fldChar w:fldCharType="separate"/>
        </w:r>
        <w:r w:rsidR="00384814">
          <w:rPr>
            <w:noProof/>
            <w:webHidden/>
            <w:lang w:val="en-AU"/>
          </w:rPr>
          <w:t>8</w:t>
        </w:r>
        <w:r w:rsidR="00E456A7" w:rsidRPr="00180186">
          <w:rPr>
            <w:webHidden/>
            <w:lang w:val="en-AU"/>
          </w:rPr>
          <w:fldChar w:fldCharType="end"/>
        </w:r>
      </w:hyperlink>
    </w:p>
    <w:p w14:paraId="46B3A1EF" w14:textId="194FBF06" w:rsidR="00E456A7" w:rsidRPr="00180186" w:rsidRDefault="00DC1D81">
      <w:pPr>
        <w:pStyle w:val="TOC1"/>
        <w:rPr>
          <w:rFonts w:asciiTheme="minorHAnsi" w:eastAsiaTheme="minorEastAsia" w:hAnsiTheme="minorHAnsi" w:cstheme="minorBidi"/>
          <w:color w:val="auto"/>
          <w:szCs w:val="22"/>
          <w:lang w:val="en-AU" w:eastAsia="en-AU"/>
        </w:rPr>
      </w:pPr>
      <w:hyperlink w:anchor="_Toc40957526" w:history="1">
        <w:r w:rsidR="00E456A7" w:rsidRPr="00180186">
          <w:rPr>
            <w:rStyle w:val="Hyperlink"/>
            <w:lang w:val="en-AU"/>
          </w:rPr>
          <w:t>8.</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Course evaluation and development</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_Toc40957526 \h </w:instrText>
        </w:r>
        <w:r w:rsidR="00E456A7" w:rsidRPr="00180186">
          <w:rPr>
            <w:webHidden/>
            <w:lang w:val="en-AU"/>
          </w:rPr>
        </w:r>
        <w:r w:rsidR="00E456A7" w:rsidRPr="00180186">
          <w:rPr>
            <w:webHidden/>
            <w:lang w:val="en-AU"/>
          </w:rPr>
          <w:fldChar w:fldCharType="separate"/>
        </w:r>
        <w:r w:rsidR="00384814">
          <w:rPr>
            <w:noProof/>
            <w:webHidden/>
            <w:lang w:val="en-AU"/>
          </w:rPr>
          <w:t>9</w:t>
        </w:r>
        <w:r w:rsidR="00E456A7" w:rsidRPr="00180186">
          <w:rPr>
            <w:webHidden/>
            <w:lang w:val="en-AU"/>
          </w:rPr>
          <w:fldChar w:fldCharType="end"/>
        </w:r>
      </w:hyperlink>
    </w:p>
    <w:p w14:paraId="74582DE1" w14:textId="361317B1" w:rsidR="00E456A7" w:rsidRPr="00180186" w:rsidRDefault="00DC1D81">
      <w:pPr>
        <w:pStyle w:val="TOC1"/>
        <w:rPr>
          <w:rFonts w:asciiTheme="minorHAnsi" w:eastAsiaTheme="minorEastAsia" w:hAnsiTheme="minorHAnsi" w:cstheme="minorBidi"/>
          <w:color w:val="auto"/>
          <w:szCs w:val="22"/>
          <w:lang w:val="en-AU" w:eastAsia="en-AU"/>
        </w:rPr>
      </w:pPr>
      <w:hyperlink w:anchor="_Toc40957527" w:history="1">
        <w:r w:rsidR="00E456A7" w:rsidRPr="00180186">
          <w:rPr>
            <w:rStyle w:val="Hyperlink"/>
            <w:lang w:val="en-AU"/>
          </w:rPr>
          <w:t>9.</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Academic honesty and plagiarism</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_Toc40957527 \h </w:instrText>
        </w:r>
        <w:r w:rsidR="00E456A7" w:rsidRPr="00180186">
          <w:rPr>
            <w:webHidden/>
            <w:lang w:val="en-AU"/>
          </w:rPr>
        </w:r>
        <w:r w:rsidR="00E456A7" w:rsidRPr="00180186">
          <w:rPr>
            <w:webHidden/>
            <w:lang w:val="en-AU"/>
          </w:rPr>
          <w:fldChar w:fldCharType="separate"/>
        </w:r>
        <w:r w:rsidR="00384814">
          <w:rPr>
            <w:noProof/>
            <w:webHidden/>
            <w:lang w:val="en-AU"/>
          </w:rPr>
          <w:t>9</w:t>
        </w:r>
        <w:r w:rsidR="00E456A7" w:rsidRPr="00180186">
          <w:rPr>
            <w:webHidden/>
            <w:lang w:val="en-AU"/>
          </w:rPr>
          <w:fldChar w:fldCharType="end"/>
        </w:r>
      </w:hyperlink>
    </w:p>
    <w:p w14:paraId="75E50BB1" w14:textId="07BA78B1" w:rsidR="00E456A7" w:rsidRPr="00180186" w:rsidRDefault="00DC1D81">
      <w:pPr>
        <w:pStyle w:val="TOC1"/>
        <w:rPr>
          <w:rFonts w:asciiTheme="minorHAnsi" w:eastAsiaTheme="minorEastAsia" w:hAnsiTheme="minorHAnsi" w:cstheme="minorBidi"/>
          <w:color w:val="auto"/>
          <w:szCs w:val="22"/>
          <w:lang w:val="en-AU" w:eastAsia="en-AU"/>
        </w:rPr>
      </w:pPr>
      <w:hyperlink w:anchor="_Toc40957528" w:history="1">
        <w:r w:rsidR="00E456A7" w:rsidRPr="00180186">
          <w:rPr>
            <w:rStyle w:val="Hyperlink"/>
            <w:lang w:val="en-AU"/>
          </w:rPr>
          <w:t>10.</w:t>
        </w:r>
        <w:r w:rsidR="00E456A7" w:rsidRPr="00180186">
          <w:rPr>
            <w:rFonts w:asciiTheme="minorHAnsi" w:eastAsiaTheme="minorEastAsia" w:hAnsiTheme="minorHAnsi" w:cstheme="minorBidi"/>
            <w:color w:val="auto"/>
            <w:szCs w:val="22"/>
            <w:lang w:val="en-AU" w:eastAsia="en-AU"/>
          </w:rPr>
          <w:tab/>
        </w:r>
        <w:r w:rsidR="00E456A7" w:rsidRPr="00180186">
          <w:rPr>
            <w:rStyle w:val="Hyperlink"/>
            <w:lang w:val="en-AU"/>
          </w:rPr>
          <w:t>Administrative matters and links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_Toc40957528 \h </w:instrText>
        </w:r>
        <w:r w:rsidR="00E456A7" w:rsidRPr="00180186">
          <w:rPr>
            <w:webHidden/>
            <w:lang w:val="en-AU"/>
          </w:rPr>
        </w:r>
        <w:r w:rsidR="00E456A7" w:rsidRPr="00180186">
          <w:rPr>
            <w:webHidden/>
            <w:lang w:val="en-AU"/>
          </w:rPr>
          <w:fldChar w:fldCharType="separate"/>
        </w:r>
        <w:r w:rsidR="00384814">
          <w:rPr>
            <w:noProof/>
            <w:webHidden/>
            <w:lang w:val="en-AU"/>
          </w:rPr>
          <w:t>10</w:t>
        </w:r>
        <w:r w:rsidR="00E456A7" w:rsidRPr="00180186">
          <w:rPr>
            <w:webHidden/>
            <w:lang w:val="en-AU"/>
          </w:rPr>
          <w:fldChar w:fldCharType="end"/>
        </w:r>
      </w:hyperlink>
    </w:p>
    <w:p w14:paraId="6EFE8859" w14:textId="0FACA7C9" w:rsidR="00E456A7" w:rsidRPr="00180186" w:rsidRDefault="00DC1D81">
      <w:pPr>
        <w:pStyle w:val="TOC1"/>
        <w:rPr>
          <w:rFonts w:asciiTheme="minorHAnsi" w:eastAsiaTheme="minorEastAsia" w:hAnsiTheme="minorHAnsi" w:cstheme="minorBidi"/>
          <w:color w:val="auto"/>
          <w:szCs w:val="22"/>
          <w:lang w:val="en-AU" w:eastAsia="en-AU"/>
        </w:rPr>
      </w:pPr>
      <w:hyperlink w:anchor="_Toc40957529" w:history="1">
        <w:r w:rsidR="00E456A7" w:rsidRPr="00180186">
          <w:rPr>
            <w:rStyle w:val="Hyperlink"/>
            <w:lang w:val="en-AU"/>
          </w:rPr>
          <w:t>Appendix A: Engineers Australia (EA) Competencies</w:t>
        </w:r>
        <w:r w:rsidR="00E456A7" w:rsidRPr="00180186">
          <w:rPr>
            <w:webHidden/>
            <w:lang w:val="en-AU"/>
          </w:rPr>
          <w:tab/>
        </w:r>
        <w:r w:rsidR="00E456A7" w:rsidRPr="00180186">
          <w:rPr>
            <w:webHidden/>
            <w:lang w:val="en-AU"/>
          </w:rPr>
          <w:fldChar w:fldCharType="begin"/>
        </w:r>
        <w:r w:rsidR="00E456A7" w:rsidRPr="00180186">
          <w:rPr>
            <w:webHidden/>
            <w:lang w:val="en-AU"/>
          </w:rPr>
          <w:instrText xml:space="preserve"> PAGEREF _Toc40957529 \h </w:instrText>
        </w:r>
        <w:r w:rsidR="00E456A7" w:rsidRPr="00180186">
          <w:rPr>
            <w:webHidden/>
            <w:lang w:val="en-AU"/>
          </w:rPr>
        </w:r>
        <w:r w:rsidR="00E456A7" w:rsidRPr="00180186">
          <w:rPr>
            <w:webHidden/>
            <w:lang w:val="en-AU"/>
          </w:rPr>
          <w:fldChar w:fldCharType="separate"/>
        </w:r>
        <w:r w:rsidR="00384814">
          <w:rPr>
            <w:noProof/>
            <w:webHidden/>
            <w:lang w:val="en-AU"/>
          </w:rPr>
          <w:t>11</w:t>
        </w:r>
        <w:r w:rsidR="00E456A7" w:rsidRPr="00180186">
          <w:rPr>
            <w:webHidden/>
            <w:lang w:val="en-AU"/>
          </w:rPr>
          <w:fldChar w:fldCharType="end"/>
        </w:r>
      </w:hyperlink>
    </w:p>
    <w:p w14:paraId="40F3BADC" w14:textId="35C1B2B2" w:rsidR="00121816" w:rsidRPr="00180186" w:rsidRDefault="00121816" w:rsidP="001377A9">
      <w:pPr>
        <w:spacing w:line="360" w:lineRule="auto"/>
        <w:rPr>
          <w:rFonts w:cs="Arial"/>
          <w:szCs w:val="22"/>
          <w:lang w:val="en-AU"/>
        </w:rPr>
      </w:pPr>
      <w:r w:rsidRPr="00180186">
        <w:rPr>
          <w:rFonts w:asciiTheme="minorHAnsi" w:hAnsiTheme="minorHAnsi" w:cstheme="minorHAnsi"/>
          <w:b/>
          <w:bCs/>
          <w:szCs w:val="22"/>
          <w:lang w:val="en-AU"/>
        </w:rPr>
        <w:fldChar w:fldCharType="end"/>
      </w:r>
    </w:p>
    <w:p w14:paraId="61545992" w14:textId="77777777" w:rsidR="00121816" w:rsidRPr="00180186" w:rsidRDefault="00121816" w:rsidP="00625FA1">
      <w:pPr>
        <w:rPr>
          <w:rFonts w:cs="Arial"/>
          <w:b/>
          <w:szCs w:val="22"/>
          <w:lang w:val="en-AU"/>
        </w:rPr>
      </w:pPr>
    </w:p>
    <w:p w14:paraId="7BFD1319" w14:textId="77777777" w:rsidR="002856DB" w:rsidRPr="00180186" w:rsidRDefault="002806B5" w:rsidP="00625FA1">
      <w:pPr>
        <w:jc w:val="center"/>
        <w:rPr>
          <w:rFonts w:cs="Arial"/>
          <w:b/>
          <w:szCs w:val="22"/>
          <w:lang w:val="en-AU"/>
        </w:rPr>
      </w:pPr>
      <w:r w:rsidRPr="00180186">
        <w:rPr>
          <w:rFonts w:cs="Arial"/>
          <w:b/>
          <w:szCs w:val="22"/>
          <w:lang w:val="en-AU"/>
        </w:rPr>
        <w:t xml:space="preserve"> </w:t>
      </w:r>
    </w:p>
    <w:p w14:paraId="36D296DA" w14:textId="77777777" w:rsidR="002856DB" w:rsidRPr="00180186" w:rsidRDefault="002856DB">
      <w:pPr>
        <w:spacing w:after="200"/>
        <w:rPr>
          <w:rFonts w:cs="Arial"/>
          <w:b/>
          <w:szCs w:val="22"/>
          <w:lang w:val="en-AU"/>
        </w:rPr>
      </w:pPr>
      <w:r w:rsidRPr="00180186">
        <w:rPr>
          <w:rFonts w:cs="Arial"/>
          <w:b/>
          <w:szCs w:val="22"/>
          <w:lang w:val="en-AU"/>
        </w:rPr>
        <w:br w:type="page"/>
      </w:r>
    </w:p>
    <w:p w14:paraId="7B213876" w14:textId="77777777" w:rsidR="00121816" w:rsidRPr="00180186" w:rsidRDefault="0094007B" w:rsidP="005419C4">
      <w:pPr>
        <w:pStyle w:val="Heading1"/>
        <w:rPr>
          <w:lang w:val="en-AU"/>
        </w:rPr>
      </w:pPr>
      <w:bookmarkStart w:id="0" w:name="_Toc40957505"/>
      <w:r w:rsidRPr="00180186">
        <w:rPr>
          <w:lang w:val="en-AU"/>
        </w:rPr>
        <w:lastRenderedPageBreak/>
        <w:t>Staff c</w:t>
      </w:r>
      <w:r w:rsidR="00121816" w:rsidRPr="00180186">
        <w:rPr>
          <w:lang w:val="en-AU"/>
        </w:rPr>
        <w:t xml:space="preserve">ontact </w:t>
      </w:r>
      <w:proofErr w:type="gramStart"/>
      <w:r w:rsidRPr="00180186">
        <w:rPr>
          <w:lang w:val="en-AU"/>
        </w:rPr>
        <w:t>d</w:t>
      </w:r>
      <w:r w:rsidR="00121816" w:rsidRPr="00180186">
        <w:rPr>
          <w:lang w:val="en-AU"/>
        </w:rPr>
        <w:t>etails</w:t>
      </w:r>
      <w:bookmarkEnd w:id="0"/>
      <w:proofErr w:type="gramEnd"/>
    </w:p>
    <w:p w14:paraId="60191A0D" w14:textId="77777777" w:rsidR="00121816" w:rsidRPr="00180186" w:rsidRDefault="00121816" w:rsidP="00F2411A">
      <w:pPr>
        <w:rPr>
          <w:rFonts w:cs="Arial"/>
          <w:b/>
          <w:bCs/>
          <w:szCs w:val="22"/>
          <w:lang w:val="en-AU"/>
        </w:rPr>
      </w:pPr>
    </w:p>
    <w:p w14:paraId="3E096107" w14:textId="35352566" w:rsidR="00121816" w:rsidRPr="00180186" w:rsidRDefault="00121816" w:rsidP="006236CF">
      <w:pPr>
        <w:pStyle w:val="Heading2"/>
        <w:jc w:val="both"/>
      </w:pPr>
      <w:bookmarkStart w:id="1" w:name="_Toc40957506"/>
      <w:r w:rsidRPr="00180186">
        <w:t xml:space="preserve">Contact details and consultation times for course </w:t>
      </w:r>
      <w:proofErr w:type="gramStart"/>
      <w:r w:rsidRPr="00180186">
        <w:t>conven</w:t>
      </w:r>
      <w:r w:rsidR="00BE718A">
        <w:t>e</w:t>
      </w:r>
      <w:r w:rsidRPr="00180186">
        <w:t>r</w:t>
      </w:r>
      <w:bookmarkEnd w:id="1"/>
      <w:proofErr w:type="gramEnd"/>
    </w:p>
    <w:p w14:paraId="08DC3080" w14:textId="77777777" w:rsidR="005F1379" w:rsidRPr="00180186" w:rsidRDefault="005F1379" w:rsidP="006236CF">
      <w:pPr>
        <w:jc w:val="both"/>
        <w:rPr>
          <w:lang w:val="en-AU"/>
        </w:rPr>
      </w:pPr>
    </w:p>
    <w:p w14:paraId="023D41A5" w14:textId="53476D3E" w:rsidR="00121816" w:rsidRPr="00180186" w:rsidRDefault="00121816" w:rsidP="006236CF">
      <w:pPr>
        <w:jc w:val="both"/>
        <w:rPr>
          <w:rFonts w:cs="Arial"/>
          <w:szCs w:val="22"/>
          <w:lang w:val="en-AU"/>
        </w:rPr>
      </w:pPr>
      <w:r w:rsidRPr="00180186">
        <w:rPr>
          <w:rFonts w:cs="Arial"/>
          <w:szCs w:val="22"/>
          <w:lang w:val="en-AU"/>
        </w:rPr>
        <w:t>Name</w:t>
      </w:r>
      <w:r w:rsidR="007A6C63" w:rsidRPr="00180186">
        <w:rPr>
          <w:rFonts w:cs="Arial"/>
          <w:szCs w:val="22"/>
          <w:lang w:val="en-AU"/>
        </w:rPr>
        <w:t>:</w:t>
      </w:r>
      <w:r w:rsidR="001B302B" w:rsidRPr="00180186">
        <w:rPr>
          <w:rFonts w:cs="Arial"/>
          <w:szCs w:val="22"/>
          <w:lang w:val="en-AU"/>
        </w:rPr>
        <w:t xml:space="preserve"> Dr </w:t>
      </w:r>
      <w:r w:rsidR="00FE640A">
        <w:rPr>
          <w:rFonts w:cs="Arial"/>
          <w:szCs w:val="22"/>
          <w:lang w:val="en-AU"/>
        </w:rPr>
        <w:t>Baran</w:t>
      </w:r>
      <w:r w:rsidR="001B302B" w:rsidRPr="00180186">
        <w:rPr>
          <w:rFonts w:cs="Arial"/>
          <w:szCs w:val="22"/>
          <w:lang w:val="en-AU"/>
        </w:rPr>
        <w:t xml:space="preserve"> </w:t>
      </w:r>
      <w:r w:rsidR="00FE640A">
        <w:rPr>
          <w:rFonts w:cs="Arial"/>
          <w:szCs w:val="22"/>
          <w:lang w:val="en-AU"/>
        </w:rPr>
        <w:t>Yildiz</w:t>
      </w:r>
    </w:p>
    <w:p w14:paraId="030C11B0" w14:textId="573C08F7" w:rsidR="00121816" w:rsidRPr="00180186" w:rsidRDefault="00121816" w:rsidP="006236CF">
      <w:pPr>
        <w:jc w:val="both"/>
        <w:rPr>
          <w:rFonts w:cs="Arial"/>
          <w:szCs w:val="22"/>
          <w:lang w:val="en-AU"/>
        </w:rPr>
      </w:pPr>
      <w:r w:rsidRPr="00180186">
        <w:rPr>
          <w:rFonts w:cs="Arial"/>
          <w:szCs w:val="22"/>
          <w:lang w:val="en-AU"/>
        </w:rPr>
        <w:t>Office location</w:t>
      </w:r>
      <w:r w:rsidR="007A6C63" w:rsidRPr="00180186">
        <w:rPr>
          <w:rFonts w:cs="Arial"/>
          <w:szCs w:val="22"/>
          <w:lang w:val="en-AU"/>
        </w:rPr>
        <w:t>:</w:t>
      </w:r>
      <w:r w:rsidRPr="00180186">
        <w:rPr>
          <w:rFonts w:cs="Arial"/>
          <w:szCs w:val="22"/>
          <w:lang w:val="en-AU"/>
        </w:rPr>
        <w:t xml:space="preserve"> </w:t>
      </w:r>
      <w:r w:rsidR="00FE640A">
        <w:rPr>
          <w:rFonts w:cs="Arial"/>
          <w:szCs w:val="22"/>
          <w:lang w:val="en-AU"/>
        </w:rPr>
        <w:t>Level 3</w:t>
      </w:r>
      <w:r w:rsidR="005F4A3A">
        <w:rPr>
          <w:rFonts w:cs="Arial"/>
          <w:szCs w:val="22"/>
          <w:lang w:val="en-AU"/>
        </w:rPr>
        <w:t xml:space="preserve"> -1</w:t>
      </w:r>
      <w:r w:rsidR="00665631">
        <w:rPr>
          <w:rFonts w:cs="Arial"/>
          <w:szCs w:val="22"/>
          <w:lang w:val="en-AU"/>
        </w:rPr>
        <w:t xml:space="preserve"> CB 22,</w:t>
      </w:r>
      <w:r w:rsidR="006707E4">
        <w:rPr>
          <w:rFonts w:cs="Arial"/>
          <w:szCs w:val="22"/>
          <w:lang w:val="en-AU"/>
        </w:rPr>
        <w:t xml:space="preserve"> </w:t>
      </w:r>
      <w:r w:rsidR="006707E4" w:rsidRPr="00180186">
        <w:rPr>
          <w:rFonts w:cs="Arial"/>
          <w:szCs w:val="22"/>
          <w:lang w:val="en-AU"/>
        </w:rPr>
        <w:t>T</w:t>
      </w:r>
      <w:r w:rsidR="00665631">
        <w:rPr>
          <w:rFonts w:cs="Arial"/>
          <w:szCs w:val="22"/>
          <w:lang w:val="en-AU"/>
        </w:rPr>
        <w:t>yree Energy Technologies Building (T</w:t>
      </w:r>
      <w:r w:rsidR="006707E4" w:rsidRPr="00180186">
        <w:rPr>
          <w:rFonts w:cs="Arial"/>
          <w:szCs w:val="22"/>
          <w:lang w:val="en-AU"/>
        </w:rPr>
        <w:t>ETB</w:t>
      </w:r>
      <w:r w:rsidR="00665631">
        <w:rPr>
          <w:rFonts w:cs="Arial"/>
          <w:szCs w:val="22"/>
          <w:lang w:val="en-AU"/>
        </w:rPr>
        <w:t>)</w:t>
      </w:r>
    </w:p>
    <w:p w14:paraId="010F5001" w14:textId="37E2943C" w:rsidR="00121816" w:rsidRPr="00180186" w:rsidRDefault="00121816" w:rsidP="006236CF">
      <w:pPr>
        <w:jc w:val="both"/>
        <w:rPr>
          <w:rFonts w:cs="Arial"/>
          <w:szCs w:val="22"/>
          <w:lang w:val="en-AU"/>
        </w:rPr>
      </w:pPr>
      <w:r w:rsidRPr="00180186">
        <w:rPr>
          <w:rFonts w:cs="Arial"/>
          <w:szCs w:val="22"/>
          <w:lang w:val="en-AU"/>
        </w:rPr>
        <w:t xml:space="preserve">Tel: (02) </w:t>
      </w:r>
      <w:r w:rsidR="007A6C63" w:rsidRPr="00180186">
        <w:rPr>
          <w:rFonts w:cs="Arial"/>
          <w:szCs w:val="22"/>
          <w:lang w:val="en-AU"/>
        </w:rPr>
        <w:t>938</w:t>
      </w:r>
      <w:r w:rsidR="00D70E34" w:rsidRPr="00180186">
        <w:rPr>
          <w:rFonts w:cs="Arial"/>
          <w:szCs w:val="22"/>
          <w:lang w:val="en-AU"/>
        </w:rPr>
        <w:t>5</w:t>
      </w:r>
      <w:r w:rsidR="007A6C63" w:rsidRPr="00180186">
        <w:rPr>
          <w:rFonts w:cs="Arial"/>
          <w:szCs w:val="22"/>
          <w:lang w:val="en-AU"/>
        </w:rPr>
        <w:t xml:space="preserve"> </w:t>
      </w:r>
      <w:r w:rsidR="001B302B" w:rsidRPr="00180186">
        <w:rPr>
          <w:rFonts w:cs="Arial"/>
          <w:szCs w:val="22"/>
          <w:lang w:val="en-AU"/>
        </w:rPr>
        <w:t>4284</w:t>
      </w:r>
    </w:p>
    <w:p w14:paraId="437CF047" w14:textId="6E7F6A58" w:rsidR="00121816" w:rsidRPr="00180186" w:rsidRDefault="00121816" w:rsidP="006236CF">
      <w:pPr>
        <w:jc w:val="both"/>
        <w:rPr>
          <w:rFonts w:cs="Arial"/>
          <w:szCs w:val="22"/>
          <w:lang w:val="en-AU"/>
        </w:rPr>
      </w:pPr>
      <w:r w:rsidRPr="00180186">
        <w:rPr>
          <w:rFonts w:cs="Arial"/>
          <w:szCs w:val="22"/>
          <w:lang w:val="en-AU"/>
        </w:rPr>
        <w:t xml:space="preserve">Email: </w:t>
      </w:r>
      <w:r w:rsidR="00FE640A">
        <w:t>baran.yildiz@unsw.edu.au</w:t>
      </w:r>
    </w:p>
    <w:p w14:paraId="2AE2ACAC" w14:textId="3E27DA4A" w:rsidR="001F1B1E" w:rsidRPr="00180186" w:rsidRDefault="001F1B1E" w:rsidP="006236CF">
      <w:pPr>
        <w:jc w:val="both"/>
        <w:rPr>
          <w:rFonts w:cs="Arial"/>
          <w:szCs w:val="22"/>
          <w:lang w:val="en-AU"/>
        </w:rPr>
      </w:pPr>
      <w:r w:rsidRPr="00180186">
        <w:rPr>
          <w:rFonts w:cs="Arial"/>
          <w:szCs w:val="22"/>
          <w:lang w:val="en-AU"/>
        </w:rPr>
        <w:t>Microsoft Teams Video Chat Hours</w:t>
      </w:r>
      <w:r w:rsidRPr="00180186">
        <w:rPr>
          <w:rFonts w:cs="Arial"/>
          <w:color w:val="auto"/>
          <w:szCs w:val="22"/>
          <w:lang w:val="en-AU"/>
        </w:rPr>
        <w:t xml:space="preserve">: </w:t>
      </w:r>
      <w:r w:rsidR="00FE640A">
        <w:rPr>
          <w:rFonts w:cs="Arial"/>
          <w:bCs/>
          <w:color w:val="auto"/>
          <w:szCs w:val="22"/>
          <w:lang w:val="en-AU"/>
        </w:rPr>
        <w:t>Monday</w:t>
      </w:r>
      <w:r w:rsidR="00E71E80" w:rsidRPr="00180186">
        <w:rPr>
          <w:rFonts w:cs="Arial"/>
          <w:bCs/>
          <w:color w:val="auto"/>
          <w:szCs w:val="22"/>
          <w:lang w:val="en-AU"/>
        </w:rPr>
        <w:t>s</w:t>
      </w:r>
      <w:r w:rsidR="003864E1" w:rsidRPr="00180186">
        <w:rPr>
          <w:rFonts w:cs="Arial"/>
          <w:bCs/>
          <w:color w:val="auto"/>
          <w:szCs w:val="22"/>
          <w:lang w:val="en-AU"/>
        </w:rPr>
        <w:t xml:space="preserve"> from 16:00 to 18:00</w:t>
      </w:r>
    </w:p>
    <w:p w14:paraId="797FE954" w14:textId="686EA7FC" w:rsidR="00121816" w:rsidRDefault="00121816" w:rsidP="006236CF">
      <w:pPr>
        <w:jc w:val="both"/>
        <w:rPr>
          <w:rFonts w:cs="Arial"/>
          <w:szCs w:val="22"/>
          <w:lang w:val="en-AU"/>
        </w:rPr>
      </w:pPr>
    </w:p>
    <w:p w14:paraId="4957AB5E" w14:textId="53B944F9" w:rsidR="009328D2" w:rsidRDefault="009328D2" w:rsidP="006236CF">
      <w:pPr>
        <w:jc w:val="both"/>
        <w:rPr>
          <w:rFonts w:cs="Arial"/>
          <w:szCs w:val="22"/>
          <w:lang w:val="en-AU"/>
        </w:rPr>
      </w:pPr>
      <w:r w:rsidRPr="00211B57">
        <w:rPr>
          <w:rFonts w:cs="Arial"/>
          <w:szCs w:val="22"/>
          <w:lang w:val="en-AU"/>
        </w:rPr>
        <w:t>For all enquiries about the course please contact the course convener. For all other questions or enquiries, you are encouraged to ask the lecturer</w:t>
      </w:r>
      <w:r w:rsidR="00FE640A">
        <w:rPr>
          <w:rFonts w:cs="Arial"/>
          <w:szCs w:val="22"/>
          <w:lang w:val="en-AU"/>
        </w:rPr>
        <w:t xml:space="preserve"> or </w:t>
      </w:r>
      <w:r w:rsidR="00BE5649">
        <w:rPr>
          <w:rFonts w:cs="Arial"/>
          <w:szCs w:val="22"/>
          <w:lang w:val="en-AU"/>
        </w:rPr>
        <w:t>demonstrator</w:t>
      </w:r>
      <w:r w:rsidR="00FE640A">
        <w:rPr>
          <w:rFonts w:cs="Arial"/>
          <w:szCs w:val="22"/>
          <w:lang w:val="en-AU"/>
        </w:rPr>
        <w:t>s</w:t>
      </w:r>
      <w:r w:rsidRPr="00211B57">
        <w:rPr>
          <w:rFonts w:cs="Arial"/>
          <w:szCs w:val="22"/>
          <w:lang w:val="en-AU"/>
        </w:rPr>
        <w:t xml:space="preserve"> during</w:t>
      </w:r>
      <w:r w:rsidR="00FE640A">
        <w:rPr>
          <w:rFonts w:cs="Arial"/>
          <w:szCs w:val="22"/>
          <w:lang w:val="en-AU"/>
        </w:rPr>
        <w:t xml:space="preserve"> the lectures and studios,</w:t>
      </w:r>
      <w:r w:rsidR="00424C9C">
        <w:rPr>
          <w:rFonts w:cs="Arial"/>
          <w:szCs w:val="22"/>
          <w:lang w:val="en-AU"/>
        </w:rPr>
        <w:t xml:space="preserve"> and</w:t>
      </w:r>
      <w:r w:rsidR="00FE640A">
        <w:rPr>
          <w:rFonts w:cs="Arial"/>
          <w:szCs w:val="22"/>
          <w:lang w:val="en-AU"/>
        </w:rPr>
        <w:t xml:space="preserve"> you are encouraged to</w:t>
      </w:r>
      <w:r w:rsidRPr="00211B57">
        <w:rPr>
          <w:rFonts w:cs="Arial"/>
          <w:szCs w:val="22"/>
          <w:lang w:val="en-AU"/>
        </w:rPr>
        <w:t xml:space="preserve"> post your question on </w:t>
      </w:r>
      <w:r w:rsidR="00FE640A">
        <w:rPr>
          <w:rFonts w:cs="Arial"/>
          <w:szCs w:val="22"/>
          <w:lang w:val="en-AU"/>
        </w:rPr>
        <w:t xml:space="preserve">the dedicated </w:t>
      </w:r>
      <w:r w:rsidR="00424C9C">
        <w:rPr>
          <w:rFonts w:cs="Arial"/>
          <w:szCs w:val="22"/>
          <w:lang w:val="en-AU"/>
        </w:rPr>
        <w:t>M</w:t>
      </w:r>
      <w:r w:rsidR="00FE640A">
        <w:rPr>
          <w:rFonts w:cs="Arial"/>
          <w:szCs w:val="22"/>
          <w:lang w:val="en-AU"/>
        </w:rPr>
        <w:t>icrosoft</w:t>
      </w:r>
      <w:r w:rsidR="00424C9C">
        <w:rPr>
          <w:rFonts w:cs="Arial"/>
          <w:szCs w:val="22"/>
          <w:lang w:val="en-AU"/>
        </w:rPr>
        <w:t xml:space="preserve"> Teams</w:t>
      </w:r>
      <w:r w:rsidR="00FE640A">
        <w:rPr>
          <w:rFonts w:cs="Arial"/>
          <w:szCs w:val="22"/>
          <w:lang w:val="en-AU"/>
        </w:rPr>
        <w:t xml:space="preserve"> channel</w:t>
      </w:r>
      <w:r w:rsidRPr="00211B57">
        <w:rPr>
          <w:rFonts w:cs="Arial"/>
          <w:szCs w:val="22"/>
          <w:lang w:val="en-AU"/>
        </w:rPr>
        <w:t>.</w:t>
      </w:r>
    </w:p>
    <w:p w14:paraId="782F4ADB" w14:textId="77777777" w:rsidR="009328D2" w:rsidRPr="00180186" w:rsidRDefault="009328D2" w:rsidP="00F2411A">
      <w:pPr>
        <w:rPr>
          <w:rFonts w:cs="Arial"/>
          <w:szCs w:val="22"/>
          <w:lang w:val="en-AU"/>
        </w:rPr>
      </w:pPr>
    </w:p>
    <w:p w14:paraId="3B2746F5" w14:textId="1585F220" w:rsidR="00121816" w:rsidRPr="00180186" w:rsidRDefault="00121816" w:rsidP="008E4C7C">
      <w:pPr>
        <w:pStyle w:val="Heading2"/>
      </w:pPr>
      <w:bookmarkStart w:id="2" w:name="_Toc40957507"/>
      <w:r w:rsidRPr="00180186">
        <w:t xml:space="preserve">Contact details for </w:t>
      </w:r>
      <w:proofErr w:type="gramStart"/>
      <w:r w:rsidR="00BE5649">
        <w:t>demonstrators</w:t>
      </w:r>
      <w:bookmarkEnd w:id="2"/>
      <w:proofErr w:type="gramEnd"/>
    </w:p>
    <w:p w14:paraId="6CDA0030" w14:textId="4BBCEE17" w:rsidR="005F1379" w:rsidRPr="00180186" w:rsidRDefault="005F1379" w:rsidP="005F1379">
      <w:pPr>
        <w:rPr>
          <w:lang w:val="en-AU"/>
        </w:rPr>
      </w:pPr>
    </w:p>
    <w:p w14:paraId="0A2AA598" w14:textId="64A65AE0" w:rsidR="00561E01" w:rsidRPr="00180186" w:rsidRDefault="00BE5649" w:rsidP="005F1379">
      <w:pPr>
        <w:rPr>
          <w:lang w:val="en-AU"/>
        </w:rPr>
      </w:pPr>
      <w:r>
        <w:rPr>
          <w:lang w:val="en-AU"/>
        </w:rPr>
        <w:t>Demonstrators</w:t>
      </w:r>
      <w:r w:rsidR="004F2ECD" w:rsidRPr="00180186">
        <w:rPr>
          <w:lang w:val="en-AU"/>
        </w:rPr>
        <w:t xml:space="preserve">: </w:t>
      </w:r>
      <w:r w:rsidR="00561E01" w:rsidRPr="00180186">
        <w:rPr>
          <w:lang w:val="en-AU"/>
        </w:rPr>
        <w:t xml:space="preserve">Dr Jinyi Guo, </w:t>
      </w:r>
      <w:hyperlink r:id="rId11" w:history="1">
        <w:r w:rsidR="00F43972" w:rsidRPr="00180186">
          <w:rPr>
            <w:rStyle w:val="Hyperlink"/>
            <w:lang w:val="en-AU"/>
          </w:rPr>
          <w:t>jin.guo@unsw.edu.au</w:t>
        </w:r>
      </w:hyperlink>
    </w:p>
    <w:p w14:paraId="7A48F5B0" w14:textId="0E93825E" w:rsidR="00065488" w:rsidRDefault="00102324" w:rsidP="00561E01">
      <w:pPr>
        <w:ind w:left="720" w:firstLine="720"/>
        <w:rPr>
          <w:lang w:val="en-AU"/>
        </w:rPr>
      </w:pPr>
      <w:r>
        <w:rPr>
          <w:lang w:val="en-AU"/>
        </w:rPr>
        <w:t xml:space="preserve">  </w:t>
      </w:r>
      <w:r w:rsidR="001C1528" w:rsidRPr="00180186">
        <w:rPr>
          <w:lang w:val="en-AU"/>
        </w:rPr>
        <w:t xml:space="preserve">Dr </w:t>
      </w:r>
      <w:r w:rsidR="00D13AFC">
        <w:rPr>
          <w:lang w:val="en-AU"/>
        </w:rPr>
        <w:t>Tracey Yeung</w:t>
      </w:r>
      <w:r w:rsidR="000548E1" w:rsidRPr="00180186">
        <w:rPr>
          <w:lang w:val="en-AU"/>
        </w:rPr>
        <w:t xml:space="preserve">, </w:t>
      </w:r>
      <w:hyperlink r:id="rId12" w:history="1">
        <w:r w:rsidR="00065488" w:rsidRPr="00057B8C">
          <w:rPr>
            <w:rStyle w:val="Hyperlink"/>
            <w:lang w:val="en-AU"/>
          </w:rPr>
          <w:t>tracey.yeung@unsw.edu.au</w:t>
        </w:r>
      </w:hyperlink>
    </w:p>
    <w:p w14:paraId="6216CC3B" w14:textId="09EEDA98" w:rsidR="000548E1" w:rsidRDefault="00B530AC" w:rsidP="00561E01">
      <w:pPr>
        <w:ind w:left="720" w:firstLine="720"/>
        <w:rPr>
          <w:lang w:val="en-AU"/>
        </w:rPr>
      </w:pPr>
      <w:r>
        <w:rPr>
          <w:lang w:val="en-AU"/>
        </w:rPr>
        <w:t xml:space="preserve">  </w:t>
      </w:r>
      <w:proofErr w:type="spellStart"/>
      <w:r w:rsidRPr="00B530AC">
        <w:rPr>
          <w:lang w:val="en-AU"/>
        </w:rPr>
        <w:t>Lamees</w:t>
      </w:r>
      <w:proofErr w:type="spellEnd"/>
      <w:r w:rsidRPr="00B530AC">
        <w:rPr>
          <w:lang w:val="en-AU"/>
        </w:rPr>
        <w:t xml:space="preserve"> Al </w:t>
      </w:r>
      <w:proofErr w:type="spellStart"/>
      <w:r w:rsidRPr="00B530AC">
        <w:rPr>
          <w:lang w:val="en-AU"/>
        </w:rPr>
        <w:t>Kiyumi</w:t>
      </w:r>
      <w:proofErr w:type="spellEnd"/>
      <w:r w:rsidR="000548E1" w:rsidRPr="00180186">
        <w:rPr>
          <w:lang w:val="en-AU"/>
        </w:rPr>
        <w:t xml:space="preserve"> </w:t>
      </w:r>
      <w:hyperlink r:id="rId13" w:history="1">
        <w:r w:rsidRPr="00057B8C">
          <w:rPr>
            <w:rStyle w:val="Hyperlink"/>
            <w:lang w:val="en-AU"/>
          </w:rPr>
          <w:t>l.alkiyumi@unsw.edu.au</w:t>
        </w:r>
      </w:hyperlink>
    </w:p>
    <w:p w14:paraId="07A4EFB4" w14:textId="3AD7C5FC" w:rsidR="00B530AC" w:rsidRPr="00923A16" w:rsidRDefault="00B530AC" w:rsidP="00561E01">
      <w:pPr>
        <w:ind w:left="720" w:firstLine="720"/>
        <w:rPr>
          <w:rStyle w:val="Hyperlink"/>
        </w:rPr>
      </w:pPr>
      <w:r>
        <w:rPr>
          <w:lang w:val="en-AU"/>
        </w:rPr>
        <w:t xml:space="preserve">  </w:t>
      </w:r>
      <w:r w:rsidR="00923A16" w:rsidRPr="00923A16">
        <w:rPr>
          <w:lang w:val="en-AU"/>
        </w:rPr>
        <w:t xml:space="preserve">Timothy Klymenko </w:t>
      </w:r>
      <w:r w:rsidR="00923A16" w:rsidRPr="00923A16">
        <w:rPr>
          <w:rStyle w:val="Hyperlink"/>
          <w:lang w:val="en-AU"/>
        </w:rPr>
        <w:t>t.klymenko@unsw.edu.au</w:t>
      </w:r>
    </w:p>
    <w:p w14:paraId="53B10876" w14:textId="21AEF8BE" w:rsidR="006D2342" w:rsidRPr="00180186" w:rsidRDefault="006D2342" w:rsidP="005F1379">
      <w:pPr>
        <w:rPr>
          <w:lang w:val="en-AU"/>
        </w:rPr>
      </w:pPr>
    </w:p>
    <w:p w14:paraId="508967CA" w14:textId="77777777" w:rsidR="006332FF" w:rsidRPr="00180186" w:rsidRDefault="006332FF" w:rsidP="005F1379">
      <w:pPr>
        <w:rPr>
          <w:lang w:val="en-AU"/>
        </w:rPr>
      </w:pPr>
    </w:p>
    <w:p w14:paraId="63C6AF96" w14:textId="77777777" w:rsidR="00A046FF" w:rsidRPr="00180186" w:rsidRDefault="00A046FF" w:rsidP="005419C4">
      <w:pPr>
        <w:pStyle w:val="Heading1"/>
        <w:rPr>
          <w:lang w:val="en-AU"/>
        </w:rPr>
      </w:pPr>
      <w:bookmarkStart w:id="3" w:name="_Toc40957508"/>
      <w:r w:rsidRPr="00180186">
        <w:rPr>
          <w:lang w:val="en-AU"/>
        </w:rPr>
        <w:t xml:space="preserve">Important </w:t>
      </w:r>
      <w:r w:rsidR="00D70E34" w:rsidRPr="00180186">
        <w:rPr>
          <w:lang w:val="en-AU"/>
        </w:rPr>
        <w:t>l</w:t>
      </w:r>
      <w:r w:rsidRPr="00180186">
        <w:rPr>
          <w:lang w:val="en-AU"/>
        </w:rPr>
        <w:t>inks</w:t>
      </w:r>
      <w:bookmarkEnd w:id="3"/>
    </w:p>
    <w:p w14:paraId="5F516803" w14:textId="02208BF4" w:rsidR="00F56505" w:rsidRPr="00180186" w:rsidRDefault="00DC1D81" w:rsidP="002A612E">
      <w:pPr>
        <w:pStyle w:val="ListParagraph"/>
        <w:numPr>
          <w:ilvl w:val="0"/>
          <w:numId w:val="11"/>
        </w:numPr>
        <w:rPr>
          <w:lang w:val="en-AU"/>
        </w:rPr>
      </w:pPr>
      <w:hyperlink r:id="rId14" w:history="1">
        <w:r w:rsidR="00F56505" w:rsidRPr="00180186">
          <w:rPr>
            <w:rStyle w:val="Hyperlink"/>
            <w:lang w:val="en-AU"/>
          </w:rPr>
          <w:t>Microsoft Teams</w:t>
        </w:r>
      </w:hyperlink>
    </w:p>
    <w:p w14:paraId="584AEA8D" w14:textId="43B3AF1B" w:rsidR="002B0352" w:rsidRPr="00180186" w:rsidRDefault="00DC1D81" w:rsidP="002A612E">
      <w:pPr>
        <w:pStyle w:val="ListParagraph"/>
        <w:numPr>
          <w:ilvl w:val="0"/>
          <w:numId w:val="11"/>
        </w:numPr>
        <w:rPr>
          <w:rStyle w:val="Hyperlink"/>
          <w:color w:val="000000" w:themeColor="text1"/>
          <w:u w:val="none"/>
          <w:lang w:val="en-AU"/>
        </w:rPr>
      </w:pPr>
      <w:hyperlink r:id="rId15" w:history="1">
        <w:r w:rsidR="00A046FF" w:rsidRPr="00180186">
          <w:rPr>
            <w:rStyle w:val="Hyperlink"/>
            <w:lang w:val="en-AU"/>
          </w:rPr>
          <w:t>Moodle</w:t>
        </w:r>
      </w:hyperlink>
    </w:p>
    <w:p w14:paraId="4D1513FD" w14:textId="77777777" w:rsidR="0031143D" w:rsidRPr="00180186" w:rsidRDefault="00DC1D81" w:rsidP="002A612E">
      <w:pPr>
        <w:pStyle w:val="ListParagraph"/>
        <w:numPr>
          <w:ilvl w:val="0"/>
          <w:numId w:val="11"/>
        </w:numPr>
        <w:rPr>
          <w:rFonts w:eastAsia="Times New Roman" w:cs="Arial"/>
          <w:szCs w:val="22"/>
          <w:lang w:val="en-AU"/>
        </w:rPr>
      </w:pPr>
      <w:hyperlink r:id="rId16" w:history="1">
        <w:r w:rsidR="0093532A" w:rsidRPr="00180186">
          <w:rPr>
            <w:rStyle w:val="Hyperlink"/>
            <w:rFonts w:eastAsia="Times New Roman" w:cs="Arial"/>
            <w:szCs w:val="22"/>
            <w:lang w:val="en-AU"/>
          </w:rPr>
          <w:t>Health and Safety</w:t>
        </w:r>
      </w:hyperlink>
    </w:p>
    <w:p w14:paraId="3CACB8E9" w14:textId="77777777" w:rsidR="00A046FF" w:rsidRPr="00180186" w:rsidRDefault="00DC1D81" w:rsidP="00A046FF">
      <w:pPr>
        <w:pStyle w:val="ListParagraph"/>
        <w:numPr>
          <w:ilvl w:val="0"/>
          <w:numId w:val="11"/>
        </w:numPr>
        <w:rPr>
          <w:rStyle w:val="Hyperlink"/>
          <w:color w:val="000000" w:themeColor="text1"/>
          <w:u w:val="none"/>
          <w:lang w:val="en-AU"/>
        </w:rPr>
      </w:pPr>
      <w:hyperlink r:id="rId17" w:history="1">
        <w:r w:rsidR="00970E1D" w:rsidRPr="00180186">
          <w:rPr>
            <w:rStyle w:val="Hyperlink"/>
            <w:lang w:val="en-AU"/>
          </w:rPr>
          <w:t>Student Resources</w:t>
        </w:r>
      </w:hyperlink>
    </w:p>
    <w:p w14:paraId="493EA0FB" w14:textId="77777777" w:rsidR="00143FF5" w:rsidRPr="00180186" w:rsidRDefault="00DC1D81" w:rsidP="00143FF5">
      <w:pPr>
        <w:pStyle w:val="ListParagraph"/>
        <w:numPr>
          <w:ilvl w:val="0"/>
          <w:numId w:val="11"/>
        </w:numPr>
        <w:rPr>
          <w:rFonts w:eastAsia="Times New Roman" w:cs="Arial"/>
          <w:szCs w:val="22"/>
          <w:lang w:val="en-AU"/>
        </w:rPr>
      </w:pPr>
      <w:hyperlink r:id="rId18" w:history="1">
        <w:r w:rsidR="00143FF5" w:rsidRPr="00180186">
          <w:rPr>
            <w:rStyle w:val="Hyperlink"/>
            <w:rFonts w:eastAsia="Times New Roman" w:cs="Arial"/>
            <w:szCs w:val="22"/>
            <w:lang w:val="en-AU"/>
          </w:rPr>
          <w:t>UNSW Timetable</w:t>
        </w:r>
      </w:hyperlink>
      <w:r w:rsidR="00143FF5" w:rsidRPr="00180186">
        <w:rPr>
          <w:rStyle w:val="Hyperlink"/>
          <w:rFonts w:eastAsia="Times New Roman" w:cs="Arial"/>
          <w:szCs w:val="22"/>
          <w:lang w:val="en-AU"/>
        </w:rPr>
        <w:t xml:space="preserve"> </w:t>
      </w:r>
    </w:p>
    <w:p w14:paraId="02B28AF7" w14:textId="77777777" w:rsidR="002A612E" w:rsidRPr="00180186" w:rsidRDefault="00DC1D81" w:rsidP="002A612E">
      <w:pPr>
        <w:pStyle w:val="ListParagraph"/>
        <w:numPr>
          <w:ilvl w:val="0"/>
          <w:numId w:val="11"/>
        </w:numPr>
        <w:rPr>
          <w:rStyle w:val="Hyperlink"/>
          <w:color w:val="000000" w:themeColor="text1"/>
          <w:u w:val="none"/>
          <w:lang w:val="en-AU"/>
        </w:rPr>
      </w:pPr>
      <w:hyperlink r:id="rId19" w:history="1">
        <w:r w:rsidR="00143FF5" w:rsidRPr="00180186">
          <w:rPr>
            <w:rStyle w:val="Hyperlink"/>
            <w:lang w:val="en-AU"/>
          </w:rPr>
          <w:t>UNSW Handbook</w:t>
        </w:r>
      </w:hyperlink>
    </w:p>
    <w:p w14:paraId="1689C7AD" w14:textId="77777777" w:rsidR="00143FF5" w:rsidRPr="00180186" w:rsidRDefault="00DC1D81" w:rsidP="002A612E">
      <w:pPr>
        <w:pStyle w:val="ListParagraph"/>
        <w:numPr>
          <w:ilvl w:val="0"/>
          <w:numId w:val="11"/>
        </w:numPr>
        <w:rPr>
          <w:rStyle w:val="Hyperlink"/>
          <w:color w:val="000000" w:themeColor="text1"/>
          <w:u w:val="none"/>
          <w:lang w:val="en-AU"/>
        </w:rPr>
      </w:pPr>
      <w:hyperlink r:id="rId20" w:history="1">
        <w:r w:rsidR="002A612E" w:rsidRPr="00180186">
          <w:rPr>
            <w:rStyle w:val="Hyperlink"/>
            <w:rFonts w:cs="Arial"/>
            <w:szCs w:val="22"/>
            <w:lang w:val="en-AU"/>
          </w:rPr>
          <w:t>Engineering Student Support Services Centre</w:t>
        </w:r>
      </w:hyperlink>
      <w:r w:rsidR="002A612E" w:rsidRPr="00180186">
        <w:rPr>
          <w:lang w:val="en-AU"/>
        </w:rPr>
        <w:t xml:space="preserve"> </w:t>
      </w:r>
    </w:p>
    <w:p w14:paraId="3EBDF631" w14:textId="77777777" w:rsidR="00143FF5" w:rsidRPr="00180186" w:rsidRDefault="00DC1D81" w:rsidP="00143FF5">
      <w:pPr>
        <w:pStyle w:val="ListParagraph"/>
        <w:numPr>
          <w:ilvl w:val="0"/>
          <w:numId w:val="11"/>
        </w:numPr>
        <w:rPr>
          <w:rFonts w:eastAsia="Times New Roman" w:cs="Arial"/>
          <w:szCs w:val="22"/>
          <w:lang w:val="en-AU"/>
        </w:rPr>
      </w:pPr>
      <w:hyperlink r:id="rId21" w:history="1">
        <w:r w:rsidR="00F96DAE" w:rsidRPr="00180186">
          <w:rPr>
            <w:rStyle w:val="Hyperlink"/>
            <w:lang w:val="en-AU"/>
          </w:rPr>
          <w:t>UNSW Photovoltaic and Renewable Energy Engineering</w:t>
        </w:r>
      </w:hyperlink>
    </w:p>
    <w:p w14:paraId="189A8514" w14:textId="77777777" w:rsidR="00A046FF" w:rsidRPr="00180186" w:rsidRDefault="00A046FF" w:rsidP="00A046FF">
      <w:pPr>
        <w:pStyle w:val="ListParagraph"/>
        <w:rPr>
          <w:lang w:val="en-AU"/>
        </w:rPr>
      </w:pPr>
    </w:p>
    <w:p w14:paraId="7AF00A7B" w14:textId="77777777" w:rsidR="00143FF5" w:rsidRPr="00180186" w:rsidRDefault="00143FF5" w:rsidP="00A046FF">
      <w:pPr>
        <w:pStyle w:val="ListParagraph"/>
        <w:rPr>
          <w:lang w:val="en-AU"/>
        </w:rPr>
      </w:pPr>
    </w:p>
    <w:p w14:paraId="65CF160E" w14:textId="77777777" w:rsidR="00121816" w:rsidRPr="00180186" w:rsidRDefault="00121816" w:rsidP="005419C4">
      <w:pPr>
        <w:pStyle w:val="Heading1"/>
        <w:rPr>
          <w:lang w:val="en-AU"/>
        </w:rPr>
      </w:pPr>
      <w:bookmarkStart w:id="4" w:name="_Toc40957509"/>
      <w:r w:rsidRPr="00180186">
        <w:rPr>
          <w:lang w:val="en-AU"/>
        </w:rPr>
        <w:t>Course details</w:t>
      </w:r>
      <w:bookmarkEnd w:id="4"/>
    </w:p>
    <w:p w14:paraId="548DFD36" w14:textId="77777777" w:rsidR="00545119" w:rsidRPr="00180186" w:rsidRDefault="00545119" w:rsidP="005F1379">
      <w:pPr>
        <w:rPr>
          <w:lang w:val="en-AU"/>
        </w:rPr>
      </w:pPr>
    </w:p>
    <w:p w14:paraId="6637F08F" w14:textId="77777777" w:rsidR="00121816" w:rsidRPr="00180186" w:rsidRDefault="000C4A99" w:rsidP="008E4C7C">
      <w:pPr>
        <w:pStyle w:val="Heading2"/>
      </w:pPr>
      <w:bookmarkStart w:id="5" w:name="_Toc40957510"/>
      <w:r w:rsidRPr="00180186">
        <w:t>Credit p</w:t>
      </w:r>
      <w:r w:rsidR="00121816" w:rsidRPr="00180186">
        <w:t>oints</w:t>
      </w:r>
      <w:bookmarkEnd w:id="5"/>
    </w:p>
    <w:p w14:paraId="0B148607" w14:textId="77777777" w:rsidR="005F1379" w:rsidRPr="00180186" w:rsidRDefault="005F1379" w:rsidP="00F2411A">
      <w:pPr>
        <w:rPr>
          <w:rFonts w:cs="Arial"/>
          <w:szCs w:val="22"/>
          <w:lang w:val="en-AU"/>
        </w:rPr>
      </w:pPr>
    </w:p>
    <w:p w14:paraId="4F4F53B3" w14:textId="55A6CDC2" w:rsidR="00886570" w:rsidRDefault="00121816" w:rsidP="006236CF">
      <w:pPr>
        <w:jc w:val="both"/>
        <w:rPr>
          <w:rFonts w:cs="Arial"/>
          <w:szCs w:val="22"/>
          <w:lang w:val="en-AU"/>
        </w:rPr>
      </w:pPr>
      <w:r w:rsidRPr="00180186">
        <w:rPr>
          <w:rFonts w:cs="Arial"/>
          <w:szCs w:val="22"/>
          <w:lang w:val="en-AU"/>
        </w:rPr>
        <w:t>This is a 6 unit-of-credit (</w:t>
      </w:r>
      <w:proofErr w:type="spellStart"/>
      <w:r w:rsidRPr="00180186">
        <w:rPr>
          <w:rFonts w:cs="Arial"/>
          <w:szCs w:val="22"/>
          <w:lang w:val="en-AU"/>
        </w:rPr>
        <w:t>UoC</w:t>
      </w:r>
      <w:proofErr w:type="spellEnd"/>
      <w:r w:rsidRPr="00180186">
        <w:rPr>
          <w:rFonts w:cs="Arial"/>
          <w:szCs w:val="22"/>
          <w:lang w:val="en-AU"/>
        </w:rPr>
        <w:t xml:space="preserve">) course and involves </w:t>
      </w:r>
      <w:r w:rsidR="007A7F22" w:rsidRPr="00180186">
        <w:rPr>
          <w:rFonts w:cs="Arial"/>
          <w:szCs w:val="22"/>
          <w:lang w:val="en-AU"/>
        </w:rPr>
        <w:t>five</w:t>
      </w:r>
      <w:r w:rsidR="000E6142" w:rsidRPr="00180186">
        <w:rPr>
          <w:rFonts w:cs="Arial"/>
          <w:szCs w:val="22"/>
          <w:lang w:val="en-AU"/>
        </w:rPr>
        <w:t xml:space="preserve"> </w:t>
      </w:r>
      <w:r w:rsidRPr="00180186">
        <w:rPr>
          <w:rFonts w:cs="Arial"/>
          <w:szCs w:val="22"/>
          <w:lang w:val="en-AU"/>
        </w:rPr>
        <w:t xml:space="preserve">hours per week (h/w) of </w:t>
      </w:r>
      <w:r w:rsidR="001F1B1E" w:rsidRPr="00180186">
        <w:rPr>
          <w:rFonts w:cs="Arial"/>
          <w:szCs w:val="22"/>
          <w:lang w:val="en-AU"/>
        </w:rPr>
        <w:t>scheduled online</w:t>
      </w:r>
      <w:r w:rsidRPr="00180186">
        <w:rPr>
          <w:rFonts w:cs="Arial"/>
          <w:szCs w:val="22"/>
          <w:lang w:val="en-AU"/>
        </w:rPr>
        <w:t xml:space="preserve"> contact.</w:t>
      </w:r>
    </w:p>
    <w:p w14:paraId="7B307246" w14:textId="77777777" w:rsidR="004166E2" w:rsidRPr="00180186" w:rsidRDefault="004166E2" w:rsidP="00F2411A">
      <w:pPr>
        <w:rPr>
          <w:rFonts w:cs="Arial"/>
          <w:szCs w:val="22"/>
          <w:lang w:val="en-AU"/>
        </w:rPr>
      </w:pPr>
    </w:p>
    <w:p w14:paraId="1878DB3D" w14:textId="134972C6" w:rsidR="0031143D" w:rsidRDefault="00886570" w:rsidP="006236CF">
      <w:pPr>
        <w:widowControl w:val="0"/>
        <w:jc w:val="both"/>
        <w:rPr>
          <w:rFonts w:cs="Arial"/>
          <w:szCs w:val="22"/>
          <w:lang w:val="en-AU"/>
        </w:rPr>
      </w:pPr>
      <w:r w:rsidRPr="00180186">
        <w:rPr>
          <w:rFonts w:cs="Arial"/>
          <w:szCs w:val="22"/>
          <w:lang w:val="en-AU"/>
        </w:rPr>
        <w:t>The normal workload expectations of a student are approximately 25 hours per term for each UOC, including class contact hours, other learning activities, preparation and time spent on all assessable work.</w:t>
      </w:r>
      <w:r w:rsidR="004166E2">
        <w:rPr>
          <w:rFonts w:cs="Arial"/>
          <w:szCs w:val="22"/>
          <w:lang w:val="en-AU"/>
        </w:rPr>
        <w:t xml:space="preserve"> </w:t>
      </w:r>
      <w:r w:rsidR="00F274B8" w:rsidRPr="00180186">
        <w:rPr>
          <w:rFonts w:cs="Arial"/>
          <w:szCs w:val="22"/>
          <w:lang w:val="en-AU"/>
        </w:rPr>
        <w:t xml:space="preserve">You should aim to spend </w:t>
      </w:r>
      <w:r w:rsidR="007A0524" w:rsidRPr="00180186">
        <w:rPr>
          <w:rFonts w:cs="Arial"/>
          <w:szCs w:val="22"/>
          <w:lang w:val="en-AU"/>
        </w:rPr>
        <w:t xml:space="preserve">a total of </w:t>
      </w:r>
      <w:r w:rsidR="00F274B8" w:rsidRPr="00180186">
        <w:rPr>
          <w:rFonts w:cs="Arial"/>
          <w:szCs w:val="22"/>
          <w:lang w:val="en-AU"/>
        </w:rPr>
        <w:t xml:space="preserve">about </w:t>
      </w:r>
      <w:r w:rsidR="00971430" w:rsidRPr="00180186">
        <w:rPr>
          <w:rFonts w:cs="Arial"/>
          <w:szCs w:val="22"/>
          <w:lang w:val="en-AU"/>
        </w:rPr>
        <w:t>1</w:t>
      </w:r>
      <w:r w:rsidR="004166E2">
        <w:rPr>
          <w:rFonts w:cs="Arial"/>
          <w:szCs w:val="22"/>
          <w:lang w:val="en-AU"/>
        </w:rPr>
        <w:t>5</w:t>
      </w:r>
      <w:r w:rsidR="00971430" w:rsidRPr="00180186">
        <w:rPr>
          <w:rFonts w:cs="Arial"/>
          <w:szCs w:val="22"/>
          <w:lang w:val="en-AU"/>
        </w:rPr>
        <w:t xml:space="preserve"> </w:t>
      </w:r>
      <w:r w:rsidR="00F274B8" w:rsidRPr="00180186">
        <w:rPr>
          <w:rFonts w:cs="Arial"/>
          <w:szCs w:val="22"/>
          <w:lang w:val="en-AU"/>
        </w:rPr>
        <w:t>h/w on this course. The additional time should be spent in making sure that you understand the lecture material, completing the set assignments, further reading, and revising for any examinations.</w:t>
      </w:r>
    </w:p>
    <w:p w14:paraId="03C4E13D" w14:textId="36630A1C" w:rsidR="00D40446" w:rsidRDefault="00D40446" w:rsidP="006236CF">
      <w:pPr>
        <w:widowControl w:val="0"/>
        <w:jc w:val="both"/>
        <w:rPr>
          <w:rFonts w:cs="Arial"/>
          <w:szCs w:val="22"/>
          <w:lang w:val="en-AU"/>
        </w:rPr>
      </w:pPr>
    </w:p>
    <w:p w14:paraId="1087A120" w14:textId="77777777" w:rsidR="0047357A" w:rsidRPr="00180186" w:rsidRDefault="0047357A" w:rsidP="006236CF">
      <w:pPr>
        <w:widowControl w:val="0"/>
        <w:jc w:val="both"/>
        <w:rPr>
          <w:rFonts w:cs="Arial"/>
          <w:szCs w:val="22"/>
          <w:lang w:val="en-AU"/>
        </w:rPr>
      </w:pPr>
    </w:p>
    <w:p w14:paraId="0837AE5F" w14:textId="77777777" w:rsidR="00D11986" w:rsidRPr="00180186" w:rsidRDefault="0094007B" w:rsidP="008E4C7C">
      <w:pPr>
        <w:pStyle w:val="Heading2"/>
      </w:pPr>
      <w:bookmarkStart w:id="6" w:name="_Toc40957511"/>
      <w:r w:rsidRPr="00180186">
        <w:t xml:space="preserve">Contact </w:t>
      </w:r>
      <w:proofErr w:type="gramStart"/>
      <w:r w:rsidRPr="00180186">
        <w:t>h</w:t>
      </w:r>
      <w:r w:rsidR="00D11986" w:rsidRPr="00180186">
        <w:t>ours</w:t>
      </w:r>
      <w:bookmarkEnd w:id="6"/>
      <w:proofErr w:type="gramEnd"/>
    </w:p>
    <w:p w14:paraId="6397254C" w14:textId="3B9287EE" w:rsidR="001F1B1E" w:rsidRPr="00180186" w:rsidRDefault="001F1B1E" w:rsidP="001F1B1E">
      <w:pPr>
        <w:autoSpaceDE w:val="0"/>
        <w:autoSpaceDN w:val="0"/>
        <w:adjustRightInd w:val="0"/>
        <w:rPr>
          <w:rFonts w:cs="Arial"/>
          <w:bCs/>
          <w:color w:val="0066FF"/>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170"/>
        <w:gridCol w:w="1513"/>
        <w:gridCol w:w="1842"/>
      </w:tblGrid>
      <w:tr w:rsidR="001F1B1E" w:rsidRPr="00180186" w14:paraId="480F2507" w14:textId="77777777" w:rsidTr="005F02D7">
        <w:trPr>
          <w:jc w:val="center"/>
        </w:trPr>
        <w:tc>
          <w:tcPr>
            <w:tcW w:w="0" w:type="auto"/>
            <w:tcBorders>
              <w:top w:val="nil"/>
              <w:left w:val="nil"/>
              <w:bottom w:val="single" w:sz="4" w:space="0" w:color="auto"/>
              <w:right w:val="single" w:sz="4" w:space="0" w:color="auto"/>
            </w:tcBorders>
            <w:shd w:val="clear" w:color="auto" w:fill="auto"/>
            <w:vAlign w:val="center"/>
          </w:tcPr>
          <w:p w14:paraId="387EB09F" w14:textId="77777777" w:rsidR="001F1B1E" w:rsidRPr="00180186" w:rsidRDefault="001F1B1E" w:rsidP="001F1B1E">
            <w:pPr>
              <w:autoSpaceDE w:val="0"/>
              <w:autoSpaceDN w:val="0"/>
              <w:adjustRightInd w:val="0"/>
              <w:rPr>
                <w:rFonts w:cs="Arial"/>
                <w:b/>
                <w:bCs/>
                <w:color w:val="auto"/>
                <w:szCs w:val="22"/>
                <w:lang w:val="en-AU"/>
              </w:rPr>
            </w:pPr>
          </w:p>
        </w:tc>
        <w:tc>
          <w:tcPr>
            <w:tcW w:w="0" w:type="auto"/>
            <w:tcBorders>
              <w:left w:val="single" w:sz="4" w:space="0" w:color="auto"/>
            </w:tcBorders>
            <w:shd w:val="clear" w:color="auto" w:fill="auto"/>
            <w:vAlign w:val="center"/>
          </w:tcPr>
          <w:p w14:paraId="6F4A9FB2" w14:textId="77777777" w:rsidR="001F1B1E" w:rsidRPr="00180186" w:rsidRDefault="001F1B1E" w:rsidP="00CC5E0B">
            <w:pPr>
              <w:autoSpaceDE w:val="0"/>
              <w:autoSpaceDN w:val="0"/>
              <w:adjustRightInd w:val="0"/>
              <w:jc w:val="center"/>
              <w:rPr>
                <w:rFonts w:cs="Arial"/>
                <w:b/>
                <w:bCs/>
                <w:color w:val="auto"/>
                <w:szCs w:val="22"/>
                <w:lang w:val="en-AU"/>
              </w:rPr>
            </w:pPr>
            <w:r w:rsidRPr="00180186">
              <w:rPr>
                <w:rFonts w:cs="Arial"/>
                <w:b/>
                <w:bCs/>
                <w:color w:val="auto"/>
                <w:szCs w:val="22"/>
                <w:lang w:val="en-AU"/>
              </w:rPr>
              <w:t>Day</w:t>
            </w:r>
          </w:p>
        </w:tc>
        <w:tc>
          <w:tcPr>
            <w:tcW w:w="0" w:type="auto"/>
            <w:shd w:val="clear" w:color="auto" w:fill="auto"/>
            <w:vAlign w:val="center"/>
          </w:tcPr>
          <w:p w14:paraId="1CDD6B00" w14:textId="77777777" w:rsidR="001F1B1E" w:rsidRPr="00180186" w:rsidRDefault="001F1B1E" w:rsidP="00CC5E0B">
            <w:pPr>
              <w:autoSpaceDE w:val="0"/>
              <w:autoSpaceDN w:val="0"/>
              <w:adjustRightInd w:val="0"/>
              <w:jc w:val="center"/>
              <w:rPr>
                <w:rFonts w:cs="Arial"/>
                <w:b/>
                <w:bCs/>
                <w:color w:val="auto"/>
                <w:szCs w:val="22"/>
                <w:lang w:val="en-AU"/>
              </w:rPr>
            </w:pPr>
            <w:r w:rsidRPr="00180186">
              <w:rPr>
                <w:rFonts w:cs="Arial"/>
                <w:b/>
                <w:bCs/>
                <w:color w:val="auto"/>
                <w:szCs w:val="22"/>
                <w:lang w:val="en-AU"/>
              </w:rPr>
              <w:t>Time</w:t>
            </w:r>
          </w:p>
        </w:tc>
        <w:tc>
          <w:tcPr>
            <w:tcW w:w="0" w:type="auto"/>
          </w:tcPr>
          <w:p w14:paraId="755E91E0" w14:textId="77777777" w:rsidR="001F1B1E" w:rsidRPr="00180186" w:rsidRDefault="001F1B1E" w:rsidP="00CC5E0B">
            <w:pPr>
              <w:autoSpaceDE w:val="0"/>
              <w:autoSpaceDN w:val="0"/>
              <w:adjustRightInd w:val="0"/>
              <w:jc w:val="center"/>
              <w:rPr>
                <w:rFonts w:cs="Arial"/>
                <w:b/>
                <w:bCs/>
                <w:color w:val="auto"/>
                <w:szCs w:val="22"/>
                <w:lang w:val="en-AU"/>
              </w:rPr>
            </w:pPr>
            <w:r w:rsidRPr="00180186">
              <w:rPr>
                <w:rFonts w:cs="Arial"/>
                <w:b/>
                <w:bCs/>
                <w:color w:val="auto"/>
                <w:szCs w:val="22"/>
                <w:lang w:val="en-AU"/>
              </w:rPr>
              <w:t>Delivery Mode</w:t>
            </w:r>
          </w:p>
        </w:tc>
      </w:tr>
      <w:tr w:rsidR="001F1B1E" w:rsidRPr="00180186" w14:paraId="7F1023A9" w14:textId="77777777" w:rsidTr="005F02D7">
        <w:trPr>
          <w:jc w:val="center"/>
        </w:trPr>
        <w:tc>
          <w:tcPr>
            <w:tcW w:w="0" w:type="auto"/>
            <w:tcBorders>
              <w:top w:val="single" w:sz="4" w:space="0" w:color="auto"/>
            </w:tcBorders>
            <w:shd w:val="clear" w:color="auto" w:fill="auto"/>
            <w:vAlign w:val="center"/>
          </w:tcPr>
          <w:p w14:paraId="080C51B1" w14:textId="6A7EF80A" w:rsidR="001F1B1E" w:rsidRPr="00180186" w:rsidRDefault="0015420F" w:rsidP="001F1B1E">
            <w:pPr>
              <w:autoSpaceDE w:val="0"/>
              <w:autoSpaceDN w:val="0"/>
              <w:adjustRightInd w:val="0"/>
              <w:rPr>
                <w:rFonts w:cs="Arial"/>
                <w:bCs/>
                <w:color w:val="auto"/>
                <w:szCs w:val="22"/>
                <w:lang w:val="en-AU"/>
              </w:rPr>
            </w:pPr>
            <w:r w:rsidRPr="00180186">
              <w:rPr>
                <w:rFonts w:cs="Arial"/>
                <w:b/>
                <w:bCs/>
                <w:color w:val="auto"/>
                <w:szCs w:val="22"/>
                <w:lang w:val="en-AU"/>
              </w:rPr>
              <w:t xml:space="preserve">Online </w:t>
            </w:r>
            <w:r w:rsidR="007F7B50" w:rsidRPr="00180186">
              <w:rPr>
                <w:rFonts w:cs="Arial"/>
                <w:b/>
                <w:bCs/>
                <w:color w:val="auto"/>
                <w:szCs w:val="22"/>
                <w:lang w:val="en-AU"/>
              </w:rPr>
              <w:t>Lect</w:t>
            </w:r>
            <w:r w:rsidR="00D40446">
              <w:rPr>
                <w:rFonts w:cs="Arial"/>
                <w:b/>
                <w:bCs/>
                <w:color w:val="auto"/>
                <w:szCs w:val="22"/>
                <w:lang w:val="en-AU"/>
              </w:rPr>
              <w:t>ure</w:t>
            </w:r>
            <w:r w:rsidR="007F7B50" w:rsidRPr="00180186">
              <w:rPr>
                <w:rFonts w:cs="Arial"/>
                <w:b/>
                <w:bCs/>
                <w:color w:val="auto"/>
                <w:szCs w:val="22"/>
                <w:lang w:val="en-AU"/>
              </w:rPr>
              <w:t xml:space="preserve"> </w:t>
            </w:r>
          </w:p>
        </w:tc>
        <w:tc>
          <w:tcPr>
            <w:tcW w:w="0" w:type="auto"/>
            <w:shd w:val="clear" w:color="auto" w:fill="auto"/>
            <w:vAlign w:val="center"/>
          </w:tcPr>
          <w:p w14:paraId="5BA6A61A" w14:textId="684EC1D6" w:rsidR="001F1B1E" w:rsidRPr="00180186" w:rsidRDefault="00D43257" w:rsidP="001F1B1E">
            <w:pPr>
              <w:autoSpaceDE w:val="0"/>
              <w:autoSpaceDN w:val="0"/>
              <w:adjustRightInd w:val="0"/>
              <w:rPr>
                <w:rFonts w:cs="Arial"/>
                <w:bCs/>
                <w:color w:val="auto"/>
                <w:szCs w:val="22"/>
                <w:lang w:val="en-AU"/>
              </w:rPr>
            </w:pPr>
            <w:r>
              <w:rPr>
                <w:rFonts w:cs="Arial"/>
                <w:bCs/>
                <w:color w:val="auto"/>
                <w:szCs w:val="22"/>
                <w:lang w:val="en-AU"/>
              </w:rPr>
              <w:t>Monday</w:t>
            </w:r>
          </w:p>
        </w:tc>
        <w:tc>
          <w:tcPr>
            <w:tcW w:w="0" w:type="auto"/>
            <w:shd w:val="clear" w:color="auto" w:fill="auto"/>
            <w:vAlign w:val="center"/>
          </w:tcPr>
          <w:p w14:paraId="233F1321" w14:textId="401D0981" w:rsidR="001F1B1E" w:rsidRPr="00180186" w:rsidRDefault="00D40446" w:rsidP="001F1B1E">
            <w:pPr>
              <w:autoSpaceDE w:val="0"/>
              <w:autoSpaceDN w:val="0"/>
              <w:adjustRightInd w:val="0"/>
              <w:rPr>
                <w:rFonts w:cs="Arial"/>
                <w:bCs/>
                <w:color w:val="auto"/>
                <w:szCs w:val="22"/>
                <w:lang w:val="en-AU"/>
              </w:rPr>
            </w:pPr>
            <w:r>
              <w:rPr>
                <w:rFonts w:cs="Arial"/>
                <w:bCs/>
                <w:color w:val="auto"/>
                <w:szCs w:val="22"/>
                <w:lang w:val="en-AU"/>
              </w:rPr>
              <w:t>09</w:t>
            </w:r>
            <w:r w:rsidR="002C46AB" w:rsidRPr="00180186">
              <w:rPr>
                <w:rFonts w:cs="Arial"/>
                <w:bCs/>
                <w:color w:val="auto"/>
                <w:szCs w:val="22"/>
                <w:lang w:val="en-AU"/>
              </w:rPr>
              <w:t>:00 - 1</w:t>
            </w:r>
            <w:r>
              <w:rPr>
                <w:rFonts w:cs="Arial"/>
                <w:bCs/>
                <w:color w:val="auto"/>
                <w:szCs w:val="22"/>
                <w:lang w:val="en-AU"/>
              </w:rPr>
              <w:t>1</w:t>
            </w:r>
            <w:r w:rsidR="002C46AB" w:rsidRPr="00180186">
              <w:rPr>
                <w:rFonts w:cs="Arial"/>
                <w:bCs/>
                <w:color w:val="auto"/>
                <w:szCs w:val="22"/>
                <w:lang w:val="en-AU"/>
              </w:rPr>
              <w:t>:00</w:t>
            </w:r>
          </w:p>
        </w:tc>
        <w:tc>
          <w:tcPr>
            <w:tcW w:w="0" w:type="auto"/>
          </w:tcPr>
          <w:p w14:paraId="45CDB11B" w14:textId="50BE9605" w:rsidR="001F1B1E" w:rsidRPr="00180186" w:rsidRDefault="007F7B50" w:rsidP="001F1B1E">
            <w:pPr>
              <w:autoSpaceDE w:val="0"/>
              <w:autoSpaceDN w:val="0"/>
              <w:adjustRightInd w:val="0"/>
              <w:rPr>
                <w:rFonts w:cs="Arial"/>
                <w:bCs/>
                <w:color w:val="auto"/>
                <w:szCs w:val="22"/>
                <w:lang w:val="en-AU"/>
              </w:rPr>
            </w:pPr>
            <w:r w:rsidRPr="00180186">
              <w:rPr>
                <w:rFonts w:cs="Arial"/>
                <w:bCs/>
                <w:color w:val="auto"/>
                <w:szCs w:val="22"/>
                <w:lang w:val="en-AU"/>
              </w:rPr>
              <w:t>Microsoft Teams</w:t>
            </w:r>
          </w:p>
        </w:tc>
      </w:tr>
      <w:tr w:rsidR="001F1B1E" w:rsidRPr="00180186" w14:paraId="6CB048E9" w14:textId="77777777" w:rsidTr="005F02D7">
        <w:trPr>
          <w:jc w:val="center"/>
        </w:trPr>
        <w:tc>
          <w:tcPr>
            <w:tcW w:w="0" w:type="auto"/>
            <w:shd w:val="clear" w:color="auto" w:fill="auto"/>
            <w:vAlign w:val="center"/>
          </w:tcPr>
          <w:p w14:paraId="17681DF5" w14:textId="0276F913" w:rsidR="001F1B1E" w:rsidRPr="00180186" w:rsidRDefault="0015420F" w:rsidP="001F1B1E">
            <w:pPr>
              <w:autoSpaceDE w:val="0"/>
              <w:autoSpaceDN w:val="0"/>
              <w:adjustRightInd w:val="0"/>
              <w:rPr>
                <w:rFonts w:cs="Arial"/>
                <w:b/>
                <w:bCs/>
                <w:color w:val="auto"/>
                <w:szCs w:val="22"/>
                <w:lang w:val="en-AU"/>
              </w:rPr>
            </w:pPr>
            <w:r w:rsidRPr="00180186">
              <w:rPr>
                <w:rFonts w:cs="Arial"/>
                <w:b/>
                <w:bCs/>
                <w:color w:val="auto"/>
                <w:szCs w:val="22"/>
                <w:lang w:val="en-AU"/>
              </w:rPr>
              <w:t xml:space="preserve">Online </w:t>
            </w:r>
            <w:r w:rsidR="0083047D" w:rsidRPr="00180186">
              <w:rPr>
                <w:rFonts w:cs="Arial"/>
                <w:b/>
                <w:bCs/>
                <w:color w:val="auto"/>
                <w:szCs w:val="22"/>
                <w:lang w:val="en-AU"/>
              </w:rPr>
              <w:t>Studio</w:t>
            </w:r>
          </w:p>
        </w:tc>
        <w:tc>
          <w:tcPr>
            <w:tcW w:w="0" w:type="auto"/>
            <w:shd w:val="clear" w:color="auto" w:fill="auto"/>
            <w:vAlign w:val="center"/>
          </w:tcPr>
          <w:p w14:paraId="105206AA" w14:textId="05869B91" w:rsidR="001F1B1E" w:rsidRPr="00180186" w:rsidRDefault="00D40446" w:rsidP="001F1B1E">
            <w:pPr>
              <w:autoSpaceDE w:val="0"/>
              <w:autoSpaceDN w:val="0"/>
              <w:adjustRightInd w:val="0"/>
              <w:rPr>
                <w:rFonts w:cs="Arial"/>
                <w:bCs/>
                <w:color w:val="auto"/>
                <w:szCs w:val="22"/>
                <w:lang w:val="en-AU"/>
              </w:rPr>
            </w:pPr>
            <w:r>
              <w:rPr>
                <w:rFonts w:cs="Arial"/>
                <w:bCs/>
                <w:color w:val="auto"/>
                <w:szCs w:val="22"/>
                <w:lang w:val="en-AU"/>
              </w:rPr>
              <w:t>Tuesdays</w:t>
            </w:r>
          </w:p>
        </w:tc>
        <w:tc>
          <w:tcPr>
            <w:tcW w:w="0" w:type="auto"/>
            <w:shd w:val="clear" w:color="auto" w:fill="auto"/>
            <w:vAlign w:val="center"/>
          </w:tcPr>
          <w:p w14:paraId="35D66640" w14:textId="15572731" w:rsidR="001F1B1E" w:rsidRPr="00180186" w:rsidRDefault="00253820" w:rsidP="001F1B1E">
            <w:pPr>
              <w:autoSpaceDE w:val="0"/>
              <w:autoSpaceDN w:val="0"/>
              <w:adjustRightInd w:val="0"/>
              <w:rPr>
                <w:rFonts w:cs="Arial"/>
                <w:bCs/>
                <w:color w:val="auto"/>
                <w:szCs w:val="22"/>
                <w:lang w:val="en-AU"/>
              </w:rPr>
            </w:pPr>
            <w:r w:rsidRPr="00180186">
              <w:rPr>
                <w:rFonts w:cs="Arial"/>
                <w:bCs/>
                <w:color w:val="auto"/>
                <w:szCs w:val="22"/>
                <w:lang w:val="en-AU"/>
              </w:rPr>
              <w:t>1</w:t>
            </w:r>
            <w:r w:rsidR="00D40446">
              <w:rPr>
                <w:rFonts w:cs="Arial"/>
                <w:bCs/>
                <w:color w:val="auto"/>
                <w:szCs w:val="22"/>
                <w:lang w:val="en-AU"/>
              </w:rPr>
              <w:t>5</w:t>
            </w:r>
            <w:r w:rsidRPr="00180186">
              <w:rPr>
                <w:rFonts w:cs="Arial"/>
                <w:bCs/>
                <w:color w:val="auto"/>
                <w:szCs w:val="22"/>
                <w:lang w:val="en-AU"/>
              </w:rPr>
              <w:t>:00 - 1</w:t>
            </w:r>
            <w:r w:rsidR="00D40446">
              <w:rPr>
                <w:rFonts w:cs="Arial"/>
                <w:bCs/>
                <w:color w:val="auto"/>
                <w:szCs w:val="22"/>
                <w:lang w:val="en-AU"/>
              </w:rPr>
              <w:t>8</w:t>
            </w:r>
            <w:r w:rsidRPr="00180186">
              <w:rPr>
                <w:rFonts w:cs="Arial"/>
                <w:bCs/>
                <w:color w:val="auto"/>
                <w:szCs w:val="22"/>
                <w:lang w:val="en-AU"/>
              </w:rPr>
              <w:t>:00</w:t>
            </w:r>
          </w:p>
        </w:tc>
        <w:tc>
          <w:tcPr>
            <w:tcW w:w="0" w:type="auto"/>
          </w:tcPr>
          <w:p w14:paraId="7D1D6B74" w14:textId="3A8E2644" w:rsidR="001F1B1E" w:rsidRPr="00180186" w:rsidRDefault="001F1B1E" w:rsidP="001F1B1E">
            <w:pPr>
              <w:autoSpaceDE w:val="0"/>
              <w:autoSpaceDN w:val="0"/>
              <w:adjustRightInd w:val="0"/>
              <w:rPr>
                <w:rFonts w:cs="Arial"/>
                <w:bCs/>
                <w:color w:val="auto"/>
                <w:szCs w:val="22"/>
                <w:lang w:val="en-AU"/>
              </w:rPr>
            </w:pPr>
            <w:r w:rsidRPr="00180186">
              <w:rPr>
                <w:rFonts w:cs="Arial"/>
                <w:bCs/>
                <w:color w:val="auto"/>
                <w:szCs w:val="22"/>
                <w:lang w:val="en-AU"/>
              </w:rPr>
              <w:t xml:space="preserve">Microsoft Teams </w:t>
            </w:r>
          </w:p>
        </w:tc>
      </w:tr>
    </w:tbl>
    <w:p w14:paraId="1E97469B" w14:textId="77777777" w:rsidR="001F1B1E" w:rsidRPr="00180186" w:rsidRDefault="001F1B1E" w:rsidP="001F1B1E">
      <w:pPr>
        <w:autoSpaceDE w:val="0"/>
        <w:autoSpaceDN w:val="0"/>
        <w:adjustRightInd w:val="0"/>
        <w:rPr>
          <w:rFonts w:cs="Arial"/>
          <w:b/>
          <w:bCs/>
          <w:color w:val="0066FF"/>
          <w:szCs w:val="22"/>
          <w:lang w:val="en-AU"/>
        </w:rPr>
      </w:pPr>
    </w:p>
    <w:p w14:paraId="6C2F2365" w14:textId="78FCBF72" w:rsidR="001F1B1E" w:rsidRPr="00180186" w:rsidRDefault="001F1B1E" w:rsidP="006236CF">
      <w:pPr>
        <w:autoSpaceDE w:val="0"/>
        <w:autoSpaceDN w:val="0"/>
        <w:adjustRightInd w:val="0"/>
        <w:jc w:val="both"/>
        <w:rPr>
          <w:rFonts w:cs="Arial"/>
          <w:bCs/>
          <w:szCs w:val="22"/>
          <w:lang w:val="en-AU"/>
        </w:rPr>
      </w:pPr>
      <w:r w:rsidRPr="00180186">
        <w:rPr>
          <w:rFonts w:cs="Arial"/>
          <w:bCs/>
          <w:szCs w:val="22"/>
          <w:lang w:val="en-AU"/>
        </w:rPr>
        <w:t>All classes in T2 202</w:t>
      </w:r>
      <w:r w:rsidR="00D40446">
        <w:rPr>
          <w:rFonts w:cs="Arial"/>
          <w:bCs/>
          <w:szCs w:val="22"/>
          <w:lang w:val="en-AU"/>
        </w:rPr>
        <w:t>1</w:t>
      </w:r>
      <w:r w:rsidRPr="00180186">
        <w:rPr>
          <w:rFonts w:cs="Arial"/>
          <w:bCs/>
          <w:szCs w:val="22"/>
          <w:lang w:val="en-AU"/>
        </w:rPr>
        <w:t xml:space="preserve"> will be online. Please consult this course’s Moodle module for details about delivery. </w:t>
      </w:r>
    </w:p>
    <w:p w14:paraId="02F60F44" w14:textId="77777777" w:rsidR="00D60E8C" w:rsidRPr="00180186" w:rsidRDefault="00D60E8C" w:rsidP="00F2411A">
      <w:pPr>
        <w:autoSpaceDE w:val="0"/>
        <w:autoSpaceDN w:val="0"/>
        <w:adjustRightInd w:val="0"/>
        <w:rPr>
          <w:rFonts w:cs="Arial"/>
          <w:b/>
          <w:bCs/>
          <w:szCs w:val="22"/>
          <w:lang w:val="en-AU"/>
        </w:rPr>
      </w:pPr>
    </w:p>
    <w:p w14:paraId="34B46591" w14:textId="77777777" w:rsidR="00121816" w:rsidRPr="00180186" w:rsidRDefault="00121816" w:rsidP="008E4C7C">
      <w:pPr>
        <w:pStyle w:val="Heading2"/>
      </w:pPr>
      <w:bookmarkStart w:id="7" w:name="_Toc40957512"/>
      <w:r w:rsidRPr="00180186">
        <w:t xml:space="preserve">Summary </w:t>
      </w:r>
      <w:r w:rsidR="00D60E8C" w:rsidRPr="00180186">
        <w:t xml:space="preserve">and Aims </w:t>
      </w:r>
      <w:r w:rsidRPr="00180186">
        <w:t xml:space="preserve">of the </w:t>
      </w:r>
      <w:r w:rsidR="0094007B" w:rsidRPr="00180186">
        <w:t>c</w:t>
      </w:r>
      <w:r w:rsidRPr="00180186">
        <w:t>ourse</w:t>
      </w:r>
      <w:bookmarkEnd w:id="7"/>
    </w:p>
    <w:p w14:paraId="07A9388F" w14:textId="77777777" w:rsidR="005F1379" w:rsidRPr="00180186" w:rsidRDefault="005F1379" w:rsidP="005F1379">
      <w:pPr>
        <w:rPr>
          <w:color w:val="auto"/>
          <w:lang w:val="en-AU"/>
        </w:rPr>
      </w:pPr>
    </w:p>
    <w:p w14:paraId="6DCE0C06" w14:textId="77777777" w:rsidR="005C4364" w:rsidRPr="00180186" w:rsidRDefault="005C4364" w:rsidP="006236CF">
      <w:pPr>
        <w:pStyle w:val="helptext"/>
        <w:ind w:left="0"/>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There is increasing need in generating electricity from renewable energy sources and reducing greenhouse gas emissions. Photovoltaic (PV) systems are one of the few distributed renewable electricity generation options that can be readily used in urban areas (as grid connected systems) and in remote areas (as stand-alone systems), with little environmental impact at the site and potential economic benefits for the user and the network operator.</w:t>
      </w:r>
    </w:p>
    <w:p w14:paraId="14B030A1" w14:textId="77777777" w:rsidR="005C4364" w:rsidRPr="00180186" w:rsidRDefault="005C4364" w:rsidP="005C4364">
      <w:pPr>
        <w:pStyle w:val="helptext"/>
        <w:rPr>
          <w:rStyle w:val="Emphasis"/>
          <w:rFonts w:ascii="Arial" w:hAnsi="Arial" w:cs="Arial"/>
          <w:bCs/>
          <w:iCs w:val="0"/>
          <w:color w:val="auto"/>
          <w:sz w:val="22"/>
          <w:szCs w:val="22"/>
          <w:lang w:val="en-AU"/>
        </w:rPr>
      </w:pPr>
    </w:p>
    <w:p w14:paraId="5EC1F9E4" w14:textId="77777777" w:rsidR="005C4364" w:rsidRPr="00180186" w:rsidRDefault="005C4364" w:rsidP="006236CF">
      <w:pPr>
        <w:pStyle w:val="helptext"/>
        <w:ind w:left="0"/>
        <w:jc w:val="both"/>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The aim of the course is to provide students with tools and information on the technical and economic issues with respect to the design, installation, and operation of photovoltaic energy systems. In particular, the course aims to develop students’ design, problem solving, and communication skills to implement PV systems in accordance </w:t>
      </w:r>
      <w:proofErr w:type="gramStart"/>
      <w:r w:rsidRPr="00180186">
        <w:rPr>
          <w:rStyle w:val="Emphasis"/>
          <w:rFonts w:ascii="Arial" w:hAnsi="Arial" w:cs="Arial"/>
          <w:bCs/>
          <w:iCs w:val="0"/>
          <w:color w:val="auto"/>
          <w:sz w:val="22"/>
          <w:szCs w:val="22"/>
          <w:lang w:val="en-AU"/>
        </w:rPr>
        <w:t>to</w:t>
      </w:r>
      <w:proofErr w:type="gramEnd"/>
      <w:r w:rsidRPr="00180186">
        <w:rPr>
          <w:rStyle w:val="Emphasis"/>
          <w:rFonts w:ascii="Arial" w:hAnsi="Arial" w:cs="Arial"/>
          <w:bCs/>
          <w:iCs w:val="0"/>
          <w:color w:val="auto"/>
          <w:sz w:val="22"/>
          <w:szCs w:val="22"/>
          <w:lang w:val="en-AU"/>
        </w:rPr>
        <w:t xml:space="preserve"> Australian Standards. </w:t>
      </w:r>
    </w:p>
    <w:p w14:paraId="1800D49E" w14:textId="77777777" w:rsidR="005C4364" w:rsidRPr="00180186" w:rsidRDefault="005C4364" w:rsidP="005C4364">
      <w:pPr>
        <w:pStyle w:val="helptext"/>
        <w:ind w:left="0"/>
        <w:rPr>
          <w:rStyle w:val="Emphasis"/>
          <w:rFonts w:ascii="Arial" w:hAnsi="Arial" w:cs="Arial"/>
          <w:bCs/>
          <w:iCs w:val="0"/>
          <w:color w:val="0066FF"/>
          <w:sz w:val="22"/>
          <w:szCs w:val="22"/>
          <w:lang w:val="en-AU"/>
        </w:rPr>
      </w:pPr>
    </w:p>
    <w:p w14:paraId="38F23717" w14:textId="77777777" w:rsidR="00121816" w:rsidRPr="00180186" w:rsidRDefault="00121816" w:rsidP="008E4C7C">
      <w:pPr>
        <w:pStyle w:val="Heading2"/>
      </w:pPr>
      <w:bookmarkStart w:id="8" w:name="_Toc40957513"/>
      <w:r w:rsidRPr="00180186">
        <w:t>Student learning outcomes</w:t>
      </w:r>
      <w:bookmarkEnd w:id="8"/>
    </w:p>
    <w:p w14:paraId="3F384818" w14:textId="77777777" w:rsidR="005F1379" w:rsidRPr="00180186" w:rsidRDefault="005F1379" w:rsidP="005F1379">
      <w:pPr>
        <w:rPr>
          <w:lang w:val="en-AU"/>
        </w:rPr>
      </w:pPr>
    </w:p>
    <w:p w14:paraId="5B74CD57" w14:textId="7EA6200D" w:rsidR="00F2411A" w:rsidRPr="00180186" w:rsidRDefault="009D08C6" w:rsidP="006236CF">
      <w:pPr>
        <w:jc w:val="both"/>
        <w:rPr>
          <w:rFonts w:cs="Arial"/>
          <w:color w:val="000000"/>
          <w:lang w:val="en-AU"/>
        </w:rPr>
      </w:pPr>
      <w:r w:rsidRPr="00180186">
        <w:rPr>
          <w:rFonts w:cs="Arial"/>
          <w:lang w:val="en-AU"/>
        </w:rPr>
        <w:t xml:space="preserve">This course is designed to address the learning outcomes </w:t>
      </w:r>
      <w:r w:rsidR="00545119" w:rsidRPr="00180186">
        <w:rPr>
          <w:rFonts w:cs="Arial"/>
          <w:lang w:val="en-AU"/>
        </w:rPr>
        <w:t xml:space="preserve">below </w:t>
      </w:r>
      <w:r w:rsidRPr="00180186">
        <w:rPr>
          <w:rFonts w:cs="Arial"/>
          <w:lang w:val="en-AU"/>
        </w:rPr>
        <w:t>and the corresponding Engineers Australia Stage 1 Competency Standards for Professional Engineers as shown. The full list of Stage 1 Competency Standards may be found in Appendix A.</w:t>
      </w:r>
      <w:r w:rsidR="00CC5E0B" w:rsidRPr="00180186">
        <w:rPr>
          <w:rFonts w:cs="Arial"/>
          <w:lang w:val="en-AU"/>
        </w:rPr>
        <w:t xml:space="preserve"> </w:t>
      </w:r>
      <w:r w:rsidR="00F2411A" w:rsidRPr="00180186">
        <w:rPr>
          <w:rFonts w:cs="Arial"/>
          <w:color w:val="000000"/>
          <w:lang w:val="en-AU"/>
        </w:rPr>
        <w:t>After successfully completing this course, you should be able to:</w:t>
      </w:r>
    </w:p>
    <w:p w14:paraId="2AF6692F" w14:textId="77777777" w:rsidR="00F2411A" w:rsidRPr="00180186" w:rsidRDefault="00F2411A" w:rsidP="00F2411A">
      <w:pPr>
        <w:rPr>
          <w:rFonts w:cs="Arial"/>
          <w:lang w:val="en-AU"/>
        </w:rPr>
      </w:pPr>
    </w:p>
    <w:tbl>
      <w:tblPr>
        <w:tblStyle w:val="TableGrid"/>
        <w:tblW w:w="5000" w:type="pct"/>
        <w:tblLook w:val="04A0" w:firstRow="1" w:lastRow="0" w:firstColumn="1" w:lastColumn="0" w:noHBand="0" w:noVBand="1"/>
      </w:tblPr>
      <w:tblGrid>
        <w:gridCol w:w="400"/>
        <w:gridCol w:w="6825"/>
        <w:gridCol w:w="1791"/>
      </w:tblGrid>
      <w:tr w:rsidR="00F2411A" w:rsidRPr="00180186" w14:paraId="5FD95C4C" w14:textId="77777777" w:rsidTr="00C23B7D">
        <w:tc>
          <w:tcPr>
            <w:tcW w:w="4007" w:type="pct"/>
            <w:gridSpan w:val="2"/>
            <w:vAlign w:val="center"/>
          </w:tcPr>
          <w:p w14:paraId="4A2DFD1A" w14:textId="4FE475D6" w:rsidR="00F2411A" w:rsidRPr="00180186" w:rsidRDefault="00F71717" w:rsidP="00604AAF">
            <w:pPr>
              <w:spacing w:line="276" w:lineRule="auto"/>
              <w:rPr>
                <w:rFonts w:cs="Arial"/>
                <w:b/>
                <w:lang w:val="en-AU"/>
              </w:rPr>
            </w:pPr>
            <w:r w:rsidRPr="00180186">
              <w:rPr>
                <w:rFonts w:cs="Arial"/>
                <w:b/>
                <w:lang w:val="en-AU"/>
              </w:rPr>
              <w:t xml:space="preserve">Core </w:t>
            </w:r>
            <w:r w:rsidR="00F2411A" w:rsidRPr="00180186">
              <w:rPr>
                <w:rFonts w:cs="Arial"/>
                <w:b/>
                <w:lang w:val="en-AU"/>
              </w:rPr>
              <w:t>Learning Outcome</w:t>
            </w:r>
            <w:r w:rsidR="00CC5E0B" w:rsidRPr="00180186">
              <w:rPr>
                <w:rFonts w:cs="Arial"/>
                <w:b/>
                <w:lang w:val="en-AU"/>
              </w:rPr>
              <w:t>s</w:t>
            </w:r>
            <w:r w:rsidR="00E63B88" w:rsidRPr="00180186">
              <w:rPr>
                <w:rFonts w:cs="Arial"/>
                <w:b/>
                <w:lang w:val="en-AU"/>
              </w:rPr>
              <w:t xml:space="preserve"> (</w:t>
            </w:r>
            <w:r w:rsidR="0039753F" w:rsidRPr="00180186">
              <w:rPr>
                <w:rFonts w:cs="Arial"/>
                <w:b/>
                <w:lang w:val="en-AU"/>
              </w:rPr>
              <w:t>C</w:t>
            </w:r>
            <w:r w:rsidR="0039753F" w:rsidRPr="00180186">
              <w:rPr>
                <w:b/>
                <w:lang w:val="en-AU"/>
              </w:rPr>
              <w:t xml:space="preserve">LO - </w:t>
            </w:r>
            <w:r w:rsidR="00E63B88" w:rsidRPr="00180186">
              <w:rPr>
                <w:rFonts w:cs="Arial"/>
                <w:b/>
                <w:lang w:val="en-AU"/>
              </w:rPr>
              <w:t>hurdle requirements</w:t>
            </w:r>
            <w:r w:rsidR="00560405" w:rsidRPr="00180186">
              <w:rPr>
                <w:rStyle w:val="FootnoteReference"/>
                <w:rFonts w:cs="Arial"/>
                <w:b/>
                <w:lang w:val="en-AU"/>
              </w:rPr>
              <w:footnoteReference w:id="1"/>
            </w:r>
            <w:r w:rsidR="00E63B88" w:rsidRPr="00180186">
              <w:rPr>
                <w:rFonts w:cs="Arial"/>
                <w:b/>
                <w:lang w:val="en-AU"/>
              </w:rPr>
              <w:t>)</w:t>
            </w:r>
          </w:p>
        </w:tc>
        <w:tc>
          <w:tcPr>
            <w:tcW w:w="993" w:type="pct"/>
            <w:vAlign w:val="center"/>
          </w:tcPr>
          <w:p w14:paraId="61539DCB" w14:textId="77777777" w:rsidR="00F2411A" w:rsidRPr="00180186" w:rsidRDefault="009D08C6" w:rsidP="00604AAF">
            <w:pPr>
              <w:spacing w:line="276" w:lineRule="auto"/>
              <w:rPr>
                <w:rFonts w:cs="Arial"/>
                <w:b/>
                <w:lang w:val="en-AU"/>
              </w:rPr>
            </w:pPr>
            <w:r w:rsidRPr="00180186">
              <w:rPr>
                <w:rFonts w:cs="Arial"/>
                <w:b/>
                <w:lang w:val="en-AU"/>
              </w:rPr>
              <w:t xml:space="preserve">EA </w:t>
            </w:r>
            <w:r w:rsidR="00F2411A" w:rsidRPr="00180186">
              <w:rPr>
                <w:rFonts w:cs="Arial"/>
                <w:b/>
                <w:lang w:val="en-AU"/>
              </w:rPr>
              <w:t>Stage 1 Competencies</w:t>
            </w:r>
          </w:p>
        </w:tc>
      </w:tr>
      <w:tr w:rsidR="00F2411A" w:rsidRPr="00180186" w14:paraId="3A15C5B0" w14:textId="77777777" w:rsidTr="00C23B7D">
        <w:tc>
          <w:tcPr>
            <w:tcW w:w="222" w:type="pct"/>
            <w:vAlign w:val="center"/>
          </w:tcPr>
          <w:p w14:paraId="30B6AA80" w14:textId="77777777" w:rsidR="00F2411A" w:rsidRPr="00180186" w:rsidRDefault="00F2411A" w:rsidP="00604AAF">
            <w:pPr>
              <w:spacing w:line="276" w:lineRule="auto"/>
              <w:rPr>
                <w:rFonts w:cs="Arial"/>
                <w:lang w:val="en-AU"/>
              </w:rPr>
            </w:pPr>
            <w:r w:rsidRPr="00180186">
              <w:rPr>
                <w:rFonts w:cs="Arial"/>
                <w:lang w:val="en-AU"/>
              </w:rPr>
              <w:t>1.</w:t>
            </w:r>
          </w:p>
        </w:tc>
        <w:tc>
          <w:tcPr>
            <w:tcW w:w="3785" w:type="pct"/>
            <w:vAlign w:val="center"/>
          </w:tcPr>
          <w:p w14:paraId="6AB7B0A3" w14:textId="49507D41" w:rsidR="00F2411A" w:rsidRPr="00180186" w:rsidRDefault="00776683" w:rsidP="00604AAF">
            <w:pPr>
              <w:spacing w:line="276" w:lineRule="auto"/>
              <w:rPr>
                <w:rFonts w:cs="Arial"/>
                <w:lang w:val="en-AU"/>
              </w:rPr>
            </w:pPr>
            <w:r w:rsidRPr="00180186">
              <w:rPr>
                <w:rFonts w:cs="Arial"/>
                <w:lang w:val="en-AU"/>
              </w:rPr>
              <w:t xml:space="preserve">Recommend and justify the most adequate PV system architecture based on the </w:t>
            </w:r>
            <w:r w:rsidR="00C23B7D" w:rsidRPr="00180186">
              <w:rPr>
                <w:rFonts w:cs="Arial"/>
                <w:lang w:val="en-AU"/>
              </w:rPr>
              <w:t xml:space="preserve">specific </w:t>
            </w:r>
            <w:r w:rsidRPr="00180186">
              <w:rPr>
                <w:rFonts w:cs="Arial"/>
                <w:lang w:val="en-AU"/>
              </w:rPr>
              <w:t>requirements of the application and location.</w:t>
            </w:r>
          </w:p>
        </w:tc>
        <w:tc>
          <w:tcPr>
            <w:tcW w:w="993" w:type="pct"/>
            <w:vAlign w:val="center"/>
          </w:tcPr>
          <w:p w14:paraId="240049A3" w14:textId="3D6AAD50" w:rsidR="00F2411A" w:rsidRPr="00180186" w:rsidRDefault="00A76B9C" w:rsidP="00604AAF">
            <w:pPr>
              <w:spacing w:line="276" w:lineRule="auto"/>
              <w:rPr>
                <w:rFonts w:cs="Arial"/>
                <w:lang w:val="en-AU"/>
              </w:rPr>
            </w:pPr>
            <w:r w:rsidRPr="00180186">
              <w:rPr>
                <w:rFonts w:cs="Arial"/>
                <w:lang w:val="en-AU"/>
              </w:rPr>
              <w:t>P</w:t>
            </w:r>
            <w:r w:rsidRPr="00180186">
              <w:rPr>
                <w:lang w:val="en-AU"/>
              </w:rPr>
              <w:t>E</w:t>
            </w:r>
            <w:r w:rsidR="00626E37" w:rsidRPr="00180186">
              <w:rPr>
                <w:lang w:val="en-AU"/>
              </w:rPr>
              <w:t>1.3, PE1.5, PE1.6</w:t>
            </w:r>
          </w:p>
        </w:tc>
      </w:tr>
      <w:tr w:rsidR="00F2411A" w:rsidRPr="00180186" w14:paraId="769205D6" w14:textId="77777777" w:rsidTr="00C23B7D">
        <w:tc>
          <w:tcPr>
            <w:tcW w:w="222" w:type="pct"/>
            <w:vAlign w:val="center"/>
          </w:tcPr>
          <w:p w14:paraId="704DB1BF" w14:textId="77777777" w:rsidR="00F2411A" w:rsidRPr="00180186" w:rsidRDefault="00F2411A" w:rsidP="00604AAF">
            <w:pPr>
              <w:spacing w:line="276" w:lineRule="auto"/>
              <w:rPr>
                <w:rFonts w:cs="Arial"/>
                <w:lang w:val="en-AU"/>
              </w:rPr>
            </w:pPr>
            <w:r w:rsidRPr="00180186">
              <w:rPr>
                <w:rFonts w:cs="Arial"/>
                <w:lang w:val="en-AU"/>
              </w:rPr>
              <w:t>2.</w:t>
            </w:r>
          </w:p>
        </w:tc>
        <w:tc>
          <w:tcPr>
            <w:tcW w:w="3785" w:type="pct"/>
            <w:vAlign w:val="center"/>
          </w:tcPr>
          <w:p w14:paraId="6FA8F128" w14:textId="59524FEF" w:rsidR="00F2411A" w:rsidRPr="00180186" w:rsidRDefault="00057F97" w:rsidP="00604AAF">
            <w:pPr>
              <w:spacing w:line="276" w:lineRule="auto"/>
              <w:rPr>
                <w:rFonts w:cs="Arial"/>
                <w:lang w:val="en-AU"/>
              </w:rPr>
            </w:pPr>
            <w:r w:rsidRPr="00180186">
              <w:rPr>
                <w:rFonts w:cs="Arial"/>
                <w:lang w:val="en-AU"/>
              </w:rPr>
              <w:t>Calculate the impact of PV systems on the local electricity network and how they can influence the power factor via reactive and active power.</w:t>
            </w:r>
          </w:p>
        </w:tc>
        <w:tc>
          <w:tcPr>
            <w:tcW w:w="993" w:type="pct"/>
            <w:vAlign w:val="center"/>
          </w:tcPr>
          <w:p w14:paraId="3F3886A4" w14:textId="44E95A77" w:rsidR="00F2411A" w:rsidRPr="00180186" w:rsidRDefault="00A561E9" w:rsidP="00604AAF">
            <w:pPr>
              <w:spacing w:line="276" w:lineRule="auto"/>
              <w:rPr>
                <w:rFonts w:cs="Arial"/>
                <w:lang w:val="en-AU"/>
              </w:rPr>
            </w:pPr>
            <w:r w:rsidRPr="00180186">
              <w:rPr>
                <w:rFonts w:cs="Arial"/>
                <w:lang w:val="en-AU"/>
              </w:rPr>
              <w:t xml:space="preserve">PE1.3, </w:t>
            </w:r>
            <w:r w:rsidR="00D74F5E" w:rsidRPr="00180186">
              <w:rPr>
                <w:rFonts w:cs="Arial"/>
                <w:lang w:val="en-AU"/>
              </w:rPr>
              <w:t>PE2.1, PE2.2</w:t>
            </w:r>
          </w:p>
        </w:tc>
      </w:tr>
      <w:tr w:rsidR="00F2411A" w:rsidRPr="00180186" w14:paraId="491F4790" w14:textId="77777777" w:rsidTr="00C23B7D">
        <w:tc>
          <w:tcPr>
            <w:tcW w:w="222" w:type="pct"/>
            <w:vAlign w:val="center"/>
          </w:tcPr>
          <w:p w14:paraId="5AF6CECA" w14:textId="77777777" w:rsidR="00F2411A" w:rsidRPr="00180186" w:rsidRDefault="00F2411A" w:rsidP="00604AAF">
            <w:pPr>
              <w:spacing w:line="276" w:lineRule="auto"/>
              <w:rPr>
                <w:rFonts w:cs="Arial"/>
                <w:lang w:val="en-AU"/>
              </w:rPr>
            </w:pPr>
            <w:r w:rsidRPr="00180186">
              <w:rPr>
                <w:rFonts w:cs="Arial"/>
                <w:lang w:val="en-AU"/>
              </w:rPr>
              <w:t>3.</w:t>
            </w:r>
          </w:p>
        </w:tc>
        <w:tc>
          <w:tcPr>
            <w:tcW w:w="3785" w:type="pct"/>
            <w:vAlign w:val="center"/>
          </w:tcPr>
          <w:p w14:paraId="4967F286" w14:textId="0BCA4671" w:rsidR="00F2411A" w:rsidRPr="00180186" w:rsidRDefault="00057F97" w:rsidP="00604AAF">
            <w:pPr>
              <w:spacing w:line="276" w:lineRule="auto"/>
              <w:rPr>
                <w:rFonts w:cs="Arial"/>
                <w:lang w:val="en-AU"/>
              </w:rPr>
            </w:pPr>
            <w:r w:rsidRPr="00180186">
              <w:rPr>
                <w:rFonts w:cs="Arial"/>
                <w:lang w:val="en-AU"/>
              </w:rPr>
              <w:t>Design and document a PV system fully compliant with all relevant Australian Standards for a safe and optimal operation.</w:t>
            </w:r>
          </w:p>
        </w:tc>
        <w:tc>
          <w:tcPr>
            <w:tcW w:w="993" w:type="pct"/>
            <w:vAlign w:val="center"/>
          </w:tcPr>
          <w:p w14:paraId="33CFE209" w14:textId="1A3634F3" w:rsidR="00F2411A" w:rsidRPr="00180186" w:rsidRDefault="00A561E9" w:rsidP="00604AAF">
            <w:pPr>
              <w:spacing w:line="276" w:lineRule="auto"/>
              <w:rPr>
                <w:rFonts w:cs="Arial"/>
                <w:lang w:val="en-AU"/>
              </w:rPr>
            </w:pPr>
            <w:r w:rsidRPr="00180186">
              <w:rPr>
                <w:rFonts w:cs="Arial"/>
                <w:lang w:val="en-AU"/>
              </w:rPr>
              <w:t>PE1.6</w:t>
            </w:r>
            <w:r w:rsidR="00270751" w:rsidRPr="00180186">
              <w:rPr>
                <w:rFonts w:cs="Arial"/>
                <w:lang w:val="en-AU"/>
              </w:rPr>
              <w:t>, PE2.2</w:t>
            </w:r>
            <w:r w:rsidRPr="00180186">
              <w:rPr>
                <w:rFonts w:cs="Arial"/>
                <w:lang w:val="en-AU"/>
              </w:rPr>
              <w:t xml:space="preserve"> </w:t>
            </w:r>
            <w:r w:rsidR="003B7C26" w:rsidRPr="00180186">
              <w:rPr>
                <w:rFonts w:cs="Arial"/>
                <w:lang w:val="en-AU"/>
              </w:rPr>
              <w:t>PE2.3</w:t>
            </w:r>
            <w:r w:rsidR="00D74F5E" w:rsidRPr="00180186">
              <w:rPr>
                <w:rFonts w:cs="Arial"/>
                <w:lang w:val="en-AU"/>
              </w:rPr>
              <w:t>, PE3.2</w:t>
            </w:r>
          </w:p>
        </w:tc>
      </w:tr>
      <w:tr w:rsidR="00F71717" w:rsidRPr="00180186" w14:paraId="55E94B4F" w14:textId="77777777" w:rsidTr="00C23B7D">
        <w:tc>
          <w:tcPr>
            <w:tcW w:w="4007" w:type="pct"/>
            <w:gridSpan w:val="2"/>
            <w:vAlign w:val="center"/>
          </w:tcPr>
          <w:p w14:paraId="77DC6602" w14:textId="29C4C0FD" w:rsidR="00F71717" w:rsidRPr="00180186" w:rsidRDefault="00F71717" w:rsidP="009D1CA7">
            <w:pPr>
              <w:spacing w:line="276" w:lineRule="auto"/>
              <w:rPr>
                <w:rFonts w:cs="Arial"/>
                <w:b/>
                <w:lang w:val="en-AU"/>
              </w:rPr>
            </w:pPr>
            <w:r w:rsidRPr="00180186">
              <w:rPr>
                <w:rFonts w:cs="Arial"/>
                <w:b/>
                <w:lang w:val="en-AU"/>
              </w:rPr>
              <w:t>Advance Learning Outcome</w:t>
            </w:r>
            <w:r w:rsidR="00CC5E0B" w:rsidRPr="00180186">
              <w:rPr>
                <w:rFonts w:cs="Arial"/>
                <w:b/>
                <w:lang w:val="en-AU"/>
              </w:rPr>
              <w:t>s</w:t>
            </w:r>
            <w:r w:rsidR="0039753F" w:rsidRPr="00180186">
              <w:rPr>
                <w:rFonts w:cs="Arial"/>
                <w:b/>
                <w:lang w:val="en-AU"/>
              </w:rPr>
              <w:t xml:space="preserve"> </w:t>
            </w:r>
            <w:r w:rsidR="0039753F" w:rsidRPr="00180186">
              <w:rPr>
                <w:b/>
                <w:lang w:val="en-AU"/>
              </w:rPr>
              <w:t>(ALO)</w:t>
            </w:r>
          </w:p>
        </w:tc>
        <w:tc>
          <w:tcPr>
            <w:tcW w:w="993" w:type="pct"/>
            <w:vAlign w:val="center"/>
          </w:tcPr>
          <w:p w14:paraId="5D425CA7" w14:textId="77777777" w:rsidR="00F71717" w:rsidRPr="00180186" w:rsidRDefault="00F71717" w:rsidP="009D1CA7">
            <w:pPr>
              <w:spacing w:line="276" w:lineRule="auto"/>
              <w:rPr>
                <w:rFonts w:cs="Arial"/>
                <w:b/>
                <w:lang w:val="en-AU"/>
              </w:rPr>
            </w:pPr>
            <w:r w:rsidRPr="00180186">
              <w:rPr>
                <w:rFonts w:cs="Arial"/>
                <w:b/>
                <w:lang w:val="en-AU"/>
              </w:rPr>
              <w:t>EA Stage 1 Competencies</w:t>
            </w:r>
          </w:p>
        </w:tc>
      </w:tr>
      <w:tr w:rsidR="00F2411A" w:rsidRPr="00180186" w14:paraId="51EA4540" w14:textId="77777777" w:rsidTr="00C23B7D">
        <w:tc>
          <w:tcPr>
            <w:tcW w:w="222" w:type="pct"/>
            <w:vAlign w:val="center"/>
          </w:tcPr>
          <w:p w14:paraId="5009466A" w14:textId="77777777" w:rsidR="00F2411A" w:rsidRPr="00180186" w:rsidRDefault="00F2411A" w:rsidP="00604AAF">
            <w:pPr>
              <w:spacing w:line="276" w:lineRule="auto"/>
              <w:rPr>
                <w:rFonts w:cs="Arial"/>
                <w:lang w:val="en-AU"/>
              </w:rPr>
            </w:pPr>
            <w:r w:rsidRPr="00180186">
              <w:rPr>
                <w:rFonts w:cs="Arial"/>
                <w:lang w:val="en-AU"/>
              </w:rPr>
              <w:t>4.</w:t>
            </w:r>
          </w:p>
        </w:tc>
        <w:tc>
          <w:tcPr>
            <w:tcW w:w="3785" w:type="pct"/>
            <w:vAlign w:val="center"/>
          </w:tcPr>
          <w:p w14:paraId="0EDF27F4" w14:textId="7FC94E53" w:rsidR="00F2411A" w:rsidRPr="00180186" w:rsidRDefault="00EB2C95" w:rsidP="00604AAF">
            <w:pPr>
              <w:spacing w:line="276" w:lineRule="auto"/>
              <w:rPr>
                <w:rFonts w:cs="Arial"/>
                <w:lang w:val="en-AU"/>
              </w:rPr>
            </w:pPr>
            <w:r w:rsidRPr="00180186">
              <w:rPr>
                <w:rFonts w:cs="Arial"/>
                <w:lang w:val="en-AU"/>
              </w:rPr>
              <w:t>Optimise PV designs based on technoeconomic principles using software tools</w:t>
            </w:r>
          </w:p>
        </w:tc>
        <w:tc>
          <w:tcPr>
            <w:tcW w:w="993" w:type="pct"/>
            <w:vAlign w:val="center"/>
          </w:tcPr>
          <w:p w14:paraId="220C6E25" w14:textId="5C644D28" w:rsidR="00F2411A" w:rsidRPr="00180186" w:rsidRDefault="00A561E9" w:rsidP="00604AAF">
            <w:pPr>
              <w:spacing w:line="276" w:lineRule="auto"/>
              <w:rPr>
                <w:rFonts w:cs="Arial"/>
                <w:lang w:val="en-AU"/>
              </w:rPr>
            </w:pPr>
            <w:r w:rsidRPr="00180186">
              <w:rPr>
                <w:rFonts w:cs="Arial"/>
                <w:lang w:val="en-AU"/>
              </w:rPr>
              <w:t xml:space="preserve">PE1.6, </w:t>
            </w:r>
            <w:r w:rsidR="003B7C26" w:rsidRPr="00180186">
              <w:rPr>
                <w:rFonts w:cs="Arial"/>
                <w:lang w:val="en-AU"/>
              </w:rPr>
              <w:t>P</w:t>
            </w:r>
            <w:r w:rsidR="003B7C26" w:rsidRPr="00180186">
              <w:rPr>
                <w:lang w:val="en-AU"/>
              </w:rPr>
              <w:t>E2.1, PE2.2, PE2.3</w:t>
            </w:r>
          </w:p>
        </w:tc>
      </w:tr>
      <w:tr w:rsidR="00EB2C95" w:rsidRPr="00180186" w14:paraId="09A526BD" w14:textId="77777777" w:rsidTr="00C23B7D">
        <w:tc>
          <w:tcPr>
            <w:tcW w:w="222" w:type="pct"/>
            <w:vAlign w:val="center"/>
          </w:tcPr>
          <w:p w14:paraId="7B4AD7DB" w14:textId="6873C172" w:rsidR="00EB2C95" w:rsidRPr="00180186" w:rsidRDefault="00EB2C95" w:rsidP="00604AAF">
            <w:pPr>
              <w:rPr>
                <w:rFonts w:cs="Arial"/>
                <w:lang w:val="en-AU"/>
              </w:rPr>
            </w:pPr>
            <w:r w:rsidRPr="00180186">
              <w:rPr>
                <w:rFonts w:cs="Arial"/>
                <w:lang w:val="en-AU"/>
              </w:rPr>
              <w:lastRenderedPageBreak/>
              <w:t>5.</w:t>
            </w:r>
          </w:p>
        </w:tc>
        <w:tc>
          <w:tcPr>
            <w:tcW w:w="3785" w:type="pct"/>
            <w:vAlign w:val="center"/>
          </w:tcPr>
          <w:p w14:paraId="0147D443" w14:textId="1DA3E9FF" w:rsidR="00EB2C95" w:rsidRPr="00180186" w:rsidRDefault="00990A2F" w:rsidP="00604AAF">
            <w:pPr>
              <w:rPr>
                <w:rFonts w:cs="Arial"/>
                <w:lang w:val="en-AU"/>
              </w:rPr>
            </w:pPr>
            <w:r w:rsidRPr="00180186">
              <w:rPr>
                <w:rFonts w:cs="Arial"/>
                <w:lang w:val="en-AU"/>
              </w:rPr>
              <w:t>Develop proposals for utility scale PV projects and its associated business model</w:t>
            </w:r>
          </w:p>
        </w:tc>
        <w:tc>
          <w:tcPr>
            <w:tcW w:w="993" w:type="pct"/>
            <w:vAlign w:val="center"/>
          </w:tcPr>
          <w:p w14:paraId="3BA6D0CD" w14:textId="4E416C7D" w:rsidR="00EB2C95" w:rsidRPr="00180186" w:rsidRDefault="001731DE" w:rsidP="00604AAF">
            <w:pPr>
              <w:rPr>
                <w:rFonts w:cs="Arial"/>
                <w:lang w:val="en-AU"/>
              </w:rPr>
            </w:pPr>
            <w:r w:rsidRPr="00180186">
              <w:rPr>
                <w:rFonts w:cs="Arial"/>
                <w:lang w:val="en-AU"/>
              </w:rPr>
              <w:t xml:space="preserve">PE2.3, </w:t>
            </w:r>
            <w:r w:rsidR="00D74F5E" w:rsidRPr="00180186">
              <w:rPr>
                <w:rFonts w:cs="Arial"/>
                <w:lang w:val="en-AU"/>
              </w:rPr>
              <w:t>PE3.2</w:t>
            </w:r>
          </w:p>
        </w:tc>
      </w:tr>
    </w:tbl>
    <w:p w14:paraId="0D3EF3F1" w14:textId="77777777" w:rsidR="00CC71E2" w:rsidRDefault="00CC71E2" w:rsidP="00CC71E2">
      <w:pPr>
        <w:pStyle w:val="Heading1"/>
        <w:numPr>
          <w:ilvl w:val="0"/>
          <w:numId w:val="0"/>
        </w:numPr>
        <w:rPr>
          <w:lang w:val="en-AU"/>
        </w:rPr>
      </w:pPr>
      <w:bookmarkStart w:id="9" w:name="_Toc40957514"/>
    </w:p>
    <w:p w14:paraId="0A14C48E" w14:textId="28F9ABC2" w:rsidR="00121816" w:rsidRPr="00180186" w:rsidRDefault="00121816" w:rsidP="005419C4">
      <w:pPr>
        <w:pStyle w:val="Heading1"/>
        <w:rPr>
          <w:lang w:val="en-AU"/>
        </w:rPr>
      </w:pPr>
      <w:r w:rsidRPr="00180186">
        <w:rPr>
          <w:lang w:val="en-AU"/>
        </w:rPr>
        <w:t>Teaching strategies</w:t>
      </w:r>
      <w:bookmarkEnd w:id="9"/>
    </w:p>
    <w:p w14:paraId="136A2115" w14:textId="77777777" w:rsidR="000C0DAF" w:rsidRPr="00180186" w:rsidRDefault="000C0DAF" w:rsidP="006236CF">
      <w:pPr>
        <w:jc w:val="both"/>
        <w:rPr>
          <w:lang w:val="en-AU"/>
        </w:rPr>
      </w:pPr>
    </w:p>
    <w:p w14:paraId="34642A88" w14:textId="45E272DA" w:rsidR="000C0DAF" w:rsidRPr="00180186" w:rsidRDefault="000C0DAF" w:rsidP="006236CF">
      <w:pPr>
        <w:jc w:val="both"/>
        <w:rPr>
          <w:lang w:val="en-AU"/>
        </w:rPr>
      </w:pPr>
      <w:r w:rsidRPr="00180186">
        <w:rPr>
          <w:lang w:val="en-AU"/>
        </w:rPr>
        <w:t>The teaching strategy for this course comprises online</w:t>
      </w:r>
      <w:r w:rsidR="00D40446">
        <w:rPr>
          <w:lang w:val="en-AU"/>
        </w:rPr>
        <w:t xml:space="preserve"> lectures and </w:t>
      </w:r>
      <w:r w:rsidRPr="00180186">
        <w:rPr>
          <w:lang w:val="en-AU"/>
        </w:rPr>
        <w:t xml:space="preserve">a series of </w:t>
      </w:r>
      <w:r w:rsidR="0015420F" w:rsidRPr="00180186">
        <w:rPr>
          <w:lang w:val="en-AU"/>
        </w:rPr>
        <w:t xml:space="preserve">online </w:t>
      </w:r>
      <w:r w:rsidRPr="00180186">
        <w:rPr>
          <w:lang w:val="en-AU"/>
        </w:rPr>
        <w:t>studio sessions</w:t>
      </w:r>
      <w:r w:rsidR="0015420F" w:rsidRPr="00180186">
        <w:rPr>
          <w:lang w:val="en-AU"/>
        </w:rPr>
        <w:t xml:space="preserve"> in Microsoft Teams</w:t>
      </w:r>
      <w:r w:rsidRPr="00180186">
        <w:rPr>
          <w:lang w:val="en-AU"/>
        </w:rPr>
        <w:t>. The online lessons will present most of the theory related to understanding PV systems</w:t>
      </w:r>
      <w:r w:rsidR="0015420F" w:rsidRPr="00180186">
        <w:rPr>
          <w:lang w:val="en-AU"/>
        </w:rPr>
        <w:t xml:space="preserve"> and will be available in Microsoft OneNote</w:t>
      </w:r>
      <w:r w:rsidRPr="00180186">
        <w:rPr>
          <w:lang w:val="en-AU"/>
        </w:rPr>
        <w:t xml:space="preserve">. Each week </w:t>
      </w:r>
      <w:proofErr w:type="gramStart"/>
      <w:r w:rsidRPr="00180186">
        <w:rPr>
          <w:lang w:val="en-AU"/>
        </w:rPr>
        <w:t>you’ll</w:t>
      </w:r>
      <w:proofErr w:type="gramEnd"/>
      <w:r w:rsidRPr="00180186">
        <w:rPr>
          <w:lang w:val="en-AU"/>
        </w:rPr>
        <w:t xml:space="preserve"> have to answer an online quiz </w:t>
      </w:r>
      <w:r w:rsidR="0015420F" w:rsidRPr="00180186">
        <w:rPr>
          <w:lang w:val="en-AU"/>
        </w:rPr>
        <w:t xml:space="preserve">in Moodle </w:t>
      </w:r>
      <w:r w:rsidRPr="00180186">
        <w:rPr>
          <w:lang w:val="en-AU"/>
        </w:rPr>
        <w:t>about the theory presented in the online lessons</w:t>
      </w:r>
      <w:r w:rsidR="0015420F" w:rsidRPr="00180186">
        <w:rPr>
          <w:lang w:val="en-AU"/>
        </w:rPr>
        <w:t xml:space="preserve"> before the online studios</w:t>
      </w:r>
      <w:r w:rsidRPr="00180186">
        <w:rPr>
          <w:lang w:val="en-AU"/>
        </w:rPr>
        <w:t>.</w:t>
      </w:r>
    </w:p>
    <w:p w14:paraId="01C06A11" w14:textId="77777777" w:rsidR="000C0DAF" w:rsidRPr="00180186" w:rsidRDefault="000C0DAF" w:rsidP="006236CF">
      <w:pPr>
        <w:jc w:val="both"/>
        <w:rPr>
          <w:lang w:val="en-AU"/>
        </w:rPr>
      </w:pPr>
    </w:p>
    <w:p w14:paraId="59C52864" w14:textId="2D1B4816" w:rsidR="005F1379" w:rsidRPr="00180186" w:rsidRDefault="000C0DAF" w:rsidP="006236CF">
      <w:pPr>
        <w:jc w:val="both"/>
        <w:rPr>
          <w:lang w:val="en-AU"/>
        </w:rPr>
      </w:pPr>
      <w:r w:rsidRPr="00180186">
        <w:rPr>
          <w:lang w:val="en-AU"/>
        </w:rPr>
        <w:t xml:space="preserve">Studio sessions will involve a combination of individual work, </w:t>
      </w:r>
      <w:proofErr w:type="gramStart"/>
      <w:r w:rsidRPr="00180186">
        <w:rPr>
          <w:lang w:val="en-AU"/>
        </w:rPr>
        <w:t>team work</w:t>
      </w:r>
      <w:proofErr w:type="gramEnd"/>
      <w:r w:rsidRPr="00180186">
        <w:rPr>
          <w:lang w:val="en-AU"/>
        </w:rPr>
        <w:t xml:space="preserve">, and computer based activities (using </w:t>
      </w:r>
      <w:r w:rsidR="00F02003">
        <w:rPr>
          <w:lang w:val="en-AU"/>
        </w:rPr>
        <w:t xml:space="preserve">PV system </w:t>
      </w:r>
      <w:r w:rsidRPr="00180186">
        <w:rPr>
          <w:lang w:val="en-AU"/>
        </w:rPr>
        <w:t>design programs such as PVsyst and SAM</w:t>
      </w:r>
      <w:r w:rsidR="00F02003">
        <w:rPr>
          <w:lang w:val="en-AU"/>
        </w:rPr>
        <w:t>,</w:t>
      </w:r>
      <w:r w:rsidRPr="00180186">
        <w:rPr>
          <w:lang w:val="en-AU"/>
        </w:rPr>
        <w:t xml:space="preserve"> general software like Excel and </w:t>
      </w:r>
      <w:r w:rsidR="00F02003">
        <w:rPr>
          <w:lang w:val="en-AU"/>
        </w:rPr>
        <w:t xml:space="preserve">design and drafting software like </w:t>
      </w:r>
      <w:r w:rsidRPr="00180186">
        <w:rPr>
          <w:lang w:val="en-AU"/>
        </w:rPr>
        <w:t xml:space="preserve">AutoCAD). The course lecturer and </w:t>
      </w:r>
      <w:r w:rsidR="00BE5649">
        <w:rPr>
          <w:lang w:val="en-AU"/>
        </w:rPr>
        <w:t>demonstrator</w:t>
      </w:r>
      <w:r w:rsidRPr="00180186">
        <w:rPr>
          <w:lang w:val="en-AU"/>
        </w:rPr>
        <w:t xml:space="preserve">s will be present during the </w:t>
      </w:r>
      <w:r w:rsidR="0015420F" w:rsidRPr="00180186">
        <w:rPr>
          <w:lang w:val="en-AU"/>
        </w:rPr>
        <w:t xml:space="preserve">online </w:t>
      </w:r>
      <w:r w:rsidRPr="00180186">
        <w:rPr>
          <w:lang w:val="en-AU"/>
        </w:rPr>
        <w:t>studio to facilitate your learning process.</w:t>
      </w:r>
    </w:p>
    <w:p w14:paraId="0873C4DF" w14:textId="77777777" w:rsidR="00F96DAE" w:rsidRPr="00180186" w:rsidRDefault="00F96DAE" w:rsidP="00F2411A">
      <w:pPr>
        <w:pStyle w:val="helptext"/>
        <w:ind w:left="0"/>
        <w:rPr>
          <w:rStyle w:val="Emphasis"/>
          <w:rFonts w:ascii="Arial" w:hAnsi="Arial" w:cs="Arial"/>
          <w:b/>
          <w:bCs/>
          <w:i/>
          <w:iCs w:val="0"/>
          <w:sz w:val="22"/>
          <w:szCs w:val="22"/>
          <w:lang w:val="en-AU"/>
        </w:rPr>
      </w:pPr>
    </w:p>
    <w:p w14:paraId="5C544AFE" w14:textId="77777777" w:rsidR="009D08C6" w:rsidRPr="00180186" w:rsidRDefault="009D08C6" w:rsidP="005419C4">
      <w:pPr>
        <w:pStyle w:val="Heading1"/>
        <w:rPr>
          <w:lang w:val="en-AU"/>
        </w:rPr>
      </w:pPr>
      <w:bookmarkStart w:id="10" w:name="_Toc40957515"/>
      <w:r w:rsidRPr="00180186">
        <w:rPr>
          <w:lang w:val="en-AU"/>
        </w:rPr>
        <w:t>Course schedule</w:t>
      </w:r>
      <w:bookmarkEnd w:id="10"/>
    </w:p>
    <w:p w14:paraId="7DB13CF3" w14:textId="59848E4C" w:rsidR="009D08C6" w:rsidRPr="00180186" w:rsidRDefault="009D08C6" w:rsidP="009D08C6">
      <w:pPr>
        <w:pStyle w:val="helptext"/>
        <w:ind w:left="0"/>
        <w:rPr>
          <w:rStyle w:val="Emphasis"/>
          <w:rFonts w:ascii="Arial" w:hAnsi="Arial" w:cs="Arial"/>
          <w:bCs/>
          <w:i/>
          <w:iCs w:val="0"/>
          <w:color w:val="0066FF"/>
          <w:sz w:val="22"/>
          <w:szCs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5437"/>
        <w:gridCol w:w="1134"/>
        <w:gridCol w:w="1650"/>
      </w:tblGrid>
      <w:tr w:rsidR="00DB5220" w:rsidRPr="00180186" w14:paraId="2826BD6E" w14:textId="77777777" w:rsidTr="00C571B8">
        <w:tc>
          <w:tcPr>
            <w:tcW w:w="441" w:type="pct"/>
            <w:vAlign w:val="center"/>
          </w:tcPr>
          <w:p w14:paraId="68CA2801" w14:textId="77777777" w:rsidR="00DB5220" w:rsidRPr="00180186" w:rsidRDefault="00DB5220" w:rsidP="009D1CA7">
            <w:pPr>
              <w:autoSpaceDE w:val="0"/>
              <w:autoSpaceDN w:val="0"/>
              <w:adjustRightInd w:val="0"/>
              <w:jc w:val="center"/>
              <w:rPr>
                <w:rStyle w:val="Emphasis"/>
                <w:rFonts w:cs="Arial"/>
                <w:b/>
                <w:i w:val="0"/>
                <w:szCs w:val="22"/>
                <w:lang w:val="en-AU"/>
              </w:rPr>
            </w:pPr>
            <w:r w:rsidRPr="00180186">
              <w:rPr>
                <w:rStyle w:val="Emphasis"/>
                <w:rFonts w:cs="Arial"/>
                <w:b/>
                <w:i w:val="0"/>
                <w:szCs w:val="22"/>
                <w:lang w:val="en-AU"/>
              </w:rPr>
              <w:t>Week</w:t>
            </w:r>
          </w:p>
        </w:tc>
        <w:tc>
          <w:tcPr>
            <w:tcW w:w="3015" w:type="pct"/>
            <w:vAlign w:val="center"/>
          </w:tcPr>
          <w:p w14:paraId="2E6DA906" w14:textId="77777777" w:rsidR="00DB5220" w:rsidRPr="00180186" w:rsidRDefault="00DB5220" w:rsidP="009D1CA7">
            <w:pPr>
              <w:autoSpaceDE w:val="0"/>
              <w:autoSpaceDN w:val="0"/>
              <w:adjustRightInd w:val="0"/>
              <w:rPr>
                <w:rStyle w:val="Emphasis"/>
                <w:rFonts w:cs="Arial"/>
                <w:b/>
                <w:i w:val="0"/>
                <w:szCs w:val="22"/>
                <w:lang w:val="en-AU"/>
              </w:rPr>
            </w:pPr>
            <w:r w:rsidRPr="00180186">
              <w:rPr>
                <w:rStyle w:val="Emphasis"/>
                <w:rFonts w:cs="Arial"/>
                <w:b/>
                <w:i w:val="0"/>
                <w:szCs w:val="22"/>
                <w:lang w:val="en-AU"/>
              </w:rPr>
              <w:t>Topic</w:t>
            </w:r>
          </w:p>
        </w:tc>
        <w:tc>
          <w:tcPr>
            <w:tcW w:w="629" w:type="pct"/>
            <w:vAlign w:val="center"/>
          </w:tcPr>
          <w:p w14:paraId="3FFA0BEB" w14:textId="77777777" w:rsidR="00DB5220" w:rsidRPr="00180186" w:rsidRDefault="00DB5220" w:rsidP="00C571B8">
            <w:pPr>
              <w:autoSpaceDE w:val="0"/>
              <w:autoSpaceDN w:val="0"/>
              <w:adjustRightInd w:val="0"/>
              <w:jc w:val="center"/>
              <w:rPr>
                <w:rStyle w:val="Emphasis"/>
                <w:rFonts w:cs="Arial"/>
                <w:b/>
                <w:i w:val="0"/>
                <w:szCs w:val="22"/>
                <w:lang w:val="en-AU"/>
              </w:rPr>
            </w:pPr>
            <w:r w:rsidRPr="00180186">
              <w:rPr>
                <w:rStyle w:val="Emphasis"/>
                <w:rFonts w:cs="Arial"/>
                <w:b/>
                <w:i w:val="0"/>
                <w:szCs w:val="22"/>
                <w:lang w:val="en-AU"/>
              </w:rPr>
              <w:t>Delivery Mode</w:t>
            </w:r>
          </w:p>
        </w:tc>
        <w:tc>
          <w:tcPr>
            <w:tcW w:w="915" w:type="pct"/>
            <w:vAlign w:val="center"/>
          </w:tcPr>
          <w:p w14:paraId="76A80DCF" w14:textId="77777777" w:rsidR="00DB5220" w:rsidRPr="00180186" w:rsidRDefault="00DB5220" w:rsidP="00C571B8">
            <w:pPr>
              <w:autoSpaceDE w:val="0"/>
              <w:autoSpaceDN w:val="0"/>
              <w:adjustRightInd w:val="0"/>
              <w:jc w:val="center"/>
              <w:rPr>
                <w:rStyle w:val="Emphasis"/>
                <w:rFonts w:cs="Arial"/>
                <w:b/>
                <w:i w:val="0"/>
                <w:szCs w:val="22"/>
                <w:lang w:val="en-AU"/>
              </w:rPr>
            </w:pPr>
            <w:r w:rsidRPr="00180186">
              <w:rPr>
                <w:rStyle w:val="Emphasis"/>
                <w:rFonts w:cs="Arial"/>
                <w:b/>
                <w:i w:val="0"/>
                <w:szCs w:val="22"/>
                <w:lang w:val="en-AU"/>
              </w:rPr>
              <w:t>Suggested Readings</w:t>
            </w:r>
          </w:p>
        </w:tc>
      </w:tr>
      <w:tr w:rsidR="00DB5220" w:rsidRPr="00180186" w14:paraId="4AAFDAF7" w14:textId="77777777" w:rsidTr="00C571B8">
        <w:tc>
          <w:tcPr>
            <w:tcW w:w="441" w:type="pct"/>
            <w:vAlign w:val="center"/>
          </w:tcPr>
          <w:p w14:paraId="713DE8EB" w14:textId="77777777" w:rsidR="00DB5220" w:rsidRPr="00180186" w:rsidRDefault="00DB5220" w:rsidP="009D1CA7">
            <w:pPr>
              <w:autoSpaceDE w:val="0"/>
              <w:autoSpaceDN w:val="0"/>
              <w:adjustRightInd w:val="0"/>
              <w:jc w:val="center"/>
              <w:rPr>
                <w:rStyle w:val="Emphasis"/>
                <w:rFonts w:cs="Arial"/>
                <w:i w:val="0"/>
                <w:szCs w:val="22"/>
                <w:lang w:val="en-AU"/>
              </w:rPr>
            </w:pPr>
            <w:r w:rsidRPr="00180186">
              <w:rPr>
                <w:rStyle w:val="Emphasis"/>
                <w:rFonts w:cs="Arial"/>
                <w:i w:val="0"/>
                <w:szCs w:val="22"/>
                <w:lang w:val="en-AU"/>
              </w:rPr>
              <w:t>1</w:t>
            </w:r>
          </w:p>
        </w:tc>
        <w:tc>
          <w:tcPr>
            <w:tcW w:w="3015" w:type="pct"/>
            <w:vAlign w:val="center"/>
          </w:tcPr>
          <w:p w14:paraId="6F1D75E8" w14:textId="3435FCB6" w:rsidR="00DB5220" w:rsidRPr="00180186" w:rsidRDefault="007E0EE8" w:rsidP="009D1CA7">
            <w:pPr>
              <w:autoSpaceDE w:val="0"/>
              <w:autoSpaceDN w:val="0"/>
              <w:adjustRightInd w:val="0"/>
              <w:rPr>
                <w:rStyle w:val="Emphasis"/>
                <w:rFonts w:cs="Arial"/>
                <w:i w:val="0"/>
                <w:szCs w:val="22"/>
                <w:lang w:val="en-AU"/>
              </w:rPr>
            </w:pPr>
            <w:r w:rsidRPr="00180186">
              <w:rPr>
                <w:rStyle w:val="Emphasis"/>
                <w:rFonts w:cs="Arial"/>
                <w:i w:val="0"/>
                <w:szCs w:val="22"/>
                <w:lang w:val="en-AU"/>
              </w:rPr>
              <w:t>Course introduction, PV basics</w:t>
            </w:r>
            <w:r w:rsidR="00E10DA2" w:rsidRPr="00180186">
              <w:rPr>
                <w:rStyle w:val="Emphasis"/>
                <w:rFonts w:cs="Arial"/>
                <w:i w:val="0"/>
                <w:szCs w:val="22"/>
                <w:lang w:val="en-AU"/>
              </w:rPr>
              <w:t>, design thinking</w:t>
            </w:r>
            <w:r w:rsidR="00345810" w:rsidRPr="00180186">
              <w:rPr>
                <w:rStyle w:val="Emphasis"/>
                <w:rFonts w:cs="Arial"/>
                <w:i w:val="0"/>
                <w:szCs w:val="22"/>
                <w:lang w:val="en-AU"/>
              </w:rPr>
              <w:t xml:space="preserve"> </w:t>
            </w:r>
            <w:r w:rsidR="00C571B8" w:rsidRPr="00180186">
              <w:rPr>
                <w:rStyle w:val="Emphasis"/>
                <w:rFonts w:cs="Arial"/>
                <w:i w:val="0"/>
                <w:szCs w:val="22"/>
                <w:lang w:val="en-AU"/>
              </w:rPr>
              <w:t>and</w:t>
            </w:r>
            <w:r w:rsidR="00345810" w:rsidRPr="00180186">
              <w:rPr>
                <w:rStyle w:val="Emphasis"/>
                <w:rFonts w:cs="Arial"/>
                <w:i w:val="0"/>
                <w:szCs w:val="22"/>
                <w:lang w:val="en-AU"/>
              </w:rPr>
              <w:t xml:space="preserve"> team creation</w:t>
            </w:r>
          </w:p>
        </w:tc>
        <w:tc>
          <w:tcPr>
            <w:tcW w:w="629" w:type="pct"/>
            <w:vAlign w:val="center"/>
          </w:tcPr>
          <w:p w14:paraId="58412CE8" w14:textId="255C3C8F" w:rsidR="00DB5220" w:rsidRPr="00180186" w:rsidRDefault="00CB0FDA" w:rsidP="009D1CA7">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915" w:type="pct"/>
            <w:vAlign w:val="center"/>
          </w:tcPr>
          <w:p w14:paraId="5764A236" w14:textId="1F02B969" w:rsidR="00DB5220" w:rsidRPr="00180186" w:rsidRDefault="00CB0FDA" w:rsidP="009D1CA7">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B80F32" w:rsidRPr="00180186" w14:paraId="24BB6D09" w14:textId="77777777" w:rsidTr="00C571B8">
        <w:tc>
          <w:tcPr>
            <w:tcW w:w="441" w:type="pct"/>
            <w:vAlign w:val="center"/>
          </w:tcPr>
          <w:p w14:paraId="57701E67" w14:textId="77777777" w:rsidR="00B80F32" w:rsidRPr="00180186" w:rsidRDefault="00B80F32" w:rsidP="00B80F32">
            <w:pPr>
              <w:autoSpaceDE w:val="0"/>
              <w:autoSpaceDN w:val="0"/>
              <w:adjustRightInd w:val="0"/>
              <w:jc w:val="center"/>
              <w:rPr>
                <w:rStyle w:val="Emphasis"/>
                <w:rFonts w:cs="Arial"/>
                <w:i w:val="0"/>
                <w:szCs w:val="22"/>
                <w:lang w:val="en-AU"/>
              </w:rPr>
            </w:pPr>
            <w:r w:rsidRPr="00180186">
              <w:rPr>
                <w:rStyle w:val="Emphasis"/>
                <w:rFonts w:cs="Arial"/>
                <w:i w:val="0"/>
                <w:szCs w:val="22"/>
                <w:lang w:val="en-AU"/>
              </w:rPr>
              <w:t>2</w:t>
            </w:r>
          </w:p>
        </w:tc>
        <w:tc>
          <w:tcPr>
            <w:tcW w:w="3015" w:type="pct"/>
            <w:vAlign w:val="center"/>
          </w:tcPr>
          <w:p w14:paraId="034B4C1C" w14:textId="6D4796BD" w:rsidR="00B80F32" w:rsidRPr="00180186" w:rsidRDefault="00BF7210" w:rsidP="00B80F32">
            <w:pPr>
              <w:autoSpaceDE w:val="0"/>
              <w:autoSpaceDN w:val="0"/>
              <w:adjustRightInd w:val="0"/>
              <w:rPr>
                <w:rStyle w:val="Emphasis"/>
                <w:rFonts w:cs="Arial"/>
                <w:i w:val="0"/>
                <w:szCs w:val="22"/>
                <w:lang w:val="en-AU"/>
              </w:rPr>
            </w:pPr>
            <w:r w:rsidRPr="00180186">
              <w:rPr>
                <w:rFonts w:cs="Arial"/>
                <w:iCs/>
                <w:color w:val="000000"/>
                <w:szCs w:val="22"/>
                <w:lang w:val="en-AU"/>
              </w:rPr>
              <w:t>PV site specific design and modelling</w:t>
            </w:r>
            <w:r w:rsidR="00C74240" w:rsidRPr="00180186">
              <w:rPr>
                <w:rStyle w:val="Emphasis"/>
                <w:i w:val="0"/>
                <w:lang w:val="en-AU"/>
              </w:rPr>
              <w:t xml:space="preserve">, </w:t>
            </w:r>
            <w:r w:rsidR="00066A23" w:rsidRPr="00180186">
              <w:rPr>
                <w:rStyle w:val="Emphasis"/>
                <w:i w:val="0"/>
                <w:lang w:val="en-AU"/>
              </w:rPr>
              <w:t>component matching</w:t>
            </w:r>
            <w:r w:rsidR="000466C1" w:rsidRPr="00180186">
              <w:rPr>
                <w:rStyle w:val="Emphasis"/>
                <w:i w:val="0"/>
                <w:lang w:val="en-AU"/>
              </w:rPr>
              <w:t>, cables</w:t>
            </w:r>
            <w:r w:rsidR="007B5F68">
              <w:rPr>
                <w:rStyle w:val="Emphasis"/>
                <w:i w:val="0"/>
                <w:lang w:val="en-AU"/>
              </w:rPr>
              <w:t>,</w:t>
            </w:r>
            <w:r w:rsidR="000466C1" w:rsidRPr="00180186">
              <w:rPr>
                <w:rStyle w:val="Emphasis"/>
                <w:i w:val="0"/>
                <w:lang w:val="en-AU"/>
              </w:rPr>
              <w:t xml:space="preserve"> and protections</w:t>
            </w:r>
          </w:p>
        </w:tc>
        <w:tc>
          <w:tcPr>
            <w:tcW w:w="629" w:type="pct"/>
            <w:vAlign w:val="center"/>
          </w:tcPr>
          <w:p w14:paraId="7AB376DB" w14:textId="77777777" w:rsidR="00B80F32" w:rsidRPr="00180186" w:rsidRDefault="00B80F32" w:rsidP="00B80F32">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915" w:type="pct"/>
            <w:vAlign w:val="center"/>
          </w:tcPr>
          <w:p w14:paraId="51E3A19A" w14:textId="340680E7" w:rsidR="00B80F32" w:rsidRPr="00180186" w:rsidRDefault="00CB0FDA" w:rsidP="00B80F32">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B80F32" w:rsidRPr="00180186" w14:paraId="1AE34448" w14:textId="77777777" w:rsidTr="00C571B8">
        <w:tc>
          <w:tcPr>
            <w:tcW w:w="441" w:type="pct"/>
            <w:vAlign w:val="center"/>
          </w:tcPr>
          <w:p w14:paraId="4552AED0" w14:textId="77777777" w:rsidR="00B80F32" w:rsidRPr="00180186" w:rsidRDefault="00B80F32" w:rsidP="00B80F32">
            <w:pPr>
              <w:autoSpaceDE w:val="0"/>
              <w:autoSpaceDN w:val="0"/>
              <w:adjustRightInd w:val="0"/>
              <w:jc w:val="center"/>
              <w:rPr>
                <w:rStyle w:val="Emphasis"/>
                <w:rFonts w:cs="Arial"/>
                <w:i w:val="0"/>
                <w:szCs w:val="22"/>
                <w:lang w:val="en-AU"/>
              </w:rPr>
            </w:pPr>
            <w:r w:rsidRPr="00180186">
              <w:rPr>
                <w:rStyle w:val="Emphasis"/>
                <w:rFonts w:cs="Arial"/>
                <w:i w:val="0"/>
                <w:szCs w:val="22"/>
                <w:lang w:val="en-AU"/>
              </w:rPr>
              <w:t>3</w:t>
            </w:r>
          </w:p>
        </w:tc>
        <w:tc>
          <w:tcPr>
            <w:tcW w:w="3015" w:type="pct"/>
            <w:vAlign w:val="center"/>
          </w:tcPr>
          <w:p w14:paraId="1009326A" w14:textId="56AFC5FE" w:rsidR="00B80F32" w:rsidRPr="00180186" w:rsidRDefault="00EB1855" w:rsidP="00B80F32">
            <w:pPr>
              <w:autoSpaceDE w:val="0"/>
              <w:autoSpaceDN w:val="0"/>
              <w:adjustRightInd w:val="0"/>
              <w:rPr>
                <w:rStyle w:val="Emphasis"/>
                <w:rFonts w:cs="Arial"/>
                <w:i w:val="0"/>
                <w:szCs w:val="22"/>
                <w:lang w:val="en-AU"/>
              </w:rPr>
            </w:pPr>
            <w:r>
              <w:rPr>
                <w:rFonts w:cs="Arial"/>
                <w:iCs/>
                <w:color w:val="000000"/>
                <w:szCs w:val="22"/>
                <w:lang w:val="en-AU"/>
              </w:rPr>
              <w:t>Array circuit protection</w:t>
            </w:r>
            <w:r w:rsidR="00C46761" w:rsidRPr="00180186">
              <w:rPr>
                <w:rFonts w:cs="Arial"/>
                <w:iCs/>
                <w:color w:val="000000"/>
                <w:szCs w:val="22"/>
                <w:lang w:val="en-AU"/>
              </w:rPr>
              <w:t>, AC power</w:t>
            </w:r>
            <w:r w:rsidR="004F541B" w:rsidRPr="00180186">
              <w:rPr>
                <w:rFonts w:cs="Arial"/>
                <w:iCs/>
                <w:color w:val="000000"/>
                <w:szCs w:val="22"/>
                <w:lang w:val="en-AU"/>
              </w:rPr>
              <w:t>, waves, phasors</w:t>
            </w:r>
            <w:r w:rsidR="007B5F68">
              <w:rPr>
                <w:rFonts w:cs="Arial"/>
                <w:iCs/>
                <w:color w:val="000000"/>
                <w:szCs w:val="22"/>
                <w:lang w:val="en-AU"/>
              </w:rPr>
              <w:t>,</w:t>
            </w:r>
            <w:r w:rsidR="004F541B" w:rsidRPr="00180186">
              <w:rPr>
                <w:rFonts w:cs="Arial"/>
                <w:iCs/>
                <w:color w:val="000000"/>
                <w:szCs w:val="22"/>
                <w:lang w:val="en-AU"/>
              </w:rPr>
              <w:t xml:space="preserve"> and power factor</w:t>
            </w:r>
          </w:p>
        </w:tc>
        <w:tc>
          <w:tcPr>
            <w:tcW w:w="629" w:type="pct"/>
            <w:vAlign w:val="center"/>
          </w:tcPr>
          <w:p w14:paraId="4BDFBF9C" w14:textId="77777777" w:rsidR="00B80F32" w:rsidRPr="00180186" w:rsidRDefault="00B80F32" w:rsidP="00B80F32">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915" w:type="pct"/>
            <w:vAlign w:val="center"/>
          </w:tcPr>
          <w:p w14:paraId="61C698DD" w14:textId="2B762D1E" w:rsidR="00B80F32" w:rsidRPr="00180186" w:rsidRDefault="00CB0FDA" w:rsidP="00B80F32">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840168" w:rsidRPr="00180186" w14:paraId="7DDE0E0F" w14:textId="77777777" w:rsidTr="00C571B8">
        <w:tc>
          <w:tcPr>
            <w:tcW w:w="441" w:type="pct"/>
            <w:vAlign w:val="center"/>
          </w:tcPr>
          <w:p w14:paraId="7A15CBBA" w14:textId="303ECA4C" w:rsidR="00840168" w:rsidRPr="00180186" w:rsidRDefault="00840168" w:rsidP="00840168">
            <w:pPr>
              <w:autoSpaceDE w:val="0"/>
              <w:autoSpaceDN w:val="0"/>
              <w:adjustRightInd w:val="0"/>
              <w:jc w:val="center"/>
              <w:rPr>
                <w:rStyle w:val="Emphasis"/>
                <w:rFonts w:cs="Arial"/>
                <w:i w:val="0"/>
                <w:szCs w:val="22"/>
                <w:lang w:val="en-AU"/>
              </w:rPr>
            </w:pPr>
            <w:r w:rsidRPr="00180186">
              <w:rPr>
                <w:rStyle w:val="Emphasis"/>
                <w:rFonts w:cs="Arial"/>
                <w:i w:val="0"/>
                <w:szCs w:val="22"/>
                <w:lang w:val="en-AU"/>
              </w:rPr>
              <w:t>4</w:t>
            </w:r>
          </w:p>
        </w:tc>
        <w:tc>
          <w:tcPr>
            <w:tcW w:w="3015" w:type="pct"/>
            <w:vAlign w:val="center"/>
          </w:tcPr>
          <w:p w14:paraId="3135A07F" w14:textId="597A07D2" w:rsidR="00840168" w:rsidRPr="00180186" w:rsidRDefault="003C02C3" w:rsidP="00840168">
            <w:pPr>
              <w:autoSpaceDE w:val="0"/>
              <w:autoSpaceDN w:val="0"/>
              <w:adjustRightInd w:val="0"/>
              <w:rPr>
                <w:rStyle w:val="Emphasis"/>
                <w:rFonts w:cs="Arial"/>
                <w:i w:val="0"/>
                <w:szCs w:val="22"/>
                <w:lang w:val="en-AU"/>
              </w:rPr>
            </w:pPr>
            <w:r>
              <w:rPr>
                <w:rFonts w:cs="Arial"/>
                <w:iCs/>
                <w:color w:val="000000"/>
                <w:szCs w:val="22"/>
                <w:lang w:val="en-AU"/>
              </w:rPr>
              <w:t>PV architecture</w:t>
            </w:r>
            <w:r w:rsidR="00C46761" w:rsidRPr="00180186">
              <w:rPr>
                <w:rFonts w:cs="Arial"/>
                <w:iCs/>
                <w:color w:val="000000"/>
                <w:szCs w:val="22"/>
                <w:lang w:val="en-AU"/>
              </w:rPr>
              <w:t xml:space="preserve">, </w:t>
            </w:r>
            <w:r w:rsidR="006011F4" w:rsidRPr="00180186">
              <w:rPr>
                <w:rFonts w:cs="Arial"/>
                <w:iCs/>
                <w:color w:val="000000"/>
                <w:szCs w:val="22"/>
                <w:lang w:val="en-AU"/>
              </w:rPr>
              <w:t>i</w:t>
            </w:r>
            <w:r w:rsidR="00C46761" w:rsidRPr="00180186">
              <w:rPr>
                <w:rFonts w:cs="Arial"/>
                <w:iCs/>
                <w:color w:val="000000"/>
                <w:szCs w:val="22"/>
                <w:lang w:val="en-AU"/>
              </w:rPr>
              <w:t>nverters</w:t>
            </w:r>
            <w:r w:rsidR="007B5F68">
              <w:rPr>
                <w:rFonts w:cs="Arial"/>
                <w:iCs/>
                <w:color w:val="000000"/>
                <w:szCs w:val="22"/>
                <w:lang w:val="en-AU"/>
              </w:rPr>
              <w:t>,</w:t>
            </w:r>
            <w:r w:rsidR="00C46761" w:rsidRPr="00180186">
              <w:rPr>
                <w:rFonts w:cs="Arial"/>
                <w:iCs/>
                <w:color w:val="000000"/>
                <w:szCs w:val="22"/>
                <w:lang w:val="en-AU"/>
              </w:rPr>
              <w:t xml:space="preserve"> and grid connection</w:t>
            </w:r>
            <w:r w:rsidR="0092085F" w:rsidRPr="00180186">
              <w:rPr>
                <w:rFonts w:cs="Arial"/>
                <w:iCs/>
                <w:color w:val="000000"/>
                <w:szCs w:val="22"/>
                <w:lang w:val="en-AU"/>
              </w:rPr>
              <w:t>, earthing and faults</w:t>
            </w:r>
          </w:p>
        </w:tc>
        <w:tc>
          <w:tcPr>
            <w:tcW w:w="629" w:type="pct"/>
            <w:vAlign w:val="center"/>
          </w:tcPr>
          <w:p w14:paraId="715B00C6" w14:textId="71F89F32" w:rsidR="00840168" w:rsidRPr="00180186" w:rsidRDefault="00840168" w:rsidP="00840168">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915" w:type="pct"/>
            <w:vAlign w:val="center"/>
          </w:tcPr>
          <w:p w14:paraId="4B39A790" w14:textId="6A00420A" w:rsidR="00840168" w:rsidRPr="00180186" w:rsidRDefault="00840168" w:rsidP="00840168">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840168" w:rsidRPr="00180186" w14:paraId="051D9F73" w14:textId="77777777" w:rsidTr="00C571B8">
        <w:tc>
          <w:tcPr>
            <w:tcW w:w="441" w:type="pct"/>
            <w:vAlign w:val="center"/>
          </w:tcPr>
          <w:p w14:paraId="296DD470" w14:textId="73E3A4C4" w:rsidR="00840168" w:rsidRPr="00180186" w:rsidRDefault="00840168" w:rsidP="00840168">
            <w:pPr>
              <w:autoSpaceDE w:val="0"/>
              <w:autoSpaceDN w:val="0"/>
              <w:adjustRightInd w:val="0"/>
              <w:jc w:val="center"/>
              <w:rPr>
                <w:rStyle w:val="Emphasis"/>
                <w:rFonts w:cs="Arial"/>
                <w:i w:val="0"/>
                <w:szCs w:val="22"/>
                <w:lang w:val="en-AU"/>
              </w:rPr>
            </w:pPr>
            <w:r w:rsidRPr="00180186">
              <w:rPr>
                <w:rStyle w:val="Emphasis"/>
                <w:rFonts w:cs="Arial"/>
                <w:i w:val="0"/>
                <w:szCs w:val="22"/>
                <w:lang w:val="en-AU"/>
              </w:rPr>
              <w:t>5</w:t>
            </w:r>
          </w:p>
        </w:tc>
        <w:tc>
          <w:tcPr>
            <w:tcW w:w="3015" w:type="pct"/>
            <w:vAlign w:val="center"/>
          </w:tcPr>
          <w:p w14:paraId="757BA4CD" w14:textId="1406D5B6" w:rsidR="00840168" w:rsidRPr="00180186" w:rsidRDefault="00C46761" w:rsidP="003A3BA0">
            <w:pPr>
              <w:autoSpaceDE w:val="0"/>
              <w:autoSpaceDN w:val="0"/>
              <w:adjustRightInd w:val="0"/>
              <w:rPr>
                <w:rStyle w:val="Emphasis"/>
                <w:rFonts w:cs="Arial"/>
                <w:i w:val="0"/>
                <w:szCs w:val="22"/>
                <w:lang w:val="en-AU"/>
              </w:rPr>
            </w:pPr>
            <w:r w:rsidRPr="00180186">
              <w:rPr>
                <w:rFonts w:cs="Arial"/>
                <w:iCs/>
                <w:color w:val="000000"/>
                <w:szCs w:val="22"/>
                <w:lang w:val="en-AU"/>
              </w:rPr>
              <w:t xml:space="preserve">Tendering for PV projects, </w:t>
            </w:r>
            <w:r w:rsidR="00817C6D" w:rsidRPr="00180186">
              <w:rPr>
                <w:rFonts w:cs="Arial"/>
                <w:iCs/>
                <w:color w:val="000000"/>
                <w:szCs w:val="22"/>
                <w:lang w:val="en-AU"/>
              </w:rPr>
              <w:t>i</w:t>
            </w:r>
            <w:r w:rsidR="003A3BA0" w:rsidRPr="00180186">
              <w:rPr>
                <w:rFonts w:cs="Arial"/>
                <w:iCs/>
                <w:color w:val="000000"/>
                <w:szCs w:val="22"/>
                <w:lang w:val="en-AU"/>
              </w:rPr>
              <w:t>nstallation of PV systems, wind loads and mounting</w:t>
            </w:r>
          </w:p>
        </w:tc>
        <w:tc>
          <w:tcPr>
            <w:tcW w:w="629" w:type="pct"/>
            <w:vAlign w:val="center"/>
          </w:tcPr>
          <w:p w14:paraId="236E3DB1" w14:textId="3DEAADCE" w:rsidR="00840168" w:rsidRPr="00180186" w:rsidRDefault="00840168" w:rsidP="00840168">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915" w:type="pct"/>
            <w:vAlign w:val="center"/>
          </w:tcPr>
          <w:p w14:paraId="57417475" w14:textId="6F1A9E1C" w:rsidR="00840168" w:rsidRPr="00180186" w:rsidRDefault="00840168" w:rsidP="00840168">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840168" w:rsidRPr="00180186" w14:paraId="41B5C0E8" w14:textId="77777777" w:rsidTr="00C571B8">
        <w:tc>
          <w:tcPr>
            <w:tcW w:w="441" w:type="pct"/>
            <w:vAlign w:val="center"/>
          </w:tcPr>
          <w:p w14:paraId="2DFB8222" w14:textId="7F34E743" w:rsidR="00840168" w:rsidRPr="00180186" w:rsidRDefault="00840168" w:rsidP="00840168">
            <w:pPr>
              <w:autoSpaceDE w:val="0"/>
              <w:autoSpaceDN w:val="0"/>
              <w:adjustRightInd w:val="0"/>
              <w:jc w:val="center"/>
              <w:rPr>
                <w:rStyle w:val="Emphasis"/>
                <w:rFonts w:cs="Arial"/>
                <w:i w:val="0"/>
                <w:szCs w:val="22"/>
                <w:lang w:val="en-AU"/>
              </w:rPr>
            </w:pPr>
            <w:r w:rsidRPr="00180186">
              <w:rPr>
                <w:rStyle w:val="Emphasis"/>
                <w:rFonts w:cs="Arial"/>
                <w:i w:val="0"/>
                <w:szCs w:val="22"/>
                <w:lang w:val="en-AU"/>
              </w:rPr>
              <w:t>6</w:t>
            </w:r>
          </w:p>
        </w:tc>
        <w:tc>
          <w:tcPr>
            <w:tcW w:w="3015" w:type="pct"/>
            <w:vAlign w:val="center"/>
          </w:tcPr>
          <w:p w14:paraId="24BC1A96" w14:textId="2B9969FA" w:rsidR="00840168" w:rsidRPr="00180186" w:rsidRDefault="00836D4A" w:rsidP="00840168">
            <w:pPr>
              <w:autoSpaceDE w:val="0"/>
              <w:autoSpaceDN w:val="0"/>
              <w:adjustRightInd w:val="0"/>
              <w:rPr>
                <w:rStyle w:val="Emphasis"/>
                <w:rFonts w:cs="Arial"/>
                <w:i w:val="0"/>
                <w:szCs w:val="22"/>
                <w:lang w:val="en-AU"/>
              </w:rPr>
            </w:pPr>
            <w:r w:rsidRPr="00180186">
              <w:rPr>
                <w:rStyle w:val="Emphasis"/>
                <w:rFonts w:cs="Arial"/>
                <w:iCs w:val="0"/>
                <w:szCs w:val="22"/>
                <w:lang w:val="en-AU"/>
              </w:rPr>
              <w:t>F</w:t>
            </w:r>
            <w:r w:rsidRPr="00180186">
              <w:rPr>
                <w:rStyle w:val="Emphasis"/>
                <w:iCs w:val="0"/>
                <w:lang w:val="en-AU"/>
              </w:rPr>
              <w:t>lexibility</w:t>
            </w:r>
            <w:r w:rsidRPr="00180186">
              <w:rPr>
                <w:rStyle w:val="Emphasis"/>
                <w:lang w:val="en-AU"/>
              </w:rPr>
              <w:t xml:space="preserve"> week</w:t>
            </w:r>
          </w:p>
        </w:tc>
        <w:tc>
          <w:tcPr>
            <w:tcW w:w="629" w:type="pct"/>
            <w:vAlign w:val="center"/>
          </w:tcPr>
          <w:p w14:paraId="5F54A3DD" w14:textId="37835345" w:rsidR="00840168" w:rsidRPr="00180186" w:rsidRDefault="00840168" w:rsidP="00840168">
            <w:pPr>
              <w:autoSpaceDE w:val="0"/>
              <w:autoSpaceDN w:val="0"/>
              <w:adjustRightInd w:val="0"/>
              <w:rPr>
                <w:rStyle w:val="Emphasis"/>
                <w:rFonts w:cs="Arial"/>
                <w:i w:val="0"/>
                <w:szCs w:val="22"/>
                <w:lang w:val="en-AU"/>
              </w:rPr>
            </w:pPr>
          </w:p>
        </w:tc>
        <w:tc>
          <w:tcPr>
            <w:tcW w:w="915" w:type="pct"/>
            <w:vAlign w:val="center"/>
          </w:tcPr>
          <w:p w14:paraId="222BFB94" w14:textId="77777777" w:rsidR="00840168" w:rsidRPr="00180186" w:rsidRDefault="00840168" w:rsidP="00840168">
            <w:pPr>
              <w:autoSpaceDE w:val="0"/>
              <w:autoSpaceDN w:val="0"/>
              <w:adjustRightInd w:val="0"/>
              <w:rPr>
                <w:rStyle w:val="Emphasis"/>
                <w:rFonts w:cs="Arial"/>
                <w:i w:val="0"/>
                <w:szCs w:val="22"/>
                <w:lang w:val="en-AU"/>
              </w:rPr>
            </w:pPr>
          </w:p>
          <w:p w14:paraId="4D1F380A" w14:textId="2BB0369D" w:rsidR="00F179EF" w:rsidRPr="00180186" w:rsidRDefault="00F179EF" w:rsidP="00840168">
            <w:pPr>
              <w:autoSpaceDE w:val="0"/>
              <w:autoSpaceDN w:val="0"/>
              <w:adjustRightInd w:val="0"/>
              <w:rPr>
                <w:rStyle w:val="Emphasis"/>
                <w:rFonts w:cs="Arial"/>
                <w:i w:val="0"/>
                <w:szCs w:val="22"/>
                <w:lang w:val="en-AU"/>
              </w:rPr>
            </w:pPr>
          </w:p>
        </w:tc>
      </w:tr>
      <w:tr w:rsidR="00091129" w:rsidRPr="00180186" w14:paraId="2A686F0D" w14:textId="77777777" w:rsidTr="00C571B8">
        <w:tc>
          <w:tcPr>
            <w:tcW w:w="441" w:type="pct"/>
            <w:vAlign w:val="center"/>
          </w:tcPr>
          <w:p w14:paraId="2AB45EA5" w14:textId="2B99037B" w:rsidR="00091129" w:rsidRPr="00180186" w:rsidRDefault="00091129" w:rsidP="00091129">
            <w:pPr>
              <w:autoSpaceDE w:val="0"/>
              <w:autoSpaceDN w:val="0"/>
              <w:adjustRightInd w:val="0"/>
              <w:jc w:val="center"/>
              <w:rPr>
                <w:rStyle w:val="Emphasis"/>
                <w:rFonts w:cs="Arial"/>
                <w:i w:val="0"/>
                <w:szCs w:val="22"/>
                <w:lang w:val="en-AU"/>
              </w:rPr>
            </w:pPr>
            <w:r w:rsidRPr="00180186">
              <w:rPr>
                <w:rStyle w:val="Emphasis"/>
                <w:rFonts w:cs="Arial"/>
                <w:i w:val="0"/>
                <w:szCs w:val="22"/>
                <w:lang w:val="en-AU"/>
              </w:rPr>
              <w:t>7</w:t>
            </w:r>
          </w:p>
        </w:tc>
        <w:tc>
          <w:tcPr>
            <w:tcW w:w="3015" w:type="pct"/>
            <w:vAlign w:val="center"/>
          </w:tcPr>
          <w:p w14:paraId="649F9D28" w14:textId="1469B943" w:rsidR="00091129" w:rsidRPr="00180186" w:rsidRDefault="00091129" w:rsidP="00091129">
            <w:pPr>
              <w:autoSpaceDE w:val="0"/>
              <w:autoSpaceDN w:val="0"/>
              <w:adjustRightInd w:val="0"/>
              <w:rPr>
                <w:rStyle w:val="Emphasis"/>
                <w:rFonts w:cs="Arial"/>
                <w:i w:val="0"/>
                <w:szCs w:val="22"/>
                <w:lang w:val="en-AU"/>
              </w:rPr>
            </w:pPr>
            <w:r w:rsidRPr="00180186">
              <w:rPr>
                <w:rFonts w:cs="Arial"/>
                <w:iCs/>
                <w:color w:val="000000"/>
                <w:szCs w:val="22"/>
                <w:lang w:val="en-AU"/>
              </w:rPr>
              <w:t>Large scale PV systems</w:t>
            </w:r>
            <w:r w:rsidR="00EB1DFE" w:rsidRPr="00180186">
              <w:rPr>
                <w:rFonts w:cs="Arial"/>
                <w:iCs/>
                <w:color w:val="000000"/>
                <w:szCs w:val="22"/>
                <w:lang w:val="en-AU"/>
              </w:rPr>
              <w:t>,</w:t>
            </w:r>
            <w:r w:rsidR="00EB1DFE" w:rsidRPr="00180186">
              <w:rPr>
                <w:rFonts w:cs="Arial"/>
                <w:color w:val="000000"/>
                <w:szCs w:val="22"/>
                <w:lang w:val="en-AU"/>
              </w:rPr>
              <w:t xml:space="preserve"> </w:t>
            </w:r>
            <w:r w:rsidR="0092085F" w:rsidRPr="00180186">
              <w:rPr>
                <w:rFonts w:cs="Arial"/>
                <w:color w:val="000000"/>
                <w:szCs w:val="22"/>
                <w:lang w:val="en-AU"/>
              </w:rPr>
              <w:t>the grid</w:t>
            </w:r>
            <w:r w:rsidR="007E685D" w:rsidRPr="00180186">
              <w:rPr>
                <w:rFonts w:cs="Arial"/>
                <w:color w:val="000000"/>
                <w:szCs w:val="22"/>
                <w:lang w:val="en-AU"/>
              </w:rPr>
              <w:t xml:space="preserve">, </w:t>
            </w:r>
            <w:proofErr w:type="gramStart"/>
            <w:r w:rsidR="007E685D" w:rsidRPr="00180186">
              <w:rPr>
                <w:rFonts w:cs="Arial"/>
                <w:color w:val="000000"/>
                <w:szCs w:val="22"/>
                <w:lang w:val="en-AU"/>
              </w:rPr>
              <w:t>islanding</w:t>
            </w:r>
            <w:proofErr w:type="gramEnd"/>
            <w:r w:rsidR="005C6373" w:rsidRPr="00180186">
              <w:rPr>
                <w:rFonts w:cs="Arial"/>
                <w:color w:val="000000"/>
                <w:szCs w:val="22"/>
                <w:lang w:val="en-AU"/>
              </w:rPr>
              <w:t xml:space="preserve"> </w:t>
            </w:r>
            <w:r w:rsidR="00272CA6" w:rsidRPr="00180186">
              <w:rPr>
                <w:rFonts w:cs="Arial"/>
                <w:color w:val="000000"/>
                <w:szCs w:val="22"/>
                <w:lang w:val="en-AU"/>
              </w:rPr>
              <w:t>and inverter safety</w:t>
            </w:r>
          </w:p>
        </w:tc>
        <w:tc>
          <w:tcPr>
            <w:tcW w:w="629" w:type="pct"/>
            <w:vAlign w:val="center"/>
          </w:tcPr>
          <w:p w14:paraId="5A5CF0BB" w14:textId="6E808FBF" w:rsidR="00091129" w:rsidRPr="00180186" w:rsidRDefault="00091129"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915" w:type="pct"/>
            <w:vAlign w:val="center"/>
          </w:tcPr>
          <w:p w14:paraId="3A8C10AC" w14:textId="55179775" w:rsidR="00091129" w:rsidRPr="00180186" w:rsidRDefault="00091129"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1129" w:rsidRPr="00180186" w14:paraId="73D45921" w14:textId="77777777" w:rsidTr="00C571B8">
        <w:tc>
          <w:tcPr>
            <w:tcW w:w="441" w:type="pct"/>
            <w:vAlign w:val="center"/>
          </w:tcPr>
          <w:p w14:paraId="6F28746F" w14:textId="28274F31" w:rsidR="00091129" w:rsidRPr="00180186" w:rsidRDefault="00091129" w:rsidP="00091129">
            <w:pPr>
              <w:autoSpaceDE w:val="0"/>
              <w:autoSpaceDN w:val="0"/>
              <w:adjustRightInd w:val="0"/>
              <w:jc w:val="center"/>
              <w:rPr>
                <w:rStyle w:val="Emphasis"/>
                <w:rFonts w:cs="Arial"/>
                <w:i w:val="0"/>
                <w:szCs w:val="22"/>
                <w:lang w:val="en-AU"/>
              </w:rPr>
            </w:pPr>
            <w:r w:rsidRPr="00180186">
              <w:rPr>
                <w:rStyle w:val="Emphasis"/>
                <w:rFonts w:cs="Arial"/>
                <w:i w:val="0"/>
                <w:szCs w:val="22"/>
                <w:lang w:val="en-AU"/>
              </w:rPr>
              <w:t>8</w:t>
            </w:r>
          </w:p>
        </w:tc>
        <w:tc>
          <w:tcPr>
            <w:tcW w:w="3015" w:type="pct"/>
            <w:vAlign w:val="center"/>
          </w:tcPr>
          <w:p w14:paraId="7E07C4BA" w14:textId="124BF3BA" w:rsidR="00091129" w:rsidRPr="00180186" w:rsidRDefault="00836D4A" w:rsidP="00091129">
            <w:pPr>
              <w:autoSpaceDE w:val="0"/>
              <w:autoSpaceDN w:val="0"/>
              <w:adjustRightInd w:val="0"/>
              <w:rPr>
                <w:rStyle w:val="Emphasis"/>
                <w:rFonts w:cs="Arial"/>
                <w:iCs w:val="0"/>
                <w:szCs w:val="22"/>
                <w:lang w:val="en-AU"/>
              </w:rPr>
            </w:pPr>
            <w:r w:rsidRPr="00180186">
              <w:rPr>
                <w:rFonts w:cs="Arial"/>
                <w:iCs/>
                <w:color w:val="000000"/>
                <w:szCs w:val="22"/>
                <w:lang w:val="en-AU"/>
              </w:rPr>
              <w:t>Solar farm virtual site visit</w:t>
            </w:r>
            <w:r w:rsidR="009B2913" w:rsidRPr="00180186">
              <w:rPr>
                <w:rFonts w:cs="Arial"/>
                <w:iCs/>
                <w:color w:val="000000"/>
                <w:szCs w:val="22"/>
                <w:lang w:val="en-AU"/>
              </w:rPr>
              <w:t xml:space="preserve">, </w:t>
            </w:r>
            <w:r w:rsidR="003B2914" w:rsidRPr="00180186">
              <w:rPr>
                <w:rFonts w:cs="Arial"/>
                <w:iCs/>
                <w:color w:val="000000"/>
                <w:szCs w:val="22"/>
                <w:lang w:val="en-AU"/>
              </w:rPr>
              <w:t xml:space="preserve">quality of supply, </w:t>
            </w:r>
            <w:proofErr w:type="gramStart"/>
            <w:r w:rsidR="003B2914" w:rsidRPr="00180186">
              <w:rPr>
                <w:rFonts w:cs="Arial"/>
                <w:iCs/>
                <w:color w:val="000000"/>
                <w:szCs w:val="22"/>
                <w:lang w:val="en-AU"/>
              </w:rPr>
              <w:t>voltage</w:t>
            </w:r>
            <w:proofErr w:type="gramEnd"/>
            <w:r w:rsidR="003B2914" w:rsidRPr="00180186">
              <w:rPr>
                <w:rFonts w:cs="Arial"/>
                <w:iCs/>
                <w:color w:val="000000"/>
                <w:szCs w:val="22"/>
                <w:lang w:val="en-AU"/>
              </w:rPr>
              <w:t xml:space="preserve"> and frequency regulation</w:t>
            </w:r>
          </w:p>
        </w:tc>
        <w:tc>
          <w:tcPr>
            <w:tcW w:w="629" w:type="pct"/>
            <w:vAlign w:val="center"/>
          </w:tcPr>
          <w:p w14:paraId="0B12FDE6" w14:textId="3E172976" w:rsidR="00091129" w:rsidRPr="00180186" w:rsidRDefault="00091129"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915" w:type="pct"/>
            <w:vAlign w:val="center"/>
          </w:tcPr>
          <w:p w14:paraId="72A30A70" w14:textId="199E5AFA" w:rsidR="00091129" w:rsidRPr="00180186" w:rsidRDefault="00091129"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1129" w:rsidRPr="00180186" w14:paraId="2C6CD198" w14:textId="77777777" w:rsidTr="00C571B8">
        <w:tc>
          <w:tcPr>
            <w:tcW w:w="441" w:type="pct"/>
            <w:vAlign w:val="center"/>
          </w:tcPr>
          <w:p w14:paraId="2C5C6833" w14:textId="0715C58C" w:rsidR="00091129" w:rsidRPr="00180186" w:rsidRDefault="00091129" w:rsidP="00091129">
            <w:pPr>
              <w:autoSpaceDE w:val="0"/>
              <w:autoSpaceDN w:val="0"/>
              <w:adjustRightInd w:val="0"/>
              <w:jc w:val="center"/>
              <w:rPr>
                <w:rStyle w:val="Emphasis"/>
                <w:rFonts w:cs="Arial"/>
                <w:i w:val="0"/>
                <w:szCs w:val="22"/>
                <w:lang w:val="en-AU"/>
              </w:rPr>
            </w:pPr>
            <w:r w:rsidRPr="00180186">
              <w:rPr>
                <w:rStyle w:val="Emphasis"/>
                <w:rFonts w:cs="Arial"/>
                <w:i w:val="0"/>
                <w:szCs w:val="22"/>
                <w:lang w:val="en-AU"/>
              </w:rPr>
              <w:t>9</w:t>
            </w:r>
          </w:p>
        </w:tc>
        <w:tc>
          <w:tcPr>
            <w:tcW w:w="3015" w:type="pct"/>
            <w:vAlign w:val="center"/>
          </w:tcPr>
          <w:p w14:paraId="70163116" w14:textId="57E2DF6B" w:rsidR="00091129" w:rsidRPr="00180186" w:rsidRDefault="0071384C" w:rsidP="00091129">
            <w:pPr>
              <w:autoSpaceDE w:val="0"/>
              <w:autoSpaceDN w:val="0"/>
              <w:adjustRightInd w:val="0"/>
              <w:rPr>
                <w:rStyle w:val="Emphasis"/>
                <w:rFonts w:cs="Arial"/>
                <w:i w:val="0"/>
                <w:szCs w:val="22"/>
                <w:lang w:val="en-AU"/>
              </w:rPr>
            </w:pPr>
            <w:r w:rsidRPr="00180186">
              <w:rPr>
                <w:rFonts w:cs="Arial"/>
                <w:iCs/>
                <w:color w:val="000000"/>
                <w:szCs w:val="22"/>
                <w:lang w:val="en-AU"/>
              </w:rPr>
              <w:t>PV f</w:t>
            </w:r>
            <w:r w:rsidR="00836D4A" w:rsidRPr="00180186">
              <w:rPr>
                <w:rFonts w:cs="Arial"/>
                <w:iCs/>
                <w:color w:val="000000"/>
                <w:szCs w:val="22"/>
                <w:lang w:val="en-AU"/>
              </w:rPr>
              <w:t>inancing &amp; business models,</w:t>
            </w:r>
            <w:r w:rsidR="00836D4A" w:rsidRPr="00180186">
              <w:rPr>
                <w:rFonts w:cs="Arial"/>
                <w:color w:val="000000"/>
                <w:szCs w:val="22"/>
                <w:lang w:val="en-AU"/>
              </w:rPr>
              <w:t xml:space="preserve"> </w:t>
            </w:r>
            <w:r w:rsidR="00836D4A" w:rsidRPr="00180186">
              <w:rPr>
                <w:rFonts w:cs="Arial"/>
                <w:iCs/>
                <w:color w:val="000000"/>
                <w:szCs w:val="22"/>
                <w:lang w:val="en-AU"/>
              </w:rPr>
              <w:t>three phase systems</w:t>
            </w:r>
          </w:p>
        </w:tc>
        <w:tc>
          <w:tcPr>
            <w:tcW w:w="629" w:type="pct"/>
            <w:vAlign w:val="center"/>
          </w:tcPr>
          <w:p w14:paraId="1E65FA8D" w14:textId="0452E9B9" w:rsidR="00091129" w:rsidRPr="00180186" w:rsidRDefault="00091129"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915" w:type="pct"/>
            <w:vAlign w:val="center"/>
          </w:tcPr>
          <w:p w14:paraId="4949B9E1" w14:textId="7BDD02C5" w:rsidR="00091129" w:rsidRPr="00180186" w:rsidRDefault="00091129"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r w:rsidR="00091129" w:rsidRPr="00180186" w14:paraId="544BDF75" w14:textId="77777777" w:rsidTr="00C571B8">
        <w:tc>
          <w:tcPr>
            <w:tcW w:w="441" w:type="pct"/>
            <w:vAlign w:val="center"/>
          </w:tcPr>
          <w:p w14:paraId="2E3A9AA9" w14:textId="6E5BDDF9" w:rsidR="00091129" w:rsidRPr="00180186" w:rsidRDefault="00091129" w:rsidP="00091129">
            <w:pPr>
              <w:autoSpaceDE w:val="0"/>
              <w:autoSpaceDN w:val="0"/>
              <w:adjustRightInd w:val="0"/>
              <w:jc w:val="center"/>
              <w:rPr>
                <w:rStyle w:val="Emphasis"/>
                <w:rFonts w:cs="Arial"/>
                <w:i w:val="0"/>
                <w:szCs w:val="22"/>
                <w:lang w:val="en-AU"/>
              </w:rPr>
            </w:pPr>
            <w:r w:rsidRPr="00180186">
              <w:rPr>
                <w:rStyle w:val="Emphasis"/>
                <w:rFonts w:cs="Arial"/>
                <w:i w:val="0"/>
                <w:szCs w:val="22"/>
                <w:lang w:val="en-AU"/>
              </w:rPr>
              <w:t>10</w:t>
            </w:r>
          </w:p>
        </w:tc>
        <w:tc>
          <w:tcPr>
            <w:tcW w:w="3015" w:type="pct"/>
            <w:vAlign w:val="center"/>
          </w:tcPr>
          <w:p w14:paraId="194C1C2A" w14:textId="6969712E" w:rsidR="00091129" w:rsidRPr="00180186" w:rsidRDefault="00A41485" w:rsidP="00091129">
            <w:pPr>
              <w:autoSpaceDE w:val="0"/>
              <w:autoSpaceDN w:val="0"/>
              <w:adjustRightInd w:val="0"/>
              <w:rPr>
                <w:rStyle w:val="Emphasis"/>
                <w:rFonts w:cs="Arial"/>
                <w:i w:val="0"/>
                <w:szCs w:val="22"/>
                <w:lang w:val="en-AU"/>
              </w:rPr>
            </w:pPr>
            <w:r w:rsidRPr="00180186">
              <w:rPr>
                <w:rFonts w:cs="Arial"/>
                <w:iCs/>
                <w:color w:val="000000"/>
                <w:szCs w:val="22"/>
                <w:lang w:val="en-AU"/>
              </w:rPr>
              <w:t>HV grid connection</w:t>
            </w:r>
            <w:r w:rsidR="002908BC" w:rsidRPr="00180186">
              <w:rPr>
                <w:rFonts w:cs="Arial"/>
                <w:iCs/>
                <w:color w:val="000000"/>
                <w:szCs w:val="22"/>
                <w:lang w:val="en-AU"/>
              </w:rPr>
              <w:t xml:space="preserve">, </w:t>
            </w:r>
            <w:proofErr w:type="gramStart"/>
            <w:r w:rsidR="002908BC" w:rsidRPr="00180186">
              <w:rPr>
                <w:rFonts w:cs="Arial"/>
                <w:iCs/>
                <w:color w:val="000000"/>
                <w:szCs w:val="22"/>
                <w:lang w:val="en-AU"/>
              </w:rPr>
              <w:t>operation</w:t>
            </w:r>
            <w:proofErr w:type="gramEnd"/>
            <w:r w:rsidR="002908BC" w:rsidRPr="00180186">
              <w:rPr>
                <w:rFonts w:cs="Arial"/>
                <w:iCs/>
                <w:color w:val="000000"/>
                <w:szCs w:val="22"/>
                <w:lang w:val="en-AU"/>
              </w:rPr>
              <w:t xml:space="preserve"> and maintenance of power plants</w:t>
            </w:r>
          </w:p>
        </w:tc>
        <w:tc>
          <w:tcPr>
            <w:tcW w:w="629" w:type="pct"/>
            <w:vAlign w:val="center"/>
          </w:tcPr>
          <w:p w14:paraId="17E137C6" w14:textId="2C1198F2" w:rsidR="00091129" w:rsidRPr="00180186" w:rsidRDefault="00091129"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Online</w:t>
            </w:r>
          </w:p>
        </w:tc>
        <w:tc>
          <w:tcPr>
            <w:tcW w:w="915" w:type="pct"/>
            <w:vAlign w:val="center"/>
          </w:tcPr>
          <w:p w14:paraId="36256978" w14:textId="3A254379" w:rsidR="00091129" w:rsidRPr="00180186" w:rsidRDefault="00091129" w:rsidP="00091129">
            <w:pPr>
              <w:autoSpaceDE w:val="0"/>
              <w:autoSpaceDN w:val="0"/>
              <w:adjustRightInd w:val="0"/>
              <w:rPr>
                <w:rStyle w:val="Emphasis"/>
                <w:rFonts w:cs="Arial"/>
                <w:i w:val="0"/>
                <w:szCs w:val="22"/>
                <w:lang w:val="en-AU"/>
              </w:rPr>
            </w:pPr>
            <w:r w:rsidRPr="00180186">
              <w:rPr>
                <w:rStyle w:val="Emphasis"/>
                <w:rFonts w:cs="Arial"/>
                <w:i w:val="0"/>
                <w:szCs w:val="22"/>
                <w:lang w:val="en-AU"/>
              </w:rPr>
              <w:t>OneNote online lesson</w:t>
            </w:r>
          </w:p>
        </w:tc>
      </w:tr>
    </w:tbl>
    <w:p w14:paraId="00929C4D" w14:textId="77777777" w:rsidR="00374A50" w:rsidRPr="00180186" w:rsidRDefault="00374A50" w:rsidP="00400C1B">
      <w:pPr>
        <w:widowControl w:val="0"/>
        <w:rPr>
          <w:b/>
          <w:iCs/>
          <w:color w:val="0066FF"/>
          <w:u w:val="single"/>
          <w:lang w:val="en-AU"/>
        </w:rPr>
      </w:pPr>
    </w:p>
    <w:p w14:paraId="42180699" w14:textId="77777777" w:rsidR="00384382" w:rsidRPr="00180186" w:rsidRDefault="00384382" w:rsidP="008E4C7C">
      <w:pPr>
        <w:pStyle w:val="Heading2"/>
        <w:sectPr w:rsidR="00384382" w:rsidRPr="00180186" w:rsidSect="00851E34">
          <w:footerReference w:type="default" r:id="rId22"/>
          <w:headerReference w:type="first" r:id="rId23"/>
          <w:footerReference w:type="first" r:id="rId24"/>
          <w:pgSz w:w="11906" w:h="16838"/>
          <w:pgMar w:top="1440" w:right="1440" w:bottom="1440" w:left="1440" w:header="708" w:footer="708" w:gutter="0"/>
          <w:pgNumType w:start="0"/>
          <w:cols w:space="708"/>
          <w:titlePg/>
          <w:docGrid w:linePitch="360"/>
        </w:sectPr>
      </w:pPr>
    </w:p>
    <w:p w14:paraId="2EC1FEA3" w14:textId="748E5C83" w:rsidR="001C2E24" w:rsidRPr="00180186" w:rsidRDefault="001C2E24" w:rsidP="00694025">
      <w:pPr>
        <w:pStyle w:val="Heading1"/>
        <w:ind w:left="714" w:hanging="357"/>
        <w:rPr>
          <w:lang w:val="en-AU"/>
        </w:rPr>
      </w:pPr>
      <w:bookmarkStart w:id="11" w:name="_Toc40957516"/>
      <w:r w:rsidRPr="00180186">
        <w:rPr>
          <w:lang w:val="en-AU"/>
        </w:rPr>
        <w:lastRenderedPageBreak/>
        <w:t>Assessment</w:t>
      </w:r>
      <w:bookmarkEnd w:id="11"/>
    </w:p>
    <w:p w14:paraId="71B7DB38" w14:textId="2CAD4A08" w:rsidR="005F1379" w:rsidRPr="00180186" w:rsidRDefault="00752472" w:rsidP="002C1EB8">
      <w:pPr>
        <w:pStyle w:val="Heading2"/>
      </w:pPr>
      <w:bookmarkStart w:id="12" w:name="_Toc40957517"/>
      <w:r w:rsidRPr="00180186">
        <w:t xml:space="preserve">Assessment </w:t>
      </w:r>
      <w:r w:rsidR="0094007B" w:rsidRPr="00180186">
        <w:t>o</w:t>
      </w:r>
      <w:r w:rsidRPr="00180186">
        <w:t>verview</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8"/>
        <w:gridCol w:w="1211"/>
        <w:gridCol w:w="1381"/>
        <w:gridCol w:w="1077"/>
        <w:gridCol w:w="1138"/>
        <w:gridCol w:w="2374"/>
        <w:gridCol w:w="1799"/>
        <w:gridCol w:w="1381"/>
        <w:gridCol w:w="1969"/>
      </w:tblGrid>
      <w:tr w:rsidR="00B02314" w:rsidRPr="00180186" w14:paraId="0348BD1E" w14:textId="77777777" w:rsidTr="00B02314">
        <w:trPr>
          <w:trHeight w:val="477"/>
        </w:trPr>
        <w:tc>
          <w:tcPr>
            <w:tcW w:w="580" w:type="pct"/>
            <w:vAlign w:val="center"/>
          </w:tcPr>
          <w:p w14:paraId="3561EFA7"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Assessment</w:t>
            </w:r>
          </w:p>
        </w:tc>
        <w:tc>
          <w:tcPr>
            <w:tcW w:w="434" w:type="pct"/>
            <w:vAlign w:val="center"/>
          </w:tcPr>
          <w:p w14:paraId="09339A56" w14:textId="76CF386E" w:rsidR="0051423C" w:rsidRPr="00180186" w:rsidRDefault="0051423C" w:rsidP="00C760BB">
            <w:pPr>
              <w:autoSpaceDE w:val="0"/>
              <w:autoSpaceDN w:val="0"/>
              <w:adjustRightInd w:val="0"/>
              <w:spacing w:before="60" w:after="60"/>
              <w:jc w:val="center"/>
              <w:rPr>
                <w:rStyle w:val="Emphasis"/>
                <w:rFonts w:cs="Arial"/>
                <w:i w:val="0"/>
                <w:sz w:val="18"/>
                <w:szCs w:val="18"/>
                <w:lang w:val="en-AU"/>
              </w:rPr>
            </w:pPr>
            <w:r w:rsidRPr="00180186">
              <w:rPr>
                <w:rStyle w:val="Emphasis"/>
                <w:rFonts w:cs="Arial"/>
                <w:b/>
                <w:i w:val="0"/>
                <w:sz w:val="18"/>
                <w:szCs w:val="18"/>
                <w:lang w:val="en-AU"/>
              </w:rPr>
              <w:t xml:space="preserve">Group Project? </w:t>
            </w:r>
            <w:r w:rsidRPr="00180186">
              <w:rPr>
                <w:rStyle w:val="Emphasis"/>
                <w:rFonts w:cs="Arial"/>
                <w:i w:val="0"/>
                <w:sz w:val="18"/>
                <w:szCs w:val="18"/>
                <w:lang w:val="en-AU"/>
              </w:rPr>
              <w:t>(group</w:t>
            </w:r>
            <w:r w:rsidR="00B02314" w:rsidRPr="00180186">
              <w:rPr>
                <w:rStyle w:val="Emphasis"/>
                <w:rFonts w:cs="Arial"/>
                <w:i w:val="0"/>
                <w:sz w:val="18"/>
                <w:szCs w:val="18"/>
                <w:lang w:val="en-AU"/>
              </w:rPr>
              <w:t xml:space="preserve"> size</w:t>
            </w:r>
            <w:r w:rsidRPr="00180186">
              <w:rPr>
                <w:rStyle w:val="Emphasis"/>
                <w:rFonts w:cs="Arial"/>
                <w:i w:val="0"/>
                <w:sz w:val="18"/>
                <w:szCs w:val="18"/>
                <w:lang w:val="en-AU"/>
              </w:rPr>
              <w:t>)</w:t>
            </w:r>
          </w:p>
        </w:tc>
        <w:tc>
          <w:tcPr>
            <w:tcW w:w="495" w:type="pct"/>
            <w:vAlign w:val="center"/>
          </w:tcPr>
          <w:p w14:paraId="1BB47F5B"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Length</w:t>
            </w:r>
          </w:p>
        </w:tc>
        <w:tc>
          <w:tcPr>
            <w:tcW w:w="386" w:type="pct"/>
            <w:vAlign w:val="center"/>
          </w:tcPr>
          <w:p w14:paraId="76867CAE"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Weight</w:t>
            </w:r>
          </w:p>
        </w:tc>
        <w:tc>
          <w:tcPr>
            <w:tcW w:w="408" w:type="pct"/>
            <w:vAlign w:val="center"/>
          </w:tcPr>
          <w:p w14:paraId="206A0903"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Learning outcomes assessed</w:t>
            </w:r>
          </w:p>
        </w:tc>
        <w:tc>
          <w:tcPr>
            <w:tcW w:w="851" w:type="pct"/>
            <w:vAlign w:val="center"/>
          </w:tcPr>
          <w:p w14:paraId="1EE87DDA"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Assessment criteria</w:t>
            </w:r>
          </w:p>
        </w:tc>
        <w:tc>
          <w:tcPr>
            <w:tcW w:w="645" w:type="pct"/>
            <w:vAlign w:val="center"/>
          </w:tcPr>
          <w:p w14:paraId="5830CBCA"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Due date and submission requirements</w:t>
            </w:r>
          </w:p>
        </w:tc>
        <w:tc>
          <w:tcPr>
            <w:tcW w:w="495" w:type="pct"/>
            <w:vAlign w:val="center"/>
          </w:tcPr>
          <w:p w14:paraId="6306FC0B"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Deadline for absolute fail</w:t>
            </w:r>
          </w:p>
        </w:tc>
        <w:tc>
          <w:tcPr>
            <w:tcW w:w="706" w:type="pct"/>
            <w:vAlign w:val="center"/>
          </w:tcPr>
          <w:p w14:paraId="1E000EE9" w14:textId="77777777" w:rsidR="0051423C" w:rsidRPr="00180186" w:rsidRDefault="0051423C" w:rsidP="00C760BB">
            <w:pPr>
              <w:autoSpaceDE w:val="0"/>
              <w:autoSpaceDN w:val="0"/>
              <w:adjustRightInd w:val="0"/>
              <w:spacing w:before="60" w:after="60"/>
              <w:jc w:val="center"/>
              <w:rPr>
                <w:rStyle w:val="Emphasis"/>
                <w:rFonts w:cs="Arial"/>
                <w:b/>
                <w:i w:val="0"/>
                <w:sz w:val="18"/>
                <w:szCs w:val="18"/>
                <w:lang w:val="en-AU"/>
              </w:rPr>
            </w:pPr>
            <w:r w:rsidRPr="00180186">
              <w:rPr>
                <w:rStyle w:val="Emphasis"/>
                <w:rFonts w:cs="Arial"/>
                <w:b/>
                <w:i w:val="0"/>
                <w:sz w:val="18"/>
                <w:szCs w:val="18"/>
                <w:lang w:val="en-AU"/>
              </w:rPr>
              <w:t>Marks returned</w:t>
            </w:r>
          </w:p>
        </w:tc>
      </w:tr>
      <w:tr w:rsidR="00B02314" w:rsidRPr="00180186" w14:paraId="25FB1AB9" w14:textId="77777777" w:rsidTr="00B02314">
        <w:trPr>
          <w:trHeight w:val="50"/>
        </w:trPr>
        <w:tc>
          <w:tcPr>
            <w:tcW w:w="580" w:type="pct"/>
            <w:vAlign w:val="center"/>
          </w:tcPr>
          <w:p w14:paraId="188BCB6B" w14:textId="504A7B7C" w:rsidR="0051423C" w:rsidRPr="00180186" w:rsidRDefault="00A12627" w:rsidP="00BC62FE">
            <w:pPr>
              <w:autoSpaceDE w:val="0"/>
              <w:autoSpaceDN w:val="0"/>
              <w:adjustRightInd w:val="0"/>
              <w:rPr>
                <w:rStyle w:val="Emphasis"/>
                <w:rFonts w:cs="Arial"/>
                <w:i w:val="0"/>
                <w:sz w:val="18"/>
                <w:szCs w:val="18"/>
                <w:lang w:val="en-AU"/>
              </w:rPr>
            </w:pPr>
            <w:r w:rsidRPr="00180186">
              <w:rPr>
                <w:rStyle w:val="Emphasis"/>
                <w:rFonts w:cs="Arial"/>
                <w:i w:val="0"/>
                <w:sz w:val="18"/>
                <w:szCs w:val="18"/>
                <w:lang w:val="en-AU"/>
              </w:rPr>
              <w:t>O</w:t>
            </w:r>
            <w:r w:rsidR="0096172E" w:rsidRPr="00180186">
              <w:rPr>
                <w:rStyle w:val="Emphasis"/>
                <w:rFonts w:cs="Arial"/>
                <w:i w:val="0"/>
                <w:sz w:val="18"/>
                <w:szCs w:val="18"/>
                <w:lang w:val="en-AU"/>
              </w:rPr>
              <w:t>nline quizzes</w:t>
            </w:r>
            <w:r w:rsidRPr="00180186">
              <w:rPr>
                <w:rStyle w:val="Emphasis"/>
                <w:rFonts w:cs="Arial"/>
                <w:i w:val="0"/>
                <w:sz w:val="18"/>
                <w:szCs w:val="18"/>
                <w:lang w:val="en-AU"/>
              </w:rPr>
              <w:t xml:space="preserve"> (x</w:t>
            </w:r>
            <w:r w:rsidR="00333A72">
              <w:rPr>
                <w:rStyle w:val="Emphasis"/>
                <w:rFonts w:cs="Arial"/>
                <w:i w:val="0"/>
                <w:sz w:val="18"/>
                <w:szCs w:val="18"/>
                <w:lang w:val="en-AU"/>
              </w:rPr>
              <w:t>7</w:t>
            </w:r>
            <w:r w:rsidRPr="00180186">
              <w:rPr>
                <w:rStyle w:val="Emphasis"/>
                <w:rFonts w:cs="Arial"/>
                <w:i w:val="0"/>
                <w:sz w:val="18"/>
                <w:szCs w:val="18"/>
                <w:lang w:val="en-AU"/>
              </w:rPr>
              <w:t>)</w:t>
            </w:r>
            <w:r w:rsidR="00E05545" w:rsidRPr="00180186">
              <w:rPr>
                <w:rStyle w:val="Emphasis"/>
                <w:rFonts w:cs="Arial"/>
                <w:i w:val="0"/>
                <w:sz w:val="18"/>
                <w:szCs w:val="18"/>
                <w:lang w:val="en-AU"/>
              </w:rPr>
              <w:t xml:space="preserve"> and</w:t>
            </w:r>
            <w:r w:rsidR="00E66D90" w:rsidRPr="00180186">
              <w:rPr>
                <w:rStyle w:val="Emphasis"/>
                <w:rFonts w:cs="Arial"/>
                <w:i w:val="0"/>
                <w:sz w:val="18"/>
                <w:szCs w:val="18"/>
                <w:lang w:val="en-AU"/>
              </w:rPr>
              <w:t xml:space="preserve"> </w:t>
            </w:r>
            <w:r w:rsidR="00E05545" w:rsidRPr="00180186">
              <w:rPr>
                <w:rStyle w:val="Emphasis"/>
                <w:rFonts w:cs="Arial"/>
                <w:i w:val="0"/>
                <w:sz w:val="18"/>
                <w:szCs w:val="18"/>
                <w:lang w:val="en-AU"/>
              </w:rPr>
              <w:t>video interviews</w:t>
            </w:r>
            <w:r w:rsidR="00EF3D67" w:rsidRPr="00180186">
              <w:rPr>
                <w:rStyle w:val="Emphasis"/>
                <w:rFonts w:cs="Arial"/>
                <w:i w:val="0"/>
                <w:sz w:val="18"/>
                <w:szCs w:val="18"/>
                <w:lang w:val="en-AU"/>
              </w:rPr>
              <w:t xml:space="preserve"> </w:t>
            </w:r>
            <w:r w:rsidRPr="00180186">
              <w:rPr>
                <w:rStyle w:val="Emphasis"/>
                <w:rFonts w:cs="Arial"/>
                <w:i w:val="0"/>
                <w:sz w:val="18"/>
                <w:szCs w:val="18"/>
                <w:lang w:val="en-AU"/>
              </w:rPr>
              <w:t>(x</w:t>
            </w:r>
            <w:r w:rsidR="00333A72">
              <w:rPr>
                <w:rStyle w:val="Emphasis"/>
                <w:rFonts w:cs="Arial"/>
                <w:i w:val="0"/>
                <w:sz w:val="18"/>
                <w:szCs w:val="18"/>
                <w:lang w:val="en-AU"/>
              </w:rPr>
              <w:t>1</w:t>
            </w:r>
            <w:r w:rsidRPr="00180186">
              <w:rPr>
                <w:rStyle w:val="Emphasis"/>
                <w:rFonts w:cs="Arial"/>
                <w:i w:val="0"/>
                <w:sz w:val="18"/>
                <w:szCs w:val="18"/>
                <w:lang w:val="en-AU"/>
              </w:rPr>
              <w:t xml:space="preserve">) </w:t>
            </w:r>
            <w:r w:rsidR="0039753F" w:rsidRPr="00180186">
              <w:rPr>
                <w:rStyle w:val="Emphasis"/>
                <w:rFonts w:cs="Arial"/>
                <w:i w:val="0"/>
                <w:sz w:val="18"/>
                <w:szCs w:val="18"/>
                <w:lang w:val="en-AU"/>
              </w:rPr>
              <w:t>(</w:t>
            </w:r>
            <w:r w:rsidR="00EF3D67" w:rsidRPr="00180186">
              <w:rPr>
                <w:rStyle w:val="Emphasis"/>
                <w:rFonts w:cs="Arial"/>
                <w:i w:val="0"/>
                <w:sz w:val="18"/>
                <w:szCs w:val="18"/>
                <w:lang w:val="en-AU"/>
              </w:rPr>
              <w:t>C</w:t>
            </w:r>
            <w:r w:rsidR="0039753F" w:rsidRPr="00180186">
              <w:rPr>
                <w:rStyle w:val="Emphasis"/>
                <w:rFonts w:cs="Arial"/>
                <w:i w:val="0"/>
                <w:sz w:val="18"/>
                <w:szCs w:val="18"/>
                <w:lang w:val="en-AU"/>
              </w:rPr>
              <w:t>LO)</w:t>
            </w:r>
          </w:p>
        </w:tc>
        <w:tc>
          <w:tcPr>
            <w:tcW w:w="434" w:type="pct"/>
            <w:vAlign w:val="center"/>
          </w:tcPr>
          <w:p w14:paraId="46077F18" w14:textId="25FC3DF6" w:rsidR="0051423C" w:rsidRPr="00180186" w:rsidRDefault="0096172E" w:rsidP="00C760BB">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No</w:t>
            </w:r>
          </w:p>
        </w:tc>
        <w:tc>
          <w:tcPr>
            <w:tcW w:w="495" w:type="pct"/>
            <w:vAlign w:val="center"/>
          </w:tcPr>
          <w:p w14:paraId="5EE5B89C" w14:textId="77777777" w:rsidR="008672E1" w:rsidRPr="00180186" w:rsidRDefault="00E66D90"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Q</w:t>
            </w:r>
            <w:r w:rsidR="00E05545" w:rsidRPr="00180186">
              <w:rPr>
                <w:rStyle w:val="Emphasis"/>
                <w:rFonts w:cs="Arial"/>
                <w:i w:val="0"/>
                <w:sz w:val="18"/>
                <w:szCs w:val="18"/>
                <w:lang w:val="en-AU"/>
              </w:rPr>
              <w:t>uizzes</w:t>
            </w:r>
            <w:r w:rsidRPr="00180186">
              <w:rPr>
                <w:rStyle w:val="Emphasis"/>
                <w:rFonts w:cs="Arial"/>
                <w:i w:val="0"/>
                <w:sz w:val="18"/>
                <w:szCs w:val="18"/>
                <w:lang w:val="en-AU"/>
              </w:rPr>
              <w:t>:</w:t>
            </w:r>
            <w:r w:rsidR="00604A8B" w:rsidRPr="00180186">
              <w:rPr>
                <w:rStyle w:val="Emphasis"/>
                <w:rFonts w:cs="Arial"/>
                <w:i w:val="0"/>
                <w:sz w:val="18"/>
                <w:szCs w:val="18"/>
                <w:lang w:val="en-AU"/>
              </w:rPr>
              <w:t xml:space="preserve"> </w:t>
            </w:r>
            <w:r w:rsidR="002B09AA" w:rsidRPr="00180186">
              <w:rPr>
                <w:rStyle w:val="Emphasis"/>
                <w:rFonts w:cs="Arial"/>
                <w:i w:val="0"/>
                <w:sz w:val="18"/>
                <w:szCs w:val="18"/>
                <w:lang w:val="en-AU"/>
              </w:rPr>
              <w:t xml:space="preserve">10 questions </w:t>
            </w:r>
          </w:p>
          <w:p w14:paraId="3D1206A1" w14:textId="77777777" w:rsidR="008672E1" w:rsidRPr="00180186" w:rsidRDefault="008672E1" w:rsidP="00B4344F">
            <w:pPr>
              <w:autoSpaceDE w:val="0"/>
              <w:autoSpaceDN w:val="0"/>
              <w:adjustRightInd w:val="0"/>
              <w:jc w:val="center"/>
              <w:rPr>
                <w:rStyle w:val="Emphasis"/>
                <w:rFonts w:cs="Arial"/>
                <w:i w:val="0"/>
                <w:sz w:val="18"/>
                <w:szCs w:val="18"/>
                <w:lang w:val="en-AU"/>
              </w:rPr>
            </w:pPr>
          </w:p>
          <w:p w14:paraId="28A3A78B" w14:textId="2DE81FA0" w:rsidR="0051423C" w:rsidRPr="00180186" w:rsidRDefault="00E66D90"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I</w:t>
            </w:r>
            <w:r w:rsidR="00E05545" w:rsidRPr="00180186">
              <w:rPr>
                <w:rStyle w:val="Emphasis"/>
                <w:rFonts w:cs="Arial"/>
                <w:i w:val="0"/>
                <w:sz w:val="18"/>
                <w:szCs w:val="18"/>
                <w:lang w:val="en-AU"/>
              </w:rPr>
              <w:t>nterviews</w:t>
            </w:r>
            <w:r w:rsidRPr="00180186">
              <w:rPr>
                <w:rStyle w:val="Emphasis"/>
                <w:rFonts w:cs="Arial"/>
                <w:i w:val="0"/>
                <w:sz w:val="18"/>
                <w:szCs w:val="18"/>
                <w:lang w:val="en-AU"/>
              </w:rPr>
              <w:t>:</w:t>
            </w:r>
            <w:r w:rsidR="00604A8B" w:rsidRPr="00180186">
              <w:rPr>
                <w:rStyle w:val="Emphasis"/>
                <w:rFonts w:cs="Arial"/>
                <w:i w:val="0"/>
                <w:sz w:val="18"/>
                <w:szCs w:val="18"/>
                <w:lang w:val="en-AU"/>
              </w:rPr>
              <w:t xml:space="preserve"> </w:t>
            </w:r>
            <w:r w:rsidR="00E05545" w:rsidRPr="00180186">
              <w:rPr>
                <w:rStyle w:val="Emphasis"/>
                <w:rFonts w:cs="Arial"/>
                <w:i w:val="0"/>
                <w:sz w:val="18"/>
                <w:szCs w:val="18"/>
                <w:lang w:val="en-AU"/>
              </w:rPr>
              <w:t>10 minutes</w:t>
            </w:r>
          </w:p>
        </w:tc>
        <w:tc>
          <w:tcPr>
            <w:tcW w:w="386" w:type="pct"/>
            <w:vAlign w:val="center"/>
          </w:tcPr>
          <w:p w14:paraId="295F4196" w14:textId="7DADE7F6" w:rsidR="0051423C" w:rsidRPr="00180186" w:rsidRDefault="00780D6B"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1</w:t>
            </w:r>
            <w:r w:rsidR="00A51250" w:rsidRPr="00180186">
              <w:rPr>
                <w:rStyle w:val="Emphasis"/>
                <w:rFonts w:cs="Arial"/>
                <w:i w:val="0"/>
                <w:sz w:val="18"/>
                <w:szCs w:val="18"/>
                <w:lang w:val="en-AU"/>
              </w:rPr>
              <w:t>5</w:t>
            </w:r>
            <w:r w:rsidR="0051423C" w:rsidRPr="00180186">
              <w:rPr>
                <w:rStyle w:val="Emphasis"/>
                <w:rFonts w:cs="Arial"/>
                <w:i w:val="0"/>
                <w:sz w:val="18"/>
                <w:szCs w:val="18"/>
                <w:lang w:val="en-AU"/>
              </w:rPr>
              <w:t>%</w:t>
            </w:r>
            <w:r w:rsidR="0094759D" w:rsidRPr="00180186">
              <w:rPr>
                <w:rStyle w:val="Emphasis"/>
                <w:rFonts w:cs="Arial"/>
                <w:i w:val="0"/>
                <w:sz w:val="18"/>
                <w:szCs w:val="18"/>
                <w:lang w:val="en-AU"/>
              </w:rPr>
              <w:t xml:space="preserve"> </w:t>
            </w:r>
            <w:r w:rsidR="00C9358E" w:rsidRPr="00180186">
              <w:rPr>
                <w:rStyle w:val="Emphasis"/>
                <w:rFonts w:cs="Arial"/>
                <w:i w:val="0"/>
                <w:sz w:val="18"/>
                <w:szCs w:val="18"/>
                <w:lang w:val="en-AU"/>
              </w:rPr>
              <w:t>(</w:t>
            </w:r>
            <w:r w:rsidR="0094759D" w:rsidRPr="00180186">
              <w:rPr>
                <w:rStyle w:val="Emphasis"/>
                <w:rFonts w:cs="Arial"/>
                <w:i w:val="0"/>
                <w:sz w:val="18"/>
                <w:szCs w:val="18"/>
                <w:lang w:val="en-AU"/>
              </w:rPr>
              <w:t>Pass/Fail</w:t>
            </w:r>
            <w:r w:rsidR="00C9358E" w:rsidRPr="00180186">
              <w:rPr>
                <w:rStyle w:val="Emphasis"/>
                <w:rFonts w:cs="Arial"/>
                <w:i w:val="0"/>
                <w:sz w:val="18"/>
                <w:szCs w:val="18"/>
                <w:lang w:val="en-AU"/>
              </w:rPr>
              <w:t>)</w:t>
            </w:r>
          </w:p>
        </w:tc>
        <w:tc>
          <w:tcPr>
            <w:tcW w:w="408" w:type="pct"/>
            <w:vAlign w:val="center"/>
          </w:tcPr>
          <w:p w14:paraId="4663D2E9" w14:textId="2D42B363" w:rsidR="0051423C" w:rsidRPr="00180186" w:rsidRDefault="0051423C"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1 </w:t>
            </w:r>
            <w:r w:rsidR="00955EE2" w:rsidRPr="00180186">
              <w:rPr>
                <w:rStyle w:val="Emphasis"/>
                <w:rFonts w:cs="Arial"/>
                <w:i w:val="0"/>
                <w:sz w:val="18"/>
                <w:szCs w:val="18"/>
                <w:lang w:val="en-AU"/>
              </w:rPr>
              <w:t>to</w:t>
            </w:r>
            <w:r w:rsidRPr="00180186">
              <w:rPr>
                <w:rStyle w:val="Emphasis"/>
                <w:rFonts w:cs="Arial"/>
                <w:i w:val="0"/>
                <w:sz w:val="18"/>
                <w:szCs w:val="18"/>
                <w:lang w:val="en-AU"/>
              </w:rPr>
              <w:t xml:space="preserve"> </w:t>
            </w:r>
            <w:r w:rsidR="00955EE2" w:rsidRPr="00180186">
              <w:rPr>
                <w:rStyle w:val="Emphasis"/>
                <w:rFonts w:cs="Arial"/>
                <w:i w:val="0"/>
                <w:sz w:val="18"/>
                <w:szCs w:val="18"/>
                <w:lang w:val="en-AU"/>
              </w:rPr>
              <w:t>3</w:t>
            </w:r>
          </w:p>
        </w:tc>
        <w:tc>
          <w:tcPr>
            <w:tcW w:w="851" w:type="pct"/>
            <w:vAlign w:val="center"/>
          </w:tcPr>
          <w:p w14:paraId="7E9F100E" w14:textId="4DAAFE16" w:rsidR="0051423C" w:rsidRPr="00180186" w:rsidRDefault="00777588"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Lecture material from weeks 2 to </w:t>
            </w:r>
            <w:r w:rsidR="00333A72">
              <w:rPr>
                <w:rStyle w:val="Emphasis"/>
                <w:rFonts w:cs="Arial"/>
                <w:i w:val="0"/>
                <w:sz w:val="18"/>
                <w:szCs w:val="18"/>
                <w:lang w:val="en-AU"/>
              </w:rPr>
              <w:t>9</w:t>
            </w:r>
            <w:r w:rsidRPr="00180186">
              <w:rPr>
                <w:rStyle w:val="Emphasis"/>
                <w:rFonts w:cs="Arial"/>
                <w:i w:val="0"/>
                <w:sz w:val="18"/>
                <w:szCs w:val="18"/>
                <w:lang w:val="en-AU"/>
              </w:rPr>
              <w:t>.</w:t>
            </w:r>
          </w:p>
        </w:tc>
        <w:tc>
          <w:tcPr>
            <w:tcW w:w="645" w:type="pct"/>
            <w:vAlign w:val="center"/>
          </w:tcPr>
          <w:p w14:paraId="068BEB66" w14:textId="77777777" w:rsidR="00604A8B" w:rsidRPr="00180186" w:rsidRDefault="00604A8B"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Quizzes: </w:t>
            </w:r>
            <w:r w:rsidR="00D25E8F" w:rsidRPr="00180186">
              <w:rPr>
                <w:rStyle w:val="Emphasis"/>
                <w:rFonts w:cs="Arial"/>
                <w:i w:val="0"/>
                <w:sz w:val="18"/>
                <w:szCs w:val="18"/>
                <w:lang w:val="en-AU"/>
              </w:rPr>
              <w:t>Fridays 12pm</w:t>
            </w:r>
          </w:p>
          <w:p w14:paraId="314FC3A5" w14:textId="77777777" w:rsidR="008672E1" w:rsidRPr="00180186" w:rsidRDefault="008672E1" w:rsidP="00B4344F">
            <w:pPr>
              <w:autoSpaceDE w:val="0"/>
              <w:autoSpaceDN w:val="0"/>
              <w:adjustRightInd w:val="0"/>
              <w:jc w:val="center"/>
              <w:rPr>
                <w:rStyle w:val="Emphasis"/>
                <w:rFonts w:cs="Arial"/>
                <w:i w:val="0"/>
                <w:sz w:val="18"/>
                <w:szCs w:val="18"/>
                <w:lang w:val="en-AU"/>
              </w:rPr>
            </w:pPr>
          </w:p>
          <w:p w14:paraId="3737DA01" w14:textId="5CB2565D" w:rsidR="0051423C" w:rsidRPr="00180186" w:rsidRDefault="00604A8B"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Interview: week </w:t>
            </w:r>
            <w:r w:rsidR="00333A72">
              <w:rPr>
                <w:rStyle w:val="Emphasis"/>
                <w:rFonts w:cs="Arial"/>
                <w:i w:val="0"/>
                <w:sz w:val="18"/>
                <w:szCs w:val="18"/>
                <w:lang w:val="en-AU"/>
              </w:rPr>
              <w:t>9</w:t>
            </w:r>
            <w:r w:rsidR="00D25E8F" w:rsidRPr="00180186">
              <w:rPr>
                <w:rStyle w:val="Emphasis"/>
                <w:rFonts w:cs="Arial"/>
                <w:i w:val="0"/>
                <w:sz w:val="18"/>
                <w:szCs w:val="18"/>
                <w:lang w:val="en-AU"/>
              </w:rPr>
              <w:t xml:space="preserve"> </w:t>
            </w:r>
          </w:p>
        </w:tc>
        <w:tc>
          <w:tcPr>
            <w:tcW w:w="495" w:type="pct"/>
            <w:vAlign w:val="center"/>
          </w:tcPr>
          <w:p w14:paraId="74B32802" w14:textId="49C21A9A" w:rsidR="0051423C" w:rsidRPr="00180186" w:rsidRDefault="002C61C0"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N/A</w:t>
            </w:r>
          </w:p>
        </w:tc>
        <w:tc>
          <w:tcPr>
            <w:tcW w:w="706" w:type="pct"/>
            <w:vAlign w:val="center"/>
          </w:tcPr>
          <w:p w14:paraId="1812D827" w14:textId="35A74091" w:rsidR="0051423C" w:rsidRPr="00180186" w:rsidRDefault="00BA0A90"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Quizzes: </w:t>
            </w:r>
            <w:r w:rsidR="00836C48" w:rsidRPr="00180186">
              <w:rPr>
                <w:rStyle w:val="Emphasis"/>
                <w:rFonts w:cs="Arial"/>
                <w:i w:val="0"/>
                <w:sz w:val="18"/>
                <w:szCs w:val="18"/>
                <w:lang w:val="en-AU"/>
              </w:rPr>
              <w:t xml:space="preserve">One hour after the quiz </w:t>
            </w:r>
            <w:r w:rsidRPr="00180186">
              <w:rPr>
                <w:rStyle w:val="Emphasis"/>
                <w:rFonts w:cs="Arial"/>
                <w:i w:val="0"/>
                <w:sz w:val="18"/>
                <w:szCs w:val="18"/>
                <w:lang w:val="en-AU"/>
              </w:rPr>
              <w:t>due date</w:t>
            </w:r>
          </w:p>
        </w:tc>
      </w:tr>
      <w:tr w:rsidR="00B02314" w:rsidRPr="00180186" w14:paraId="7BCF5E45" w14:textId="77777777" w:rsidTr="00B02314">
        <w:trPr>
          <w:trHeight w:val="285"/>
        </w:trPr>
        <w:tc>
          <w:tcPr>
            <w:tcW w:w="580" w:type="pct"/>
            <w:vAlign w:val="center"/>
          </w:tcPr>
          <w:p w14:paraId="2D3CFAC8" w14:textId="0620FB3A" w:rsidR="0051423C" w:rsidRPr="00180186" w:rsidRDefault="00EC6611" w:rsidP="00D62389">
            <w:pPr>
              <w:autoSpaceDE w:val="0"/>
              <w:autoSpaceDN w:val="0"/>
              <w:adjustRightInd w:val="0"/>
              <w:spacing w:before="60" w:after="60"/>
              <w:rPr>
                <w:rStyle w:val="Emphasis"/>
                <w:rFonts w:cs="Arial"/>
                <w:i w:val="0"/>
                <w:sz w:val="18"/>
                <w:szCs w:val="18"/>
                <w:lang w:val="en-AU"/>
              </w:rPr>
            </w:pPr>
            <w:r w:rsidRPr="00180186">
              <w:rPr>
                <w:rStyle w:val="Emphasis"/>
                <w:rFonts w:cs="Arial"/>
                <w:i w:val="0"/>
                <w:sz w:val="18"/>
                <w:szCs w:val="18"/>
                <w:lang w:val="en-AU"/>
              </w:rPr>
              <w:t xml:space="preserve">Commercial PV </w:t>
            </w:r>
            <w:r w:rsidR="0045155F" w:rsidRPr="00180186">
              <w:rPr>
                <w:rStyle w:val="Emphasis"/>
                <w:rFonts w:cs="Arial"/>
                <w:i w:val="0"/>
                <w:sz w:val="18"/>
                <w:szCs w:val="18"/>
                <w:lang w:val="en-AU"/>
              </w:rPr>
              <w:t>project</w:t>
            </w:r>
            <w:r w:rsidR="00E224FD" w:rsidRPr="00180186">
              <w:rPr>
                <w:rStyle w:val="Emphasis"/>
                <w:rFonts w:cs="Arial"/>
                <w:i w:val="0"/>
                <w:sz w:val="18"/>
                <w:szCs w:val="18"/>
                <w:lang w:val="en-AU"/>
              </w:rPr>
              <w:t xml:space="preserve"> </w:t>
            </w:r>
            <w:r w:rsidR="0039753F" w:rsidRPr="00180186">
              <w:rPr>
                <w:rStyle w:val="Emphasis"/>
                <w:rFonts w:cs="Arial"/>
                <w:i w:val="0"/>
                <w:sz w:val="18"/>
                <w:szCs w:val="18"/>
                <w:lang w:val="en-AU"/>
              </w:rPr>
              <w:t xml:space="preserve">(CLO) </w:t>
            </w:r>
            <w:r w:rsidR="003963E0" w:rsidRPr="00180186">
              <w:rPr>
                <w:rStyle w:val="Emphasis"/>
                <w:rFonts w:cs="Arial"/>
                <w:i w:val="0"/>
                <w:sz w:val="18"/>
                <w:szCs w:val="18"/>
                <w:lang w:val="en-AU"/>
              </w:rPr>
              <w:t>–</w:t>
            </w:r>
            <w:r w:rsidR="00E224FD" w:rsidRPr="00180186">
              <w:rPr>
                <w:rStyle w:val="Emphasis"/>
                <w:rFonts w:cs="Arial"/>
                <w:i w:val="0"/>
                <w:sz w:val="18"/>
                <w:szCs w:val="18"/>
                <w:lang w:val="en-AU"/>
              </w:rPr>
              <w:t xml:space="preserve"> </w:t>
            </w:r>
            <w:r w:rsidR="007A4E21" w:rsidRPr="00180186">
              <w:rPr>
                <w:rStyle w:val="Emphasis"/>
                <w:rFonts w:cs="Arial"/>
                <w:i w:val="0"/>
                <w:sz w:val="18"/>
                <w:szCs w:val="18"/>
                <w:lang w:val="en-AU"/>
              </w:rPr>
              <w:t>Compliance submission</w:t>
            </w:r>
          </w:p>
        </w:tc>
        <w:tc>
          <w:tcPr>
            <w:tcW w:w="434" w:type="pct"/>
            <w:vAlign w:val="center"/>
          </w:tcPr>
          <w:p w14:paraId="176DA0C0" w14:textId="77777777" w:rsidR="0051423C" w:rsidRPr="00180186" w:rsidRDefault="0051423C" w:rsidP="00C760BB">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No</w:t>
            </w:r>
          </w:p>
        </w:tc>
        <w:tc>
          <w:tcPr>
            <w:tcW w:w="495" w:type="pct"/>
            <w:vAlign w:val="center"/>
          </w:tcPr>
          <w:p w14:paraId="63BCB446" w14:textId="3BE2979A" w:rsidR="0051423C" w:rsidRPr="00180186" w:rsidRDefault="00333A72" w:rsidP="00F4289A">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6-</w:t>
            </w:r>
            <w:r w:rsidR="001D05FB" w:rsidRPr="00180186">
              <w:rPr>
                <w:rStyle w:val="Emphasis"/>
                <w:rFonts w:cs="Arial"/>
                <w:i w:val="0"/>
                <w:sz w:val="18"/>
                <w:szCs w:val="18"/>
                <w:lang w:val="en-AU"/>
              </w:rPr>
              <w:t>page</w:t>
            </w:r>
            <w:r w:rsidR="00E224FD" w:rsidRPr="00180186">
              <w:rPr>
                <w:rStyle w:val="Emphasis"/>
                <w:rFonts w:cs="Arial"/>
                <w:i w:val="0"/>
                <w:sz w:val="18"/>
                <w:szCs w:val="18"/>
                <w:lang w:val="en-AU"/>
              </w:rPr>
              <w:t xml:space="preserve"> report</w:t>
            </w:r>
            <w:r w:rsidR="00B24EF3" w:rsidRPr="00180186">
              <w:rPr>
                <w:rStyle w:val="Emphasis"/>
                <w:rFonts w:cs="Arial"/>
                <w:i w:val="0"/>
                <w:sz w:val="18"/>
                <w:szCs w:val="18"/>
                <w:lang w:val="en-AU"/>
              </w:rPr>
              <w:t>, plus attachments</w:t>
            </w:r>
          </w:p>
        </w:tc>
        <w:tc>
          <w:tcPr>
            <w:tcW w:w="386" w:type="pct"/>
            <w:vAlign w:val="center"/>
          </w:tcPr>
          <w:p w14:paraId="0CFB382E" w14:textId="4850FDF2" w:rsidR="0051423C" w:rsidRPr="00180186" w:rsidRDefault="00E224FD"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3</w:t>
            </w:r>
            <w:r w:rsidR="00A51250" w:rsidRPr="00180186">
              <w:rPr>
                <w:rStyle w:val="Emphasis"/>
                <w:rFonts w:cs="Arial"/>
                <w:i w:val="0"/>
                <w:sz w:val="18"/>
                <w:szCs w:val="18"/>
                <w:lang w:val="en-AU"/>
              </w:rPr>
              <w:t>0</w:t>
            </w:r>
            <w:r w:rsidR="0051423C" w:rsidRPr="00180186">
              <w:rPr>
                <w:rStyle w:val="Emphasis"/>
                <w:rFonts w:cs="Arial"/>
                <w:i w:val="0"/>
                <w:sz w:val="18"/>
                <w:szCs w:val="18"/>
                <w:lang w:val="en-AU"/>
              </w:rPr>
              <w:t>%</w:t>
            </w:r>
          </w:p>
          <w:p w14:paraId="595CC90E" w14:textId="2E7FA3FE" w:rsidR="008E6BD4" w:rsidRPr="00180186" w:rsidRDefault="0045701E" w:rsidP="0045701E">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(Pass/Fail)</w:t>
            </w:r>
          </w:p>
        </w:tc>
        <w:tc>
          <w:tcPr>
            <w:tcW w:w="408" w:type="pct"/>
            <w:vAlign w:val="center"/>
          </w:tcPr>
          <w:p w14:paraId="5799FFF1" w14:textId="42FDDDB6" w:rsidR="00A66043" w:rsidRPr="00180186" w:rsidRDefault="0051423C" w:rsidP="00C52141">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1</w:t>
            </w:r>
            <w:r w:rsidR="00E561B9" w:rsidRPr="00180186">
              <w:rPr>
                <w:rStyle w:val="Emphasis"/>
                <w:rFonts w:cs="Arial"/>
                <w:i w:val="0"/>
                <w:sz w:val="18"/>
                <w:szCs w:val="18"/>
                <w:lang w:val="en-AU"/>
              </w:rPr>
              <w:t xml:space="preserve"> and 3</w:t>
            </w:r>
          </w:p>
        </w:tc>
        <w:tc>
          <w:tcPr>
            <w:tcW w:w="851" w:type="pct"/>
            <w:vAlign w:val="center"/>
          </w:tcPr>
          <w:p w14:paraId="49FCA2EE" w14:textId="633A8B46" w:rsidR="0051423C" w:rsidRPr="00180186" w:rsidRDefault="00203CA3"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Lecture material and studio activities from weeks 1 to 5</w:t>
            </w:r>
          </w:p>
        </w:tc>
        <w:tc>
          <w:tcPr>
            <w:tcW w:w="645" w:type="pct"/>
            <w:vAlign w:val="center"/>
          </w:tcPr>
          <w:p w14:paraId="7C037141" w14:textId="3FC2F798" w:rsidR="0051423C" w:rsidRPr="00180186" w:rsidRDefault="002C61C0"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End of week </w:t>
            </w:r>
            <w:r w:rsidR="00F4289A" w:rsidRPr="00180186">
              <w:rPr>
                <w:rStyle w:val="Emphasis"/>
                <w:rFonts w:cs="Arial"/>
                <w:i w:val="0"/>
                <w:sz w:val="18"/>
                <w:szCs w:val="18"/>
                <w:lang w:val="en-AU"/>
              </w:rPr>
              <w:t>5</w:t>
            </w:r>
          </w:p>
        </w:tc>
        <w:tc>
          <w:tcPr>
            <w:tcW w:w="495" w:type="pct"/>
            <w:vAlign w:val="center"/>
          </w:tcPr>
          <w:p w14:paraId="2B1CC0ED" w14:textId="23327EF4" w:rsidR="0051423C" w:rsidRPr="00180186" w:rsidRDefault="00D50463"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One week after due date</w:t>
            </w:r>
          </w:p>
        </w:tc>
        <w:tc>
          <w:tcPr>
            <w:tcW w:w="706" w:type="pct"/>
            <w:vAlign w:val="center"/>
          </w:tcPr>
          <w:p w14:paraId="092216BF" w14:textId="7B5C6D85" w:rsidR="0051423C" w:rsidRPr="00180186" w:rsidRDefault="002C61C0"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Two weeks after submission</w:t>
            </w:r>
            <w:r w:rsidR="002C1EB8">
              <w:rPr>
                <w:rStyle w:val="Emphasis"/>
                <w:rFonts w:cs="Arial"/>
                <w:i w:val="0"/>
                <w:sz w:val="18"/>
                <w:szCs w:val="18"/>
                <w:lang w:val="en-AU"/>
              </w:rPr>
              <w:t xml:space="preserve"> deadline</w:t>
            </w:r>
          </w:p>
        </w:tc>
      </w:tr>
      <w:tr w:rsidR="00B02314" w:rsidRPr="00180186" w14:paraId="659A5EE4" w14:textId="77777777" w:rsidTr="00B02314">
        <w:trPr>
          <w:trHeight w:val="50"/>
        </w:trPr>
        <w:tc>
          <w:tcPr>
            <w:tcW w:w="580" w:type="pct"/>
            <w:vAlign w:val="center"/>
          </w:tcPr>
          <w:p w14:paraId="4184C0D0" w14:textId="0A7A4AF0" w:rsidR="00623175" w:rsidRPr="00180186" w:rsidRDefault="00623175" w:rsidP="00D62389">
            <w:pPr>
              <w:autoSpaceDE w:val="0"/>
              <w:autoSpaceDN w:val="0"/>
              <w:adjustRightInd w:val="0"/>
              <w:spacing w:before="60" w:after="60"/>
              <w:rPr>
                <w:rStyle w:val="Emphasis"/>
                <w:rFonts w:cs="Arial"/>
                <w:i w:val="0"/>
                <w:sz w:val="18"/>
                <w:szCs w:val="18"/>
                <w:lang w:val="en-AU"/>
              </w:rPr>
            </w:pPr>
            <w:r w:rsidRPr="00180186">
              <w:rPr>
                <w:rStyle w:val="Emphasis"/>
                <w:rFonts w:cs="Arial"/>
                <w:i w:val="0"/>
                <w:sz w:val="18"/>
                <w:szCs w:val="18"/>
                <w:lang w:val="en-AU"/>
              </w:rPr>
              <w:t xml:space="preserve">Commercial PV project </w:t>
            </w:r>
            <w:r w:rsidR="0039753F" w:rsidRPr="00180186">
              <w:rPr>
                <w:rStyle w:val="Emphasis"/>
                <w:rFonts w:cs="Arial"/>
                <w:i w:val="0"/>
                <w:sz w:val="18"/>
                <w:szCs w:val="18"/>
                <w:lang w:val="en-AU"/>
              </w:rPr>
              <w:t xml:space="preserve">(ALO) </w:t>
            </w:r>
            <w:r w:rsidRPr="00180186">
              <w:rPr>
                <w:rStyle w:val="Emphasis"/>
                <w:rFonts w:cs="Arial"/>
                <w:i w:val="0"/>
                <w:sz w:val="18"/>
                <w:szCs w:val="18"/>
                <w:lang w:val="en-AU"/>
              </w:rPr>
              <w:t xml:space="preserve">– </w:t>
            </w:r>
            <w:r w:rsidR="00860D6A" w:rsidRPr="00180186">
              <w:rPr>
                <w:rStyle w:val="Emphasis"/>
                <w:rFonts w:cs="Arial"/>
                <w:i w:val="0"/>
                <w:sz w:val="18"/>
                <w:szCs w:val="18"/>
                <w:lang w:val="en-AU"/>
              </w:rPr>
              <w:t>Tender submission</w:t>
            </w:r>
          </w:p>
        </w:tc>
        <w:tc>
          <w:tcPr>
            <w:tcW w:w="434" w:type="pct"/>
            <w:vAlign w:val="center"/>
          </w:tcPr>
          <w:p w14:paraId="1CE5B718" w14:textId="2216DD90" w:rsidR="00623175" w:rsidRPr="00180186" w:rsidRDefault="00623175" w:rsidP="00C760BB">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No</w:t>
            </w:r>
          </w:p>
        </w:tc>
        <w:tc>
          <w:tcPr>
            <w:tcW w:w="495" w:type="pct"/>
            <w:vAlign w:val="center"/>
          </w:tcPr>
          <w:p w14:paraId="33ADCACB" w14:textId="41B5E79F" w:rsidR="00623175" w:rsidRPr="00180186" w:rsidRDefault="00333A72" w:rsidP="00B4344F">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8-</w:t>
            </w:r>
            <w:r w:rsidR="007A4E21" w:rsidRPr="00180186">
              <w:rPr>
                <w:rStyle w:val="Emphasis"/>
                <w:rFonts w:cs="Arial"/>
                <w:i w:val="0"/>
                <w:sz w:val="18"/>
                <w:szCs w:val="18"/>
                <w:lang w:val="en-AU"/>
              </w:rPr>
              <w:t>page report</w:t>
            </w:r>
            <w:r w:rsidR="00B24EF3" w:rsidRPr="00180186">
              <w:rPr>
                <w:rStyle w:val="Emphasis"/>
                <w:rFonts w:cs="Arial"/>
                <w:i w:val="0"/>
                <w:sz w:val="18"/>
                <w:szCs w:val="18"/>
                <w:lang w:val="en-AU"/>
              </w:rPr>
              <w:t>, plus attachments</w:t>
            </w:r>
          </w:p>
        </w:tc>
        <w:tc>
          <w:tcPr>
            <w:tcW w:w="386" w:type="pct"/>
            <w:vAlign w:val="center"/>
          </w:tcPr>
          <w:p w14:paraId="2D4994A1" w14:textId="7047EEBC" w:rsidR="00623175" w:rsidRPr="00180186" w:rsidRDefault="00C52141"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1</w:t>
            </w:r>
            <w:r w:rsidR="00B41579" w:rsidRPr="00180186">
              <w:rPr>
                <w:rStyle w:val="Emphasis"/>
                <w:rFonts w:cs="Arial"/>
                <w:i w:val="0"/>
                <w:sz w:val="18"/>
                <w:szCs w:val="18"/>
                <w:lang w:val="en-AU"/>
              </w:rPr>
              <w:t>5</w:t>
            </w:r>
            <w:r w:rsidRPr="00180186">
              <w:rPr>
                <w:rStyle w:val="Emphasis"/>
                <w:rFonts w:cs="Arial"/>
                <w:i w:val="0"/>
                <w:sz w:val="18"/>
                <w:szCs w:val="18"/>
                <w:lang w:val="en-AU"/>
              </w:rPr>
              <w:t>%</w:t>
            </w:r>
          </w:p>
        </w:tc>
        <w:tc>
          <w:tcPr>
            <w:tcW w:w="408" w:type="pct"/>
            <w:vAlign w:val="center"/>
          </w:tcPr>
          <w:p w14:paraId="7AD7B7E1" w14:textId="250B7114" w:rsidR="00623175" w:rsidRPr="00180186" w:rsidRDefault="00C52141"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4</w:t>
            </w:r>
          </w:p>
        </w:tc>
        <w:tc>
          <w:tcPr>
            <w:tcW w:w="851" w:type="pct"/>
            <w:vAlign w:val="center"/>
          </w:tcPr>
          <w:p w14:paraId="40B6394F" w14:textId="26CE3C6E" w:rsidR="00623175" w:rsidRPr="00180186" w:rsidRDefault="00F4289A"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Lecture material and studio activities from weeks 1 to 5</w:t>
            </w:r>
          </w:p>
        </w:tc>
        <w:tc>
          <w:tcPr>
            <w:tcW w:w="645" w:type="pct"/>
            <w:vAlign w:val="center"/>
          </w:tcPr>
          <w:p w14:paraId="29C16E3B" w14:textId="31BB055E" w:rsidR="00623175" w:rsidRPr="00180186" w:rsidRDefault="00333A72" w:rsidP="00333A72">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 xml:space="preserve">Monday </w:t>
            </w:r>
            <w:r w:rsidR="00F4289A" w:rsidRPr="00180186">
              <w:rPr>
                <w:rStyle w:val="Emphasis"/>
                <w:rFonts w:cs="Arial"/>
                <w:i w:val="0"/>
                <w:sz w:val="18"/>
                <w:szCs w:val="18"/>
                <w:lang w:val="en-AU"/>
              </w:rPr>
              <w:t xml:space="preserve">week </w:t>
            </w:r>
            <w:r>
              <w:rPr>
                <w:rStyle w:val="Emphasis"/>
                <w:rFonts w:cs="Arial"/>
                <w:i w:val="0"/>
                <w:sz w:val="18"/>
                <w:szCs w:val="18"/>
                <w:lang w:val="en-AU"/>
              </w:rPr>
              <w:t>7</w:t>
            </w:r>
          </w:p>
        </w:tc>
        <w:tc>
          <w:tcPr>
            <w:tcW w:w="495" w:type="pct"/>
            <w:vAlign w:val="center"/>
          </w:tcPr>
          <w:p w14:paraId="7CAEA1CD" w14:textId="4FC677F6" w:rsidR="00623175" w:rsidRPr="00180186" w:rsidRDefault="00F4289A"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One week after due date</w:t>
            </w:r>
          </w:p>
        </w:tc>
        <w:tc>
          <w:tcPr>
            <w:tcW w:w="706" w:type="pct"/>
            <w:vAlign w:val="center"/>
          </w:tcPr>
          <w:p w14:paraId="5282238B" w14:textId="1174E83A" w:rsidR="00623175" w:rsidRPr="00180186" w:rsidRDefault="00F4289A"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Two weeks after submission</w:t>
            </w:r>
            <w:r w:rsidR="002C1EB8">
              <w:rPr>
                <w:rStyle w:val="Emphasis"/>
                <w:rFonts w:cs="Arial"/>
                <w:i w:val="0"/>
                <w:sz w:val="18"/>
                <w:szCs w:val="18"/>
                <w:lang w:val="en-AU"/>
              </w:rPr>
              <w:t xml:space="preserve"> deadline</w:t>
            </w:r>
          </w:p>
        </w:tc>
      </w:tr>
      <w:tr w:rsidR="00B02314" w:rsidRPr="00180186" w14:paraId="7E775D64" w14:textId="77777777" w:rsidTr="00B02314">
        <w:trPr>
          <w:trHeight w:val="50"/>
        </w:trPr>
        <w:tc>
          <w:tcPr>
            <w:tcW w:w="580" w:type="pct"/>
            <w:vAlign w:val="center"/>
          </w:tcPr>
          <w:p w14:paraId="5D6088CE" w14:textId="51C4CEF7" w:rsidR="0051423C" w:rsidRPr="00180186" w:rsidRDefault="00353ED8" w:rsidP="00D62389">
            <w:pPr>
              <w:autoSpaceDE w:val="0"/>
              <w:autoSpaceDN w:val="0"/>
              <w:adjustRightInd w:val="0"/>
              <w:spacing w:before="60" w:after="60"/>
              <w:rPr>
                <w:rStyle w:val="Emphasis"/>
                <w:rFonts w:cs="Arial"/>
                <w:i w:val="0"/>
                <w:sz w:val="18"/>
                <w:szCs w:val="18"/>
                <w:lang w:val="en-AU"/>
              </w:rPr>
            </w:pPr>
            <w:r w:rsidRPr="00180186">
              <w:rPr>
                <w:rStyle w:val="Emphasis"/>
                <w:rFonts w:cs="Arial"/>
                <w:i w:val="0"/>
                <w:sz w:val="18"/>
                <w:szCs w:val="18"/>
                <w:lang w:val="en-AU"/>
              </w:rPr>
              <w:t xml:space="preserve">Utility scale PV </w:t>
            </w:r>
            <w:r w:rsidR="00770452" w:rsidRPr="00180186">
              <w:rPr>
                <w:rStyle w:val="Emphasis"/>
                <w:rFonts w:cs="Arial"/>
                <w:i w:val="0"/>
                <w:sz w:val="18"/>
                <w:szCs w:val="18"/>
                <w:lang w:val="en-AU"/>
              </w:rPr>
              <w:t>project</w:t>
            </w:r>
            <w:r w:rsidR="00EF3D67" w:rsidRPr="00180186">
              <w:rPr>
                <w:rStyle w:val="Emphasis"/>
                <w:rFonts w:cs="Arial"/>
                <w:i w:val="0"/>
                <w:sz w:val="18"/>
                <w:szCs w:val="18"/>
                <w:lang w:val="en-AU"/>
              </w:rPr>
              <w:t xml:space="preserve"> </w:t>
            </w:r>
            <w:r w:rsidR="0039753F" w:rsidRPr="00180186">
              <w:rPr>
                <w:rStyle w:val="Emphasis"/>
                <w:rFonts w:cs="Arial"/>
                <w:i w:val="0"/>
                <w:sz w:val="18"/>
                <w:szCs w:val="18"/>
                <w:lang w:val="en-AU"/>
              </w:rPr>
              <w:t>(ALO)</w:t>
            </w:r>
          </w:p>
        </w:tc>
        <w:tc>
          <w:tcPr>
            <w:tcW w:w="434" w:type="pct"/>
            <w:vAlign w:val="center"/>
          </w:tcPr>
          <w:p w14:paraId="5B6D3DE5" w14:textId="56129BEC" w:rsidR="0051423C" w:rsidRPr="00180186" w:rsidRDefault="00353ED8" w:rsidP="00C760BB">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Yes (</w:t>
            </w:r>
            <w:r w:rsidR="00860D6A" w:rsidRPr="00180186">
              <w:rPr>
                <w:rStyle w:val="Emphasis"/>
                <w:rFonts w:cs="Arial"/>
                <w:i w:val="0"/>
                <w:sz w:val="18"/>
                <w:szCs w:val="18"/>
                <w:lang w:val="en-AU"/>
              </w:rPr>
              <w:t>5</w:t>
            </w:r>
            <w:r w:rsidRPr="00180186">
              <w:rPr>
                <w:rStyle w:val="Emphasis"/>
                <w:rFonts w:cs="Arial"/>
                <w:i w:val="0"/>
                <w:sz w:val="18"/>
                <w:szCs w:val="18"/>
                <w:lang w:val="en-AU"/>
              </w:rPr>
              <w:t>)</w:t>
            </w:r>
          </w:p>
        </w:tc>
        <w:tc>
          <w:tcPr>
            <w:tcW w:w="495" w:type="pct"/>
            <w:vAlign w:val="center"/>
          </w:tcPr>
          <w:p w14:paraId="08EC6C16" w14:textId="485217FE" w:rsidR="0051423C" w:rsidRPr="00180186" w:rsidRDefault="001D05FB"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10-page</w:t>
            </w:r>
            <w:r w:rsidR="00353ED8" w:rsidRPr="00180186">
              <w:rPr>
                <w:rStyle w:val="Emphasis"/>
                <w:rFonts w:cs="Arial"/>
                <w:i w:val="0"/>
                <w:sz w:val="18"/>
                <w:szCs w:val="18"/>
                <w:lang w:val="en-AU"/>
              </w:rPr>
              <w:t xml:space="preserve"> report</w:t>
            </w:r>
            <w:r w:rsidR="00ED4792" w:rsidRPr="00180186">
              <w:rPr>
                <w:rStyle w:val="Emphasis"/>
                <w:rFonts w:cs="Arial"/>
                <w:i w:val="0"/>
                <w:sz w:val="18"/>
                <w:szCs w:val="18"/>
                <w:lang w:val="en-AU"/>
              </w:rPr>
              <w:t xml:space="preserve"> and 5 min video</w:t>
            </w:r>
          </w:p>
        </w:tc>
        <w:tc>
          <w:tcPr>
            <w:tcW w:w="386" w:type="pct"/>
            <w:vAlign w:val="center"/>
          </w:tcPr>
          <w:p w14:paraId="70FB3F10" w14:textId="6B0657A8" w:rsidR="0051423C" w:rsidRPr="00180186" w:rsidRDefault="00B41579"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4</w:t>
            </w:r>
            <w:r w:rsidR="004168F2" w:rsidRPr="00180186">
              <w:rPr>
                <w:rStyle w:val="Emphasis"/>
                <w:i w:val="0"/>
                <w:sz w:val="18"/>
                <w:szCs w:val="18"/>
                <w:lang w:val="en-AU"/>
              </w:rPr>
              <w:t>0</w:t>
            </w:r>
            <w:r w:rsidR="0051423C" w:rsidRPr="00180186">
              <w:rPr>
                <w:rStyle w:val="Emphasis"/>
                <w:rFonts w:cs="Arial"/>
                <w:i w:val="0"/>
                <w:sz w:val="18"/>
                <w:szCs w:val="18"/>
                <w:lang w:val="en-AU"/>
              </w:rPr>
              <w:t>%</w:t>
            </w:r>
          </w:p>
        </w:tc>
        <w:tc>
          <w:tcPr>
            <w:tcW w:w="408" w:type="pct"/>
            <w:vAlign w:val="center"/>
          </w:tcPr>
          <w:p w14:paraId="71AF360E" w14:textId="62D69696" w:rsidR="0051423C" w:rsidRPr="00180186" w:rsidRDefault="00B34E17"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4 and 5</w:t>
            </w:r>
          </w:p>
        </w:tc>
        <w:tc>
          <w:tcPr>
            <w:tcW w:w="851" w:type="pct"/>
            <w:vAlign w:val="center"/>
          </w:tcPr>
          <w:p w14:paraId="69B9B0FE" w14:textId="43A69D40" w:rsidR="0051423C" w:rsidRPr="00180186" w:rsidRDefault="0051423C"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All course content from weeks </w:t>
            </w:r>
            <w:r w:rsidR="00B34E17" w:rsidRPr="00180186">
              <w:rPr>
                <w:rStyle w:val="Emphasis"/>
                <w:rFonts w:cs="Arial"/>
                <w:i w:val="0"/>
                <w:sz w:val="18"/>
                <w:szCs w:val="18"/>
                <w:lang w:val="en-AU"/>
              </w:rPr>
              <w:t>1</w:t>
            </w:r>
            <w:r w:rsidRPr="00180186">
              <w:rPr>
                <w:rStyle w:val="Emphasis"/>
                <w:rFonts w:cs="Arial"/>
                <w:i w:val="0"/>
                <w:sz w:val="18"/>
                <w:szCs w:val="18"/>
                <w:lang w:val="en-AU"/>
              </w:rPr>
              <w:t>-1</w:t>
            </w:r>
            <w:r w:rsidR="00B34E17" w:rsidRPr="00180186">
              <w:rPr>
                <w:rStyle w:val="Emphasis"/>
                <w:rFonts w:cs="Arial"/>
                <w:i w:val="0"/>
                <w:sz w:val="18"/>
                <w:szCs w:val="18"/>
                <w:lang w:val="en-AU"/>
              </w:rPr>
              <w:t>0</w:t>
            </w:r>
            <w:r w:rsidRPr="00180186">
              <w:rPr>
                <w:rStyle w:val="Emphasis"/>
                <w:rFonts w:cs="Arial"/>
                <w:i w:val="0"/>
                <w:sz w:val="18"/>
                <w:szCs w:val="18"/>
                <w:lang w:val="en-AU"/>
              </w:rPr>
              <w:t xml:space="preserve"> inclusive.</w:t>
            </w:r>
          </w:p>
        </w:tc>
        <w:tc>
          <w:tcPr>
            <w:tcW w:w="645" w:type="pct"/>
            <w:vAlign w:val="center"/>
          </w:tcPr>
          <w:p w14:paraId="1A77421E" w14:textId="044B4F92" w:rsidR="00385D70" w:rsidRDefault="00385D70" w:rsidP="00B4344F">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Video: Week 10</w:t>
            </w:r>
          </w:p>
          <w:p w14:paraId="13C7EE7F" w14:textId="63EC88DC" w:rsidR="0051423C" w:rsidRPr="00180186" w:rsidRDefault="00385D70" w:rsidP="00B4344F">
            <w:pPr>
              <w:autoSpaceDE w:val="0"/>
              <w:autoSpaceDN w:val="0"/>
              <w:adjustRightInd w:val="0"/>
              <w:jc w:val="center"/>
              <w:rPr>
                <w:rStyle w:val="Emphasis"/>
                <w:rFonts w:cs="Arial"/>
                <w:i w:val="0"/>
                <w:sz w:val="18"/>
                <w:szCs w:val="18"/>
                <w:lang w:val="en-AU"/>
              </w:rPr>
            </w:pPr>
            <w:r>
              <w:rPr>
                <w:rStyle w:val="Emphasis"/>
                <w:rFonts w:cs="Arial"/>
                <w:i w:val="0"/>
                <w:sz w:val="18"/>
                <w:szCs w:val="18"/>
                <w:lang w:val="en-AU"/>
              </w:rPr>
              <w:t xml:space="preserve">Report: </w:t>
            </w:r>
            <w:r w:rsidR="00721BE5" w:rsidRPr="00180186">
              <w:rPr>
                <w:rStyle w:val="Emphasis"/>
                <w:rFonts w:cs="Arial"/>
                <w:i w:val="0"/>
                <w:sz w:val="18"/>
                <w:szCs w:val="18"/>
                <w:lang w:val="en-AU"/>
              </w:rPr>
              <w:t>W</w:t>
            </w:r>
            <w:r w:rsidR="000D5B0F" w:rsidRPr="00180186">
              <w:rPr>
                <w:rStyle w:val="Emphasis"/>
                <w:rFonts w:cs="Arial"/>
                <w:i w:val="0"/>
                <w:sz w:val="18"/>
                <w:szCs w:val="18"/>
                <w:lang w:val="en-AU"/>
              </w:rPr>
              <w:t>eek 1</w:t>
            </w:r>
            <w:r w:rsidR="00DD0CAB" w:rsidRPr="00180186">
              <w:rPr>
                <w:rStyle w:val="Emphasis"/>
                <w:rFonts w:cs="Arial"/>
                <w:i w:val="0"/>
                <w:sz w:val="18"/>
                <w:szCs w:val="18"/>
                <w:lang w:val="en-AU"/>
              </w:rPr>
              <w:t>1</w:t>
            </w:r>
          </w:p>
        </w:tc>
        <w:tc>
          <w:tcPr>
            <w:tcW w:w="495" w:type="pct"/>
            <w:vAlign w:val="center"/>
          </w:tcPr>
          <w:p w14:paraId="78153907" w14:textId="181F3127" w:rsidR="0051423C" w:rsidRPr="00180186" w:rsidRDefault="000D5B0F"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One week after due date</w:t>
            </w:r>
          </w:p>
        </w:tc>
        <w:tc>
          <w:tcPr>
            <w:tcW w:w="706" w:type="pct"/>
            <w:vAlign w:val="center"/>
          </w:tcPr>
          <w:p w14:paraId="6139B8E7" w14:textId="77777777" w:rsidR="0051423C" w:rsidRPr="00180186" w:rsidRDefault="0051423C" w:rsidP="00B4344F">
            <w:pPr>
              <w:autoSpaceDE w:val="0"/>
              <w:autoSpaceDN w:val="0"/>
              <w:adjustRightInd w:val="0"/>
              <w:jc w:val="center"/>
              <w:rPr>
                <w:rStyle w:val="Emphasis"/>
                <w:rFonts w:cs="Arial"/>
                <w:i w:val="0"/>
                <w:sz w:val="18"/>
                <w:szCs w:val="18"/>
                <w:lang w:val="en-AU"/>
              </w:rPr>
            </w:pPr>
            <w:r w:rsidRPr="00180186">
              <w:rPr>
                <w:rStyle w:val="Emphasis"/>
                <w:rFonts w:cs="Arial"/>
                <w:i w:val="0"/>
                <w:sz w:val="18"/>
                <w:szCs w:val="18"/>
                <w:lang w:val="en-AU"/>
              </w:rPr>
              <w:t xml:space="preserve">Upon release of </w:t>
            </w:r>
            <w:proofErr w:type="gramStart"/>
            <w:r w:rsidRPr="00180186">
              <w:rPr>
                <w:rStyle w:val="Emphasis"/>
                <w:rFonts w:cs="Arial"/>
                <w:i w:val="0"/>
                <w:sz w:val="18"/>
                <w:szCs w:val="18"/>
                <w:lang w:val="en-AU"/>
              </w:rPr>
              <w:t>final results</w:t>
            </w:r>
            <w:proofErr w:type="gramEnd"/>
          </w:p>
        </w:tc>
      </w:tr>
    </w:tbl>
    <w:p w14:paraId="3EAE87B5" w14:textId="77777777" w:rsidR="002C1EB8" w:rsidRDefault="002C1EB8" w:rsidP="00374A50">
      <w:pPr>
        <w:pStyle w:val="helptext"/>
        <w:widowControl w:val="0"/>
        <w:ind w:left="0"/>
        <w:rPr>
          <w:rStyle w:val="Emphasis"/>
          <w:rFonts w:ascii="Arial" w:hAnsi="Arial" w:cs="Arial"/>
          <w:bCs/>
          <w:iCs w:val="0"/>
          <w:color w:val="auto"/>
          <w:sz w:val="22"/>
          <w:szCs w:val="22"/>
          <w:lang w:val="en-AU"/>
        </w:rPr>
      </w:pPr>
    </w:p>
    <w:p w14:paraId="206C973D" w14:textId="662EBA73" w:rsidR="00306DF8" w:rsidRPr="002B7DF9" w:rsidRDefault="008C0EB3" w:rsidP="00374A50">
      <w:pPr>
        <w:pStyle w:val="helptext"/>
        <w:widowControl w:val="0"/>
        <w:ind w:left="0"/>
        <w:rPr>
          <w:rStyle w:val="Emphasis"/>
          <w:rFonts w:ascii="Arial" w:hAnsi="Arial" w:cs="Arial"/>
          <w:bCs/>
          <w:iCs w:val="0"/>
          <w:color w:val="000000" w:themeColor="text1"/>
          <w:sz w:val="22"/>
          <w:szCs w:val="22"/>
          <w:vertAlign w:val="superscript"/>
          <w:lang w:val="en-AU"/>
        </w:rPr>
      </w:pPr>
      <w:r w:rsidRPr="00180186">
        <w:rPr>
          <w:rStyle w:val="Emphasis"/>
          <w:rFonts w:ascii="Arial" w:hAnsi="Arial" w:cs="Arial"/>
          <w:bCs/>
          <w:iCs w:val="0"/>
          <w:color w:val="auto"/>
          <w:sz w:val="22"/>
          <w:szCs w:val="22"/>
          <w:lang w:val="en-AU"/>
        </w:rPr>
        <w:t>This course will include the following hurdle requirements that are closely linked to a set of learning outcomes which demonstrate that you have acquired the required skills and competencies within this discipline</w:t>
      </w:r>
      <w:r w:rsidR="002C1EB8">
        <w:rPr>
          <w:rStyle w:val="Emphasis"/>
          <w:rFonts w:ascii="Arial" w:hAnsi="Arial" w:cs="Arial"/>
          <w:bCs/>
          <w:iCs w:val="0"/>
          <w:color w:val="auto"/>
          <w:sz w:val="22"/>
          <w:szCs w:val="22"/>
          <w:lang w:val="en-AU"/>
        </w:rPr>
        <w:t xml:space="preserve">. </w:t>
      </w:r>
      <w:r w:rsidR="002C1EB8" w:rsidRPr="002B7DF9">
        <w:rPr>
          <w:rStyle w:val="Emphasis"/>
          <w:rFonts w:ascii="Arial" w:hAnsi="Arial" w:cs="Arial"/>
          <w:bCs/>
          <w:iCs w:val="0"/>
          <w:color w:val="000000" w:themeColor="text1"/>
          <w:sz w:val="22"/>
          <w:szCs w:val="22"/>
          <w:lang w:val="en-AU"/>
        </w:rPr>
        <w:t>These requirements are closely linked Clean Energy Council (CEC) design accredication</w:t>
      </w:r>
      <w:r w:rsidR="002C1EB8" w:rsidRPr="002B7DF9">
        <w:rPr>
          <w:rStyle w:val="Emphasis"/>
          <w:rFonts w:ascii="Arial" w:hAnsi="Arial" w:cs="Arial"/>
          <w:bCs/>
          <w:iCs w:val="0"/>
          <w:color w:val="000000" w:themeColor="text1"/>
          <w:sz w:val="22"/>
          <w:szCs w:val="22"/>
          <w:vertAlign w:val="superscript"/>
          <w:lang w:val="en-AU"/>
        </w:rPr>
        <w:t>1</w:t>
      </w:r>
      <w:r w:rsidR="002C1EB8" w:rsidRPr="002B7DF9">
        <w:rPr>
          <w:rStyle w:val="Emphasis"/>
          <w:rFonts w:ascii="Arial" w:hAnsi="Arial" w:cs="Arial"/>
          <w:bCs/>
          <w:iCs w:val="0"/>
          <w:color w:val="000000" w:themeColor="text1"/>
          <w:sz w:val="22"/>
          <w:szCs w:val="22"/>
          <w:lang w:val="en-AU"/>
        </w:rPr>
        <w:t>.</w:t>
      </w:r>
      <w:r w:rsidR="002C1EB8" w:rsidRPr="002B7DF9">
        <w:rPr>
          <w:rStyle w:val="Emphasis"/>
          <w:rFonts w:ascii="Arial" w:hAnsi="Arial" w:cs="Arial"/>
          <w:bCs/>
          <w:iCs w:val="0"/>
          <w:color w:val="000000" w:themeColor="text1"/>
          <w:sz w:val="22"/>
          <w:szCs w:val="22"/>
          <w:vertAlign w:val="superscript"/>
          <w:lang w:val="en-AU"/>
        </w:rPr>
        <w:t xml:space="preserve"> </w:t>
      </w:r>
    </w:p>
    <w:p w14:paraId="2DFE8DBD" w14:textId="5262EC5E" w:rsidR="001B5FA2" w:rsidRPr="00180186" w:rsidRDefault="008C0EB3" w:rsidP="00374A50">
      <w:pPr>
        <w:pStyle w:val="helptext"/>
        <w:widowControl w:val="0"/>
        <w:numPr>
          <w:ilvl w:val="0"/>
          <w:numId w:val="13"/>
        </w:numPr>
        <w:autoSpaceDE w:val="0"/>
        <w:autoSpaceDN w:val="0"/>
        <w:adjustRightInd w:val="0"/>
        <w:rPr>
          <w:rStyle w:val="Emphasis"/>
          <w:rFonts w:cs="Arial"/>
          <w:i/>
          <w:iCs w:val="0"/>
          <w:color w:val="0066FF"/>
          <w:szCs w:val="22"/>
          <w:lang w:val="en-AU"/>
        </w:rPr>
      </w:pPr>
      <w:r w:rsidRPr="00180186">
        <w:rPr>
          <w:rStyle w:val="Emphasis"/>
          <w:rFonts w:ascii="Arial" w:hAnsi="Arial" w:cs="Arial"/>
          <w:bCs/>
          <w:iCs w:val="0"/>
          <w:color w:val="auto"/>
          <w:sz w:val="22"/>
          <w:szCs w:val="22"/>
          <w:lang w:val="en-AU"/>
        </w:rPr>
        <w:t>Students must demonstrate understanding of</w:t>
      </w:r>
      <w:r w:rsidR="00CB5D22" w:rsidRPr="00180186">
        <w:rPr>
          <w:rStyle w:val="Emphasis"/>
          <w:rFonts w:ascii="Arial" w:hAnsi="Arial" w:cs="Arial"/>
          <w:bCs/>
          <w:iCs w:val="0"/>
          <w:color w:val="auto"/>
          <w:sz w:val="22"/>
          <w:szCs w:val="22"/>
          <w:lang w:val="en-AU"/>
        </w:rPr>
        <w:t xml:space="preserve"> all key content of the course in the </w:t>
      </w:r>
      <w:r w:rsidR="001B5FA2" w:rsidRPr="00180186">
        <w:rPr>
          <w:rStyle w:val="Emphasis"/>
          <w:rFonts w:ascii="Arial" w:hAnsi="Arial" w:cs="Arial"/>
          <w:bCs/>
          <w:iCs w:val="0"/>
          <w:color w:val="auto"/>
          <w:sz w:val="22"/>
          <w:szCs w:val="22"/>
          <w:lang w:val="en-AU"/>
        </w:rPr>
        <w:t xml:space="preserve">online quizzes and interviews. </w:t>
      </w:r>
      <w:r w:rsidR="00BB7EE4" w:rsidRPr="00180186">
        <w:rPr>
          <w:rStyle w:val="Emphasis"/>
          <w:rFonts w:ascii="Arial" w:hAnsi="Arial" w:cs="Arial"/>
          <w:bCs/>
          <w:iCs w:val="0"/>
          <w:color w:val="auto"/>
          <w:sz w:val="22"/>
          <w:szCs w:val="22"/>
          <w:lang w:val="en-AU"/>
        </w:rPr>
        <w:t xml:space="preserve">A minimum mark of </w:t>
      </w:r>
      <w:r w:rsidR="001B5FA2" w:rsidRPr="00180186">
        <w:rPr>
          <w:rStyle w:val="Emphasis"/>
          <w:rFonts w:ascii="Arial" w:hAnsi="Arial" w:cs="Arial"/>
          <w:bCs/>
          <w:iCs w:val="0"/>
          <w:color w:val="auto"/>
          <w:sz w:val="22"/>
          <w:szCs w:val="22"/>
          <w:lang w:val="en-AU"/>
        </w:rPr>
        <w:t>8</w:t>
      </w:r>
      <w:r w:rsidR="002B7DF9">
        <w:rPr>
          <w:rStyle w:val="Emphasis"/>
          <w:rFonts w:ascii="Arial" w:hAnsi="Arial" w:cs="Arial"/>
          <w:bCs/>
          <w:iCs w:val="0"/>
          <w:color w:val="auto"/>
          <w:sz w:val="22"/>
          <w:szCs w:val="22"/>
          <w:lang w:val="en-AU"/>
        </w:rPr>
        <w:t>0</w:t>
      </w:r>
      <w:r w:rsidR="001B5FA2" w:rsidRPr="00180186">
        <w:rPr>
          <w:rStyle w:val="Emphasis"/>
          <w:rFonts w:ascii="Arial" w:hAnsi="Arial" w:cs="Arial"/>
          <w:bCs/>
          <w:iCs w:val="0"/>
          <w:color w:val="auto"/>
          <w:sz w:val="22"/>
          <w:szCs w:val="22"/>
          <w:lang w:val="en-AU"/>
        </w:rPr>
        <w:t xml:space="preserve">% </w:t>
      </w:r>
      <w:r w:rsidR="003F5B56" w:rsidRPr="00180186">
        <w:rPr>
          <w:rStyle w:val="Emphasis"/>
          <w:rFonts w:ascii="Arial" w:hAnsi="Arial" w:cs="Arial"/>
          <w:bCs/>
          <w:iCs w:val="0"/>
          <w:color w:val="auto"/>
          <w:sz w:val="22"/>
          <w:szCs w:val="22"/>
          <w:lang w:val="en-AU"/>
        </w:rPr>
        <w:t>must be obtained in</w:t>
      </w:r>
      <w:r w:rsidR="004503C3" w:rsidRPr="00180186">
        <w:rPr>
          <w:rStyle w:val="Emphasis"/>
          <w:rFonts w:ascii="Arial" w:hAnsi="Arial" w:cs="Arial"/>
          <w:bCs/>
          <w:iCs w:val="0"/>
          <w:color w:val="auto"/>
          <w:sz w:val="22"/>
          <w:szCs w:val="22"/>
          <w:lang w:val="en-AU"/>
        </w:rPr>
        <w:t xml:space="preserve"> each quiz</w:t>
      </w:r>
      <w:r w:rsidR="001B5FA2" w:rsidRPr="00180186">
        <w:rPr>
          <w:rStyle w:val="Emphasis"/>
          <w:rFonts w:ascii="Arial" w:hAnsi="Arial" w:cs="Arial"/>
          <w:bCs/>
          <w:iCs w:val="0"/>
          <w:color w:val="auto"/>
          <w:sz w:val="22"/>
          <w:szCs w:val="22"/>
          <w:lang w:val="en-AU"/>
        </w:rPr>
        <w:t xml:space="preserve"> </w:t>
      </w:r>
      <w:proofErr w:type="gramStart"/>
      <w:r w:rsidR="003F5B56" w:rsidRPr="00180186">
        <w:rPr>
          <w:rStyle w:val="Emphasis"/>
          <w:rFonts w:ascii="Arial" w:hAnsi="Arial" w:cs="Arial"/>
          <w:bCs/>
          <w:iCs w:val="0"/>
          <w:color w:val="auto"/>
          <w:sz w:val="22"/>
          <w:szCs w:val="22"/>
          <w:lang w:val="en-AU"/>
        </w:rPr>
        <w:t>in order to</w:t>
      </w:r>
      <w:proofErr w:type="gramEnd"/>
      <w:r w:rsidR="003F5B56" w:rsidRPr="00180186">
        <w:rPr>
          <w:rStyle w:val="Emphasis"/>
          <w:rFonts w:ascii="Arial" w:hAnsi="Arial" w:cs="Arial"/>
          <w:bCs/>
          <w:iCs w:val="0"/>
          <w:color w:val="auto"/>
          <w:sz w:val="22"/>
          <w:szCs w:val="22"/>
          <w:lang w:val="en-AU"/>
        </w:rPr>
        <w:t xml:space="preserve"> pass this subject</w:t>
      </w:r>
      <w:r w:rsidR="004D7212">
        <w:rPr>
          <w:rStyle w:val="Emphasis"/>
          <w:rFonts w:ascii="Arial" w:hAnsi="Arial" w:cs="Arial"/>
          <w:bCs/>
          <w:iCs w:val="0"/>
          <w:color w:val="auto"/>
          <w:sz w:val="22"/>
          <w:szCs w:val="22"/>
          <w:lang w:val="en-AU"/>
        </w:rPr>
        <w:t>.</w:t>
      </w:r>
      <w:r w:rsidR="00EF5E74">
        <w:rPr>
          <w:rStyle w:val="Emphasis"/>
          <w:rFonts w:ascii="Arial" w:hAnsi="Arial" w:cs="Arial"/>
          <w:bCs/>
          <w:iCs w:val="0"/>
          <w:color w:val="auto"/>
          <w:sz w:val="22"/>
          <w:szCs w:val="22"/>
          <w:lang w:val="en-AU"/>
        </w:rPr>
        <w:t xml:space="preserve"> </w:t>
      </w:r>
      <w:r w:rsidR="004503C3" w:rsidRPr="00180186">
        <w:rPr>
          <w:rStyle w:val="Emphasis"/>
          <w:rFonts w:ascii="Arial" w:hAnsi="Arial" w:cs="Arial"/>
          <w:bCs/>
          <w:iCs w:val="0"/>
          <w:color w:val="auto"/>
          <w:sz w:val="22"/>
          <w:szCs w:val="22"/>
          <w:lang w:val="en-AU"/>
        </w:rPr>
        <w:t>The interviews will be used as check points</w:t>
      </w:r>
      <w:r w:rsidR="005B6116" w:rsidRPr="00180186">
        <w:rPr>
          <w:rStyle w:val="Emphasis"/>
          <w:rFonts w:ascii="Arial" w:hAnsi="Arial" w:cs="Arial"/>
          <w:bCs/>
          <w:iCs w:val="0"/>
          <w:color w:val="auto"/>
          <w:sz w:val="22"/>
          <w:szCs w:val="22"/>
          <w:lang w:val="en-AU"/>
        </w:rPr>
        <w:t xml:space="preserve"> with questions based </w:t>
      </w:r>
      <w:r w:rsidR="00510D9A" w:rsidRPr="00180186">
        <w:rPr>
          <w:rStyle w:val="Emphasis"/>
          <w:rFonts w:ascii="Arial" w:hAnsi="Arial" w:cs="Arial"/>
          <w:bCs/>
          <w:iCs w:val="0"/>
          <w:color w:val="auto"/>
          <w:sz w:val="22"/>
          <w:szCs w:val="22"/>
          <w:lang w:val="en-AU"/>
        </w:rPr>
        <w:t>i</w:t>
      </w:r>
      <w:r w:rsidR="005B6116" w:rsidRPr="00180186">
        <w:rPr>
          <w:rStyle w:val="Emphasis"/>
          <w:rFonts w:ascii="Arial" w:hAnsi="Arial" w:cs="Arial"/>
          <w:bCs/>
          <w:iCs w:val="0"/>
          <w:color w:val="auto"/>
          <w:sz w:val="22"/>
          <w:szCs w:val="22"/>
          <w:lang w:val="en-AU"/>
        </w:rPr>
        <w:t>n the online quizzes.</w:t>
      </w:r>
      <w:r w:rsidR="00500F61" w:rsidRPr="00180186">
        <w:rPr>
          <w:rStyle w:val="Emphasis"/>
          <w:rFonts w:ascii="Arial" w:hAnsi="Arial" w:cs="Arial"/>
          <w:bCs/>
          <w:iCs w:val="0"/>
          <w:color w:val="auto"/>
          <w:sz w:val="22"/>
          <w:szCs w:val="22"/>
          <w:lang w:val="en-AU"/>
        </w:rPr>
        <w:t xml:space="preserve"> Failure to achieve this minimum mark will result in an unsatisfactory </w:t>
      </w:r>
      <w:proofErr w:type="gramStart"/>
      <w:r w:rsidR="00500F61" w:rsidRPr="00180186">
        <w:rPr>
          <w:rStyle w:val="Emphasis"/>
          <w:rFonts w:ascii="Arial" w:hAnsi="Arial" w:cs="Arial"/>
          <w:bCs/>
          <w:iCs w:val="0"/>
          <w:color w:val="auto"/>
          <w:sz w:val="22"/>
          <w:szCs w:val="22"/>
          <w:lang w:val="en-AU"/>
        </w:rPr>
        <w:t>fail</w:t>
      </w:r>
      <w:proofErr w:type="gramEnd"/>
      <w:r w:rsidR="00500F61" w:rsidRPr="00180186">
        <w:rPr>
          <w:rStyle w:val="Emphasis"/>
          <w:rFonts w:ascii="Arial" w:hAnsi="Arial" w:cs="Arial"/>
          <w:bCs/>
          <w:iCs w:val="0"/>
          <w:color w:val="auto"/>
          <w:sz w:val="22"/>
          <w:szCs w:val="22"/>
          <w:lang w:val="en-AU"/>
        </w:rPr>
        <w:t xml:space="preserve"> (UF) grade, regardless of the performance in the rest of the course.</w:t>
      </w:r>
    </w:p>
    <w:p w14:paraId="00F2D495" w14:textId="0C63E509" w:rsidR="00384382" w:rsidRPr="00180186" w:rsidRDefault="000F2344" w:rsidP="00374A50">
      <w:pPr>
        <w:pStyle w:val="helptext"/>
        <w:widowControl w:val="0"/>
        <w:numPr>
          <w:ilvl w:val="0"/>
          <w:numId w:val="13"/>
        </w:numPr>
        <w:autoSpaceDE w:val="0"/>
        <w:autoSpaceDN w:val="0"/>
        <w:adjustRightInd w:val="0"/>
        <w:rPr>
          <w:rFonts w:cs="Arial"/>
          <w:color w:val="0066FF"/>
          <w:szCs w:val="22"/>
          <w:lang w:val="en-AU"/>
        </w:rPr>
        <w:sectPr w:rsidR="00384382" w:rsidRPr="00180186" w:rsidSect="00384382">
          <w:pgSz w:w="16838" w:h="11906" w:orient="landscape" w:code="9"/>
          <w:pgMar w:top="1440" w:right="1440" w:bottom="1440" w:left="1440" w:header="709" w:footer="709" w:gutter="0"/>
          <w:cols w:space="708"/>
          <w:docGrid w:linePitch="360"/>
        </w:sectPr>
      </w:pPr>
      <w:r w:rsidRPr="00180186">
        <w:rPr>
          <w:rStyle w:val="Emphasis"/>
          <w:rFonts w:ascii="Arial" w:hAnsi="Arial" w:cs="Arial"/>
          <w:bCs/>
          <w:iCs w:val="0"/>
          <w:color w:val="auto"/>
          <w:sz w:val="22"/>
          <w:szCs w:val="22"/>
          <w:lang w:val="en-AU"/>
        </w:rPr>
        <w:t xml:space="preserve">Students must demonstrate </w:t>
      </w:r>
      <w:r w:rsidR="008A2E71" w:rsidRPr="00180186">
        <w:rPr>
          <w:rStyle w:val="Emphasis"/>
          <w:rFonts w:ascii="Arial" w:hAnsi="Arial" w:cs="Arial"/>
          <w:bCs/>
          <w:iCs w:val="0"/>
          <w:color w:val="auto"/>
          <w:sz w:val="22"/>
          <w:szCs w:val="22"/>
          <w:lang w:val="en-AU"/>
        </w:rPr>
        <w:t>they</w:t>
      </w:r>
      <w:r w:rsidRPr="00180186">
        <w:rPr>
          <w:rStyle w:val="Emphasis"/>
          <w:rFonts w:ascii="Arial" w:hAnsi="Arial" w:cs="Arial"/>
          <w:bCs/>
          <w:iCs w:val="0"/>
          <w:color w:val="auto"/>
          <w:sz w:val="22"/>
          <w:szCs w:val="22"/>
          <w:lang w:val="en-AU"/>
        </w:rPr>
        <w:t xml:space="preserve"> can design a full PV system </w:t>
      </w:r>
      <w:r w:rsidR="00BC0168" w:rsidRPr="00180186">
        <w:rPr>
          <w:rStyle w:val="Emphasis"/>
          <w:rFonts w:ascii="Arial" w:hAnsi="Arial" w:cs="Arial"/>
          <w:bCs/>
          <w:iCs w:val="0"/>
          <w:color w:val="auto"/>
          <w:sz w:val="22"/>
          <w:szCs w:val="22"/>
          <w:lang w:val="en-AU"/>
        </w:rPr>
        <w:t xml:space="preserve">for optimum performance and </w:t>
      </w:r>
      <w:r w:rsidR="00BB7EE4" w:rsidRPr="00180186">
        <w:rPr>
          <w:rStyle w:val="Emphasis"/>
          <w:rFonts w:ascii="Arial" w:hAnsi="Arial" w:cs="Arial"/>
          <w:bCs/>
          <w:iCs w:val="0"/>
          <w:color w:val="auto"/>
          <w:sz w:val="22"/>
          <w:szCs w:val="22"/>
          <w:lang w:val="en-AU"/>
        </w:rPr>
        <w:t>in conformance to all the relevant Australian Standards</w:t>
      </w:r>
      <w:r w:rsidR="003F5B56" w:rsidRPr="00180186">
        <w:rPr>
          <w:rStyle w:val="Emphasis"/>
          <w:rFonts w:ascii="Arial" w:hAnsi="Arial" w:cs="Arial"/>
          <w:bCs/>
          <w:iCs w:val="0"/>
          <w:color w:val="auto"/>
          <w:sz w:val="22"/>
          <w:szCs w:val="22"/>
          <w:lang w:val="en-AU"/>
        </w:rPr>
        <w:t>.</w:t>
      </w:r>
      <w:r w:rsidR="008C0EB3" w:rsidRPr="00180186">
        <w:rPr>
          <w:rStyle w:val="Emphasis"/>
          <w:rFonts w:ascii="Arial" w:hAnsi="Arial" w:cs="Arial"/>
          <w:bCs/>
          <w:iCs w:val="0"/>
          <w:color w:val="auto"/>
          <w:sz w:val="22"/>
          <w:szCs w:val="22"/>
          <w:lang w:val="en-AU"/>
        </w:rPr>
        <w:t xml:space="preserve"> A minimum mark of </w:t>
      </w:r>
      <w:r w:rsidR="003F5B56" w:rsidRPr="00180186">
        <w:rPr>
          <w:rStyle w:val="Emphasis"/>
          <w:rFonts w:ascii="Arial" w:hAnsi="Arial" w:cs="Arial"/>
          <w:bCs/>
          <w:iCs w:val="0"/>
          <w:color w:val="auto"/>
          <w:sz w:val="22"/>
          <w:szCs w:val="22"/>
          <w:lang w:val="en-AU"/>
        </w:rPr>
        <w:t>8</w:t>
      </w:r>
      <w:r w:rsidR="002B7DF9">
        <w:rPr>
          <w:rStyle w:val="Emphasis"/>
          <w:rFonts w:ascii="Arial" w:hAnsi="Arial" w:cs="Arial"/>
          <w:bCs/>
          <w:iCs w:val="0"/>
          <w:color w:val="auto"/>
          <w:sz w:val="22"/>
          <w:szCs w:val="22"/>
          <w:lang w:val="en-AU"/>
        </w:rPr>
        <w:t>0</w:t>
      </w:r>
      <w:r w:rsidR="003F5B56" w:rsidRPr="00180186">
        <w:rPr>
          <w:rStyle w:val="Emphasis"/>
          <w:rFonts w:ascii="Arial" w:hAnsi="Arial" w:cs="Arial"/>
          <w:bCs/>
          <w:iCs w:val="0"/>
          <w:color w:val="auto"/>
          <w:sz w:val="22"/>
          <w:szCs w:val="22"/>
          <w:lang w:val="en-AU"/>
        </w:rPr>
        <w:t xml:space="preserve">% </w:t>
      </w:r>
      <w:r w:rsidR="008C0EB3" w:rsidRPr="00180186">
        <w:rPr>
          <w:rStyle w:val="Emphasis"/>
          <w:rFonts w:ascii="Arial" w:hAnsi="Arial" w:cs="Arial"/>
          <w:bCs/>
          <w:iCs w:val="0"/>
          <w:color w:val="auto"/>
          <w:sz w:val="22"/>
          <w:szCs w:val="22"/>
          <w:lang w:val="en-AU"/>
        </w:rPr>
        <w:t xml:space="preserve">must be obtained </w:t>
      </w:r>
      <w:r w:rsidR="003F5B56" w:rsidRPr="00180186">
        <w:rPr>
          <w:rStyle w:val="Emphasis"/>
          <w:rFonts w:ascii="Arial" w:hAnsi="Arial" w:cs="Arial"/>
          <w:bCs/>
          <w:iCs w:val="0"/>
          <w:color w:val="auto"/>
          <w:sz w:val="22"/>
          <w:szCs w:val="22"/>
          <w:lang w:val="en-AU"/>
        </w:rPr>
        <w:t xml:space="preserve">in the </w:t>
      </w:r>
      <w:r w:rsidR="006F4477" w:rsidRPr="00180186">
        <w:rPr>
          <w:rStyle w:val="Emphasis"/>
          <w:rFonts w:ascii="Arial" w:hAnsi="Arial" w:cs="Arial"/>
          <w:bCs/>
          <w:iCs w:val="0"/>
          <w:color w:val="auto"/>
          <w:sz w:val="22"/>
          <w:szCs w:val="22"/>
          <w:lang w:val="en-AU"/>
        </w:rPr>
        <w:t xml:space="preserve">Commercial PV Project – Compliance </w:t>
      </w:r>
      <w:r w:rsidR="003F5B56" w:rsidRPr="00180186">
        <w:rPr>
          <w:rStyle w:val="Emphasis"/>
          <w:rFonts w:ascii="Arial" w:hAnsi="Arial" w:cs="Arial"/>
          <w:bCs/>
          <w:iCs w:val="0"/>
          <w:color w:val="auto"/>
          <w:sz w:val="22"/>
          <w:szCs w:val="22"/>
          <w:lang w:val="en-AU"/>
        </w:rPr>
        <w:t xml:space="preserve">report </w:t>
      </w:r>
      <w:r w:rsidR="008C0EB3" w:rsidRPr="00180186">
        <w:rPr>
          <w:rStyle w:val="Emphasis"/>
          <w:rFonts w:ascii="Arial" w:hAnsi="Arial" w:cs="Arial"/>
          <w:bCs/>
          <w:iCs w:val="0"/>
          <w:color w:val="auto"/>
          <w:sz w:val="22"/>
          <w:szCs w:val="22"/>
          <w:lang w:val="en-AU"/>
        </w:rPr>
        <w:t>to pass this subject.</w:t>
      </w:r>
      <w:r w:rsidR="000A5644" w:rsidRPr="00180186">
        <w:rPr>
          <w:rStyle w:val="Emphasis"/>
          <w:rFonts w:ascii="Arial" w:hAnsi="Arial" w:cs="Arial"/>
          <w:bCs/>
          <w:iCs w:val="0"/>
          <w:color w:val="auto"/>
          <w:sz w:val="22"/>
          <w:szCs w:val="22"/>
          <w:lang w:val="en-AU"/>
        </w:rPr>
        <w:t xml:space="preserve"> Failure to achieve this minimum mark will result in an unsatisfactory </w:t>
      </w:r>
      <w:proofErr w:type="gramStart"/>
      <w:r w:rsidR="000A5644" w:rsidRPr="00180186">
        <w:rPr>
          <w:rStyle w:val="Emphasis"/>
          <w:rFonts w:ascii="Arial" w:hAnsi="Arial" w:cs="Arial"/>
          <w:bCs/>
          <w:iCs w:val="0"/>
          <w:color w:val="auto"/>
          <w:sz w:val="22"/>
          <w:szCs w:val="22"/>
          <w:lang w:val="en-AU"/>
        </w:rPr>
        <w:t>fail</w:t>
      </w:r>
      <w:proofErr w:type="gramEnd"/>
      <w:r w:rsidR="000A5644" w:rsidRPr="00180186">
        <w:rPr>
          <w:rStyle w:val="Emphasis"/>
          <w:rFonts w:ascii="Arial" w:hAnsi="Arial" w:cs="Arial"/>
          <w:bCs/>
          <w:iCs w:val="0"/>
          <w:color w:val="auto"/>
          <w:sz w:val="22"/>
          <w:szCs w:val="22"/>
          <w:lang w:val="en-AU"/>
        </w:rPr>
        <w:t xml:space="preserve"> (UF) grade, regardless of the performance in the rest of the course.</w:t>
      </w:r>
    </w:p>
    <w:p w14:paraId="7ED20E4C" w14:textId="77777777" w:rsidR="00121816" w:rsidRPr="00180186" w:rsidRDefault="00121816" w:rsidP="008E4C7C">
      <w:pPr>
        <w:pStyle w:val="Heading2"/>
      </w:pPr>
      <w:bookmarkStart w:id="13" w:name="_Toc40957518"/>
      <w:r w:rsidRPr="00180186">
        <w:lastRenderedPageBreak/>
        <w:t>Assignments</w:t>
      </w:r>
      <w:bookmarkEnd w:id="13"/>
    </w:p>
    <w:p w14:paraId="5B7B8653" w14:textId="77777777" w:rsidR="005F1379" w:rsidRPr="00180186" w:rsidRDefault="005F1379" w:rsidP="00E57530">
      <w:pPr>
        <w:jc w:val="both"/>
        <w:rPr>
          <w:lang w:val="en-AU"/>
        </w:rPr>
      </w:pPr>
    </w:p>
    <w:p w14:paraId="20B66ADE" w14:textId="6625DA16" w:rsidR="002204FE" w:rsidRPr="00180186" w:rsidRDefault="002204FE" w:rsidP="00E57530">
      <w:pPr>
        <w:jc w:val="both"/>
        <w:rPr>
          <w:i/>
          <w:iCs/>
          <w:lang w:val="en-AU"/>
        </w:rPr>
      </w:pPr>
      <w:r w:rsidRPr="00180186">
        <w:rPr>
          <w:i/>
          <w:iCs/>
          <w:lang w:val="en-AU"/>
        </w:rPr>
        <w:t>Online quizzes (Total 1</w:t>
      </w:r>
      <w:r w:rsidR="000E10FE" w:rsidRPr="00180186">
        <w:rPr>
          <w:i/>
          <w:iCs/>
          <w:lang w:val="en-AU"/>
        </w:rPr>
        <w:t>5</w:t>
      </w:r>
      <w:r w:rsidRPr="00180186">
        <w:rPr>
          <w:i/>
          <w:iCs/>
          <w:lang w:val="en-AU"/>
        </w:rPr>
        <w:t>%)</w:t>
      </w:r>
    </w:p>
    <w:p w14:paraId="112E9540" w14:textId="7800173A" w:rsidR="002204FE" w:rsidRPr="00180186" w:rsidRDefault="002204FE" w:rsidP="00E57530">
      <w:pPr>
        <w:jc w:val="both"/>
        <w:rPr>
          <w:lang w:val="en-AU"/>
        </w:rPr>
      </w:pPr>
      <w:r w:rsidRPr="00180186">
        <w:rPr>
          <w:lang w:val="en-AU"/>
        </w:rPr>
        <w:t>You will have to complete eight online quizzes, from week</w:t>
      </w:r>
      <w:r w:rsidR="006B3A22" w:rsidRPr="00180186">
        <w:rPr>
          <w:lang w:val="en-AU"/>
        </w:rPr>
        <w:t>s</w:t>
      </w:r>
      <w:r w:rsidRPr="00180186">
        <w:rPr>
          <w:lang w:val="en-AU"/>
        </w:rPr>
        <w:t xml:space="preserve"> 2 to </w:t>
      </w:r>
      <w:r w:rsidR="008F21BD" w:rsidRPr="00180186">
        <w:rPr>
          <w:lang w:val="en-AU"/>
        </w:rPr>
        <w:t>5 and week</w:t>
      </w:r>
      <w:r w:rsidR="006B3A22" w:rsidRPr="00180186">
        <w:rPr>
          <w:lang w:val="en-AU"/>
        </w:rPr>
        <w:t>s</w:t>
      </w:r>
      <w:r w:rsidR="008F21BD" w:rsidRPr="00180186">
        <w:rPr>
          <w:lang w:val="en-AU"/>
        </w:rPr>
        <w:t xml:space="preserve"> 7 to </w:t>
      </w:r>
      <w:r w:rsidRPr="00180186">
        <w:rPr>
          <w:lang w:val="en-AU"/>
        </w:rPr>
        <w:t xml:space="preserve">10. The quizzes will test your learning from the content in the online lessons. The quizzes are strictly individual and can be done online at any time after you have completed the online lessons. </w:t>
      </w:r>
      <w:r w:rsidR="00423471">
        <w:rPr>
          <w:lang w:val="en-AU"/>
        </w:rPr>
        <w:t xml:space="preserve">You will have multiple attempts to complete each quiz. </w:t>
      </w:r>
      <w:r w:rsidRPr="00180186">
        <w:rPr>
          <w:lang w:val="en-AU"/>
        </w:rPr>
        <w:t xml:space="preserve">The online quiz of a respective week will be open until </w:t>
      </w:r>
      <w:r w:rsidR="008F21BD" w:rsidRPr="00180186">
        <w:rPr>
          <w:lang w:val="en-AU"/>
        </w:rPr>
        <w:t>Friday</w:t>
      </w:r>
      <w:r w:rsidRPr="00180186">
        <w:rPr>
          <w:lang w:val="en-AU"/>
        </w:rPr>
        <w:t xml:space="preserve"> 12 pm (i.e.</w:t>
      </w:r>
      <w:r w:rsidR="009D1CA7">
        <w:rPr>
          <w:lang w:val="en-AU"/>
        </w:rPr>
        <w:t>,</w:t>
      </w:r>
      <w:r w:rsidRPr="00180186">
        <w:rPr>
          <w:lang w:val="en-AU"/>
        </w:rPr>
        <w:t xml:space="preserve"> one hour before the studio start) </w:t>
      </w:r>
      <w:r w:rsidRPr="00180186">
        <w:rPr>
          <w:b/>
          <w:bCs/>
          <w:lang w:val="en-AU"/>
        </w:rPr>
        <w:t>after this time the quiz cannot be attempted</w:t>
      </w:r>
      <w:r w:rsidR="000E10FE" w:rsidRPr="00180186">
        <w:rPr>
          <w:lang w:val="en-AU"/>
        </w:rPr>
        <w:t>.</w:t>
      </w:r>
    </w:p>
    <w:p w14:paraId="26EF35F8" w14:textId="41F6223E" w:rsidR="000E10FE" w:rsidRPr="00180186" w:rsidRDefault="000E10FE" w:rsidP="00E57530">
      <w:pPr>
        <w:jc w:val="both"/>
        <w:rPr>
          <w:lang w:val="en-AU"/>
        </w:rPr>
      </w:pPr>
    </w:p>
    <w:p w14:paraId="1A8C7260" w14:textId="522301AE" w:rsidR="000E10FE" w:rsidRPr="00180186" w:rsidRDefault="000E10FE" w:rsidP="00E57530">
      <w:pPr>
        <w:jc w:val="both"/>
        <w:rPr>
          <w:lang w:val="en-AU"/>
        </w:rPr>
      </w:pPr>
      <w:r w:rsidRPr="00180186">
        <w:rPr>
          <w:lang w:val="en-AU"/>
        </w:rPr>
        <w:t>I</w:t>
      </w:r>
      <w:r w:rsidR="002C1EB8">
        <w:rPr>
          <w:lang w:val="en-AU"/>
        </w:rPr>
        <w:t>n</w:t>
      </w:r>
      <w:r w:rsidRPr="00180186">
        <w:rPr>
          <w:lang w:val="en-AU"/>
        </w:rPr>
        <w:t xml:space="preserve"> addition</w:t>
      </w:r>
      <w:r w:rsidR="00C26249">
        <w:rPr>
          <w:lang w:val="en-AU"/>
        </w:rPr>
        <w:t>,</w:t>
      </w:r>
      <w:r w:rsidRPr="00180186">
        <w:rPr>
          <w:lang w:val="en-AU"/>
        </w:rPr>
        <w:t xml:space="preserve"> </w:t>
      </w:r>
      <w:r w:rsidR="002C1EB8">
        <w:rPr>
          <w:lang w:val="en-AU"/>
        </w:rPr>
        <w:t>a</w:t>
      </w:r>
      <w:r w:rsidRPr="00180186">
        <w:rPr>
          <w:lang w:val="en-AU"/>
        </w:rPr>
        <w:t xml:space="preserve"> video interview will be carried out during the term in week 10. The interviews are strictly individual between the student and the course coordinator or </w:t>
      </w:r>
      <w:r w:rsidR="00BE5649">
        <w:rPr>
          <w:lang w:val="en-AU"/>
        </w:rPr>
        <w:t>demonstrator</w:t>
      </w:r>
      <w:r w:rsidRPr="00180186">
        <w:rPr>
          <w:lang w:val="en-AU"/>
        </w:rPr>
        <w:t xml:space="preserve">. The interviews will check that you have learned the content of the course </w:t>
      </w:r>
      <w:r w:rsidR="00FE4597" w:rsidRPr="00180186">
        <w:rPr>
          <w:lang w:val="en-AU"/>
        </w:rPr>
        <w:t>as demonstrated by the results in the online quizzes.</w:t>
      </w:r>
    </w:p>
    <w:p w14:paraId="4320807B" w14:textId="77777777" w:rsidR="002204FE" w:rsidRPr="00180186" w:rsidRDefault="002204FE" w:rsidP="00E57530">
      <w:pPr>
        <w:jc w:val="both"/>
        <w:rPr>
          <w:lang w:val="en-AU"/>
        </w:rPr>
      </w:pPr>
    </w:p>
    <w:p w14:paraId="6E9A9831" w14:textId="64CEDE94" w:rsidR="002204FE" w:rsidRPr="00180186" w:rsidRDefault="00FE4597" w:rsidP="00E57530">
      <w:pPr>
        <w:jc w:val="both"/>
        <w:rPr>
          <w:i/>
          <w:iCs/>
          <w:lang w:val="en-AU"/>
        </w:rPr>
      </w:pPr>
      <w:r w:rsidRPr="00180186">
        <w:rPr>
          <w:i/>
          <w:iCs/>
          <w:lang w:val="en-AU"/>
        </w:rPr>
        <w:t xml:space="preserve">Commercial PV Project </w:t>
      </w:r>
      <w:r w:rsidR="002204FE" w:rsidRPr="00180186">
        <w:rPr>
          <w:i/>
          <w:iCs/>
          <w:lang w:val="en-AU"/>
        </w:rPr>
        <w:t xml:space="preserve">(Total </w:t>
      </w:r>
      <w:r w:rsidRPr="00180186">
        <w:rPr>
          <w:i/>
          <w:iCs/>
          <w:lang w:val="en-AU"/>
        </w:rPr>
        <w:t>40</w:t>
      </w:r>
      <w:r w:rsidR="002204FE" w:rsidRPr="00180186">
        <w:rPr>
          <w:i/>
          <w:iCs/>
          <w:lang w:val="en-AU"/>
        </w:rPr>
        <w:t>%)</w:t>
      </w:r>
    </w:p>
    <w:p w14:paraId="3BCD855D" w14:textId="6EAE56A2" w:rsidR="002204FE" w:rsidRPr="00180186" w:rsidRDefault="00827FA6" w:rsidP="00E57530">
      <w:pPr>
        <w:jc w:val="both"/>
        <w:rPr>
          <w:lang w:val="en-AU"/>
        </w:rPr>
      </w:pPr>
      <w:r w:rsidRPr="00180186">
        <w:rPr>
          <w:lang w:val="en-AU"/>
        </w:rPr>
        <w:t xml:space="preserve">In this </w:t>
      </w:r>
      <w:r w:rsidR="00C01641" w:rsidRPr="00180186">
        <w:rPr>
          <w:lang w:val="en-AU"/>
        </w:rPr>
        <w:t>assessment task</w:t>
      </w:r>
      <w:r w:rsidRPr="00180186">
        <w:rPr>
          <w:lang w:val="en-AU"/>
        </w:rPr>
        <w:t xml:space="preserve"> you will apply your knowledge to a real-world design challenge of a commercial grid connected PV system </w:t>
      </w:r>
      <w:r w:rsidR="00C01641" w:rsidRPr="00180186">
        <w:rPr>
          <w:lang w:val="en-AU"/>
        </w:rPr>
        <w:t xml:space="preserve">(core) </w:t>
      </w:r>
      <w:r w:rsidRPr="00180186">
        <w:rPr>
          <w:lang w:val="en-AU"/>
        </w:rPr>
        <w:t>with storage option</w:t>
      </w:r>
      <w:r w:rsidR="00C01641" w:rsidRPr="00180186">
        <w:rPr>
          <w:lang w:val="en-AU"/>
        </w:rPr>
        <w:t xml:space="preserve"> (advanced)</w:t>
      </w:r>
      <w:r w:rsidRPr="00180186">
        <w:rPr>
          <w:lang w:val="en-AU"/>
        </w:rPr>
        <w:t xml:space="preserve">. </w:t>
      </w:r>
      <w:r w:rsidR="00304E46" w:rsidRPr="00180186">
        <w:rPr>
          <w:lang w:val="en-AU"/>
        </w:rPr>
        <w:t>As a part of this project, you and your team member will play the roles of ‘junior engineers’ in a PV company. Although t</w:t>
      </w:r>
      <w:r w:rsidR="00C01641" w:rsidRPr="00180186">
        <w:rPr>
          <w:lang w:val="en-AU"/>
        </w:rPr>
        <w:t>his is an individual assessment</w:t>
      </w:r>
      <w:r w:rsidR="0066271B" w:rsidRPr="00180186">
        <w:rPr>
          <w:lang w:val="en-AU"/>
        </w:rPr>
        <w:t>,</w:t>
      </w:r>
      <w:r w:rsidR="00C01641" w:rsidRPr="00180186">
        <w:rPr>
          <w:lang w:val="en-AU"/>
        </w:rPr>
        <w:t xml:space="preserve"> </w:t>
      </w:r>
      <w:r w:rsidR="0066271B" w:rsidRPr="00180186">
        <w:rPr>
          <w:lang w:val="en-AU"/>
        </w:rPr>
        <w:t>y</w:t>
      </w:r>
      <w:r w:rsidR="00987195" w:rsidRPr="00180186">
        <w:rPr>
          <w:lang w:val="en-AU"/>
        </w:rPr>
        <w:t>ou are encouraged to collaborate with your team during this process</w:t>
      </w:r>
      <w:r w:rsidR="0066271B" w:rsidRPr="00180186">
        <w:rPr>
          <w:lang w:val="en-AU"/>
        </w:rPr>
        <w:t xml:space="preserve">. However, the </w:t>
      </w:r>
      <w:r w:rsidR="00987195" w:rsidRPr="00180186">
        <w:rPr>
          <w:lang w:val="en-AU"/>
        </w:rPr>
        <w:t xml:space="preserve">work </w:t>
      </w:r>
      <w:r w:rsidR="0066271B" w:rsidRPr="00180186">
        <w:rPr>
          <w:lang w:val="en-AU"/>
        </w:rPr>
        <w:t xml:space="preserve">submitted </w:t>
      </w:r>
      <w:r w:rsidR="00987195" w:rsidRPr="00180186">
        <w:rPr>
          <w:lang w:val="en-AU"/>
        </w:rPr>
        <w:t>must be solely yours</w:t>
      </w:r>
      <w:r w:rsidR="002204FE" w:rsidRPr="00180186">
        <w:rPr>
          <w:lang w:val="en-AU"/>
        </w:rPr>
        <w:t xml:space="preserve">. </w:t>
      </w:r>
    </w:p>
    <w:p w14:paraId="56821A79" w14:textId="77777777" w:rsidR="002204FE" w:rsidRPr="00180186" w:rsidRDefault="002204FE" w:rsidP="00E57530">
      <w:pPr>
        <w:jc w:val="both"/>
        <w:rPr>
          <w:lang w:val="en-AU"/>
        </w:rPr>
      </w:pPr>
    </w:p>
    <w:p w14:paraId="16CC2053" w14:textId="0686F070" w:rsidR="002204FE" w:rsidRPr="00180186" w:rsidRDefault="002204FE" w:rsidP="00E57530">
      <w:pPr>
        <w:jc w:val="both"/>
        <w:rPr>
          <w:lang w:val="en-AU"/>
        </w:rPr>
      </w:pPr>
      <w:r w:rsidRPr="00180186">
        <w:rPr>
          <w:lang w:val="en-AU"/>
        </w:rPr>
        <w:t xml:space="preserve">The project involves the use of </w:t>
      </w:r>
      <w:r w:rsidR="00E22B58" w:rsidRPr="00180186">
        <w:rPr>
          <w:lang w:val="en-AU"/>
        </w:rPr>
        <w:t xml:space="preserve">the </w:t>
      </w:r>
      <w:r w:rsidRPr="00180186">
        <w:rPr>
          <w:lang w:val="en-AU"/>
        </w:rPr>
        <w:t>modelling software S</w:t>
      </w:r>
      <w:r w:rsidR="00E22B58" w:rsidRPr="00180186">
        <w:rPr>
          <w:lang w:val="en-AU"/>
        </w:rPr>
        <w:t xml:space="preserve">ystem </w:t>
      </w:r>
      <w:r w:rsidRPr="00180186">
        <w:rPr>
          <w:lang w:val="en-AU"/>
        </w:rPr>
        <w:t>A</w:t>
      </w:r>
      <w:r w:rsidR="00E22B58" w:rsidRPr="00180186">
        <w:rPr>
          <w:lang w:val="en-AU"/>
        </w:rPr>
        <w:t xml:space="preserve">dvisory </w:t>
      </w:r>
      <w:r w:rsidRPr="00180186">
        <w:rPr>
          <w:lang w:val="en-AU"/>
        </w:rPr>
        <w:t>M</w:t>
      </w:r>
      <w:r w:rsidR="00E22B58" w:rsidRPr="00180186">
        <w:rPr>
          <w:lang w:val="en-AU"/>
        </w:rPr>
        <w:t>odel (SAM</w:t>
      </w:r>
      <w:r w:rsidRPr="00180186">
        <w:rPr>
          <w:lang w:val="en-AU"/>
        </w:rPr>
        <w:t xml:space="preserve">) to design the </w:t>
      </w:r>
      <w:r w:rsidR="00E22B58" w:rsidRPr="00180186">
        <w:rPr>
          <w:lang w:val="en-AU"/>
        </w:rPr>
        <w:t xml:space="preserve">PV </w:t>
      </w:r>
      <w:r w:rsidRPr="00180186">
        <w:rPr>
          <w:lang w:val="en-AU"/>
        </w:rPr>
        <w:t>system</w:t>
      </w:r>
      <w:r w:rsidR="00F067C2" w:rsidRPr="00180186">
        <w:rPr>
          <w:lang w:val="en-AU"/>
        </w:rPr>
        <w:t xml:space="preserve"> and of AutoCAD </w:t>
      </w:r>
      <w:r w:rsidR="00E22B58" w:rsidRPr="00180186">
        <w:rPr>
          <w:lang w:val="en-AU"/>
        </w:rPr>
        <w:t xml:space="preserve">to deliver professional level </w:t>
      </w:r>
      <w:r w:rsidR="00F067C2" w:rsidRPr="00180186">
        <w:rPr>
          <w:lang w:val="en-AU"/>
        </w:rPr>
        <w:t>single line diagrams and array layout</w:t>
      </w:r>
      <w:r w:rsidR="00E22B58" w:rsidRPr="00180186">
        <w:rPr>
          <w:lang w:val="en-AU"/>
        </w:rPr>
        <w:t xml:space="preserve">. SAM </w:t>
      </w:r>
      <w:r w:rsidRPr="00180186">
        <w:rPr>
          <w:lang w:val="en-AU"/>
        </w:rPr>
        <w:t>will be used to carry out a techno-economic optimi</w:t>
      </w:r>
      <w:r w:rsidR="00FE5601" w:rsidRPr="00180186">
        <w:rPr>
          <w:lang w:val="en-AU"/>
        </w:rPr>
        <w:t>s</w:t>
      </w:r>
      <w:r w:rsidRPr="00180186">
        <w:rPr>
          <w:lang w:val="en-AU"/>
        </w:rPr>
        <w:t>ation of the system performance and cost. The aim is to produce a comprehensive design of a grid connected PV system for a location and load to be selected. The project report will be prepared as a ‘Tender submission’, i.e., you</w:t>
      </w:r>
      <w:r w:rsidR="009C7CE4" w:rsidRPr="00180186">
        <w:rPr>
          <w:lang w:val="en-AU"/>
        </w:rPr>
        <w:t xml:space="preserve"> are </w:t>
      </w:r>
      <w:r w:rsidRPr="00180186">
        <w:rPr>
          <w:lang w:val="en-AU"/>
        </w:rPr>
        <w:t xml:space="preserve">preparing a full tender submission </w:t>
      </w:r>
      <w:proofErr w:type="gramStart"/>
      <w:r w:rsidRPr="00180186">
        <w:rPr>
          <w:lang w:val="en-AU"/>
        </w:rPr>
        <w:t>in order to</w:t>
      </w:r>
      <w:proofErr w:type="gramEnd"/>
      <w:r w:rsidRPr="00180186">
        <w:rPr>
          <w:lang w:val="en-AU"/>
        </w:rPr>
        <w:t xml:space="preserve"> ‘win’ a contract for the installation of a new PV system. </w:t>
      </w:r>
    </w:p>
    <w:p w14:paraId="3BFEF77E" w14:textId="3F696C33" w:rsidR="0045109A" w:rsidRPr="00180186" w:rsidRDefault="0045109A" w:rsidP="00E57530">
      <w:pPr>
        <w:jc w:val="both"/>
        <w:rPr>
          <w:lang w:val="en-AU"/>
        </w:rPr>
      </w:pPr>
    </w:p>
    <w:p w14:paraId="0A6978FB" w14:textId="77777777" w:rsidR="009F189F" w:rsidRPr="00180186" w:rsidRDefault="0045109A" w:rsidP="00E57530">
      <w:pPr>
        <w:jc w:val="both"/>
        <w:rPr>
          <w:lang w:val="en-AU"/>
        </w:rPr>
      </w:pPr>
      <w:r w:rsidRPr="00180186">
        <w:rPr>
          <w:lang w:val="en-AU"/>
        </w:rPr>
        <w:t xml:space="preserve">The report will have two clear sections: </w:t>
      </w:r>
    </w:p>
    <w:p w14:paraId="131E76C9" w14:textId="7FBD6C90" w:rsidR="009F189F" w:rsidRPr="00180186" w:rsidRDefault="009F189F" w:rsidP="00E57530">
      <w:pPr>
        <w:jc w:val="both"/>
        <w:rPr>
          <w:lang w:val="en-AU"/>
        </w:rPr>
      </w:pPr>
      <w:r w:rsidRPr="00180186">
        <w:rPr>
          <w:lang w:val="en-AU"/>
        </w:rPr>
        <w:t xml:space="preserve">- Core learning outcomes: must include </w:t>
      </w:r>
      <w:r w:rsidR="00F31DE0" w:rsidRPr="00180186">
        <w:rPr>
          <w:lang w:val="en-AU"/>
        </w:rPr>
        <w:t xml:space="preserve">drawings and </w:t>
      </w:r>
      <w:r w:rsidRPr="00180186">
        <w:rPr>
          <w:lang w:val="en-AU"/>
        </w:rPr>
        <w:t>the results and performance estimation of the commercial PV design using first principles</w:t>
      </w:r>
    </w:p>
    <w:p w14:paraId="4A68A8AF" w14:textId="5F7FACE9" w:rsidR="0045109A" w:rsidRPr="00180186" w:rsidRDefault="009F189F" w:rsidP="00E57530">
      <w:pPr>
        <w:jc w:val="both"/>
        <w:rPr>
          <w:lang w:val="en-AU"/>
        </w:rPr>
      </w:pPr>
      <w:r w:rsidRPr="00180186">
        <w:rPr>
          <w:lang w:val="en-AU"/>
        </w:rPr>
        <w:t>- Advanced learning outcomes</w:t>
      </w:r>
      <w:r w:rsidR="00F31DE0" w:rsidRPr="00180186">
        <w:rPr>
          <w:lang w:val="en-AU"/>
        </w:rPr>
        <w:t>: must include an o</w:t>
      </w:r>
      <w:r w:rsidR="002F11A3" w:rsidRPr="00180186">
        <w:rPr>
          <w:lang w:val="en-AU"/>
        </w:rPr>
        <w:t xml:space="preserve">ptimised PV design using SAM with </w:t>
      </w:r>
      <w:r w:rsidR="008C5568" w:rsidRPr="00180186">
        <w:rPr>
          <w:lang w:val="en-AU"/>
        </w:rPr>
        <w:t>a</w:t>
      </w:r>
      <w:r w:rsidR="002F11A3" w:rsidRPr="00180186">
        <w:rPr>
          <w:lang w:val="en-AU"/>
        </w:rPr>
        <w:t xml:space="preserve"> storage alternative</w:t>
      </w:r>
    </w:p>
    <w:p w14:paraId="3000BCBC" w14:textId="77777777" w:rsidR="002204FE" w:rsidRPr="00180186" w:rsidRDefault="002204FE" w:rsidP="00E57530">
      <w:pPr>
        <w:jc w:val="both"/>
        <w:rPr>
          <w:lang w:val="en-AU"/>
        </w:rPr>
      </w:pPr>
    </w:p>
    <w:p w14:paraId="2755550F" w14:textId="6B35BCB3" w:rsidR="002204FE" w:rsidRPr="00180186" w:rsidRDefault="00DD0CAB" w:rsidP="00E57530">
      <w:pPr>
        <w:jc w:val="both"/>
        <w:rPr>
          <w:i/>
          <w:iCs/>
          <w:lang w:val="en-AU"/>
        </w:rPr>
      </w:pPr>
      <w:r w:rsidRPr="00180186">
        <w:rPr>
          <w:i/>
          <w:iCs/>
          <w:lang w:val="en-AU"/>
        </w:rPr>
        <w:t xml:space="preserve">Utility scale PV project </w:t>
      </w:r>
      <w:r w:rsidR="002204FE" w:rsidRPr="00180186">
        <w:rPr>
          <w:i/>
          <w:iCs/>
          <w:lang w:val="en-AU"/>
        </w:rPr>
        <w:t xml:space="preserve">(Total </w:t>
      </w:r>
      <w:r w:rsidRPr="00180186">
        <w:rPr>
          <w:i/>
          <w:iCs/>
          <w:lang w:val="en-AU"/>
        </w:rPr>
        <w:t>45</w:t>
      </w:r>
      <w:r w:rsidR="002204FE" w:rsidRPr="00180186">
        <w:rPr>
          <w:i/>
          <w:iCs/>
          <w:lang w:val="en-AU"/>
        </w:rPr>
        <w:t>%)</w:t>
      </w:r>
    </w:p>
    <w:p w14:paraId="0FACF559" w14:textId="79336A7D" w:rsidR="002204FE" w:rsidRPr="00180186" w:rsidRDefault="002204FE" w:rsidP="00E57530">
      <w:pPr>
        <w:jc w:val="both"/>
        <w:rPr>
          <w:lang w:val="en-AU"/>
        </w:rPr>
      </w:pPr>
      <w:r w:rsidRPr="00180186">
        <w:rPr>
          <w:lang w:val="en-AU"/>
        </w:rPr>
        <w:t xml:space="preserve">This </w:t>
      </w:r>
      <w:r w:rsidR="00DD0CAB" w:rsidRPr="00180186">
        <w:rPr>
          <w:lang w:val="en-AU"/>
        </w:rPr>
        <w:t>project</w:t>
      </w:r>
      <w:r w:rsidRPr="00180186">
        <w:rPr>
          <w:lang w:val="en-AU"/>
        </w:rPr>
        <w:t xml:space="preserve"> is based on utility scale PV systems, meaning that your team will be working on a solar farm. As part of this project, your team will play the role of a ‘PV developer’ trying to setup a new solar farm project in Australia. The project will run through the last </w:t>
      </w:r>
      <w:r w:rsidR="00DD0CAB" w:rsidRPr="00180186">
        <w:rPr>
          <w:lang w:val="en-AU"/>
        </w:rPr>
        <w:t xml:space="preserve">half of the term </w:t>
      </w:r>
      <w:r w:rsidRPr="00180186">
        <w:rPr>
          <w:lang w:val="en-AU"/>
        </w:rPr>
        <w:t>aiming at producing a comprehensive project that can be presented to investors for funding in week 11. The team will have to select the location of the solar farm taking into consideration aspects like irradiance and grid connection. The final submission will be prepared as an investment brochure (</w:t>
      </w:r>
      <w:r w:rsidR="009142EF" w:rsidRPr="0081023F">
        <w:rPr>
          <w:lang w:val="en-AU"/>
        </w:rPr>
        <w:t xml:space="preserve">video </w:t>
      </w:r>
      <w:r w:rsidRPr="0081023F">
        <w:rPr>
          <w:lang w:val="en-AU"/>
        </w:rPr>
        <w:t>poster</w:t>
      </w:r>
      <w:r w:rsidRPr="00180186">
        <w:rPr>
          <w:lang w:val="en-AU"/>
        </w:rPr>
        <w:t xml:space="preserve"> with commercial information plus drawings and marketing material) so your company can obtain funding for your project. This project will allow you to implement all the knowledge gained through the course involving the use of Australian standards, modelling software, together with engineering and economic principles to design a solar farm. </w:t>
      </w:r>
    </w:p>
    <w:p w14:paraId="48C61428" w14:textId="77777777" w:rsidR="002204FE" w:rsidRPr="00180186" w:rsidRDefault="002204FE" w:rsidP="00E57530">
      <w:pPr>
        <w:jc w:val="both"/>
        <w:rPr>
          <w:lang w:val="en-AU"/>
        </w:rPr>
      </w:pPr>
    </w:p>
    <w:p w14:paraId="45C199C2" w14:textId="77777777" w:rsidR="00121816" w:rsidRPr="00180186" w:rsidRDefault="00121816" w:rsidP="007A1DF2">
      <w:pPr>
        <w:pStyle w:val="Heading3"/>
        <w:jc w:val="both"/>
        <w:rPr>
          <w:lang w:val="en-AU"/>
        </w:rPr>
      </w:pPr>
      <w:bookmarkStart w:id="14" w:name="_Toc40957519"/>
      <w:r w:rsidRPr="00180186">
        <w:rPr>
          <w:lang w:val="en-AU"/>
        </w:rPr>
        <w:t>Presentation</w:t>
      </w:r>
      <w:bookmarkEnd w:id="14"/>
    </w:p>
    <w:p w14:paraId="2F347840" w14:textId="77777777" w:rsidR="001C2E24" w:rsidRPr="00180186" w:rsidRDefault="001C2E24" w:rsidP="007A1DF2">
      <w:pPr>
        <w:jc w:val="both"/>
        <w:rPr>
          <w:lang w:val="en-AU"/>
        </w:rPr>
      </w:pPr>
    </w:p>
    <w:p w14:paraId="5DA78950" w14:textId="77777777" w:rsidR="00121816" w:rsidRPr="00180186" w:rsidRDefault="00121816" w:rsidP="007A1DF2">
      <w:pPr>
        <w:jc w:val="both"/>
        <w:rPr>
          <w:rFonts w:cs="Arial"/>
          <w:szCs w:val="22"/>
          <w:lang w:val="en-AU"/>
        </w:rPr>
      </w:pPr>
      <w:r w:rsidRPr="00180186">
        <w:rPr>
          <w:rFonts w:cs="Arial"/>
          <w:szCs w:val="22"/>
          <w:lang w:val="en-AU"/>
        </w:rPr>
        <w:t xml:space="preserve">All submissions are expected to be </w:t>
      </w:r>
      <w:r w:rsidR="000C5C93" w:rsidRPr="00180186">
        <w:rPr>
          <w:rFonts w:cs="Arial"/>
          <w:szCs w:val="22"/>
          <w:lang w:val="en-AU"/>
        </w:rPr>
        <w:t>neat</w:t>
      </w:r>
      <w:r w:rsidRPr="00180186">
        <w:rPr>
          <w:rFonts w:cs="Arial"/>
          <w:szCs w:val="22"/>
          <w:lang w:val="en-AU"/>
        </w:rPr>
        <w:t xml:space="preserve"> and clearly set out. Your results are the pinnacle of all your hard work</w:t>
      </w:r>
      <w:r w:rsidR="003761F1" w:rsidRPr="00180186">
        <w:rPr>
          <w:rFonts w:cs="Arial"/>
          <w:szCs w:val="22"/>
          <w:lang w:val="en-AU"/>
        </w:rPr>
        <w:t xml:space="preserve"> and should be treated with due respect</w:t>
      </w:r>
      <w:r w:rsidRPr="00180186">
        <w:rPr>
          <w:rFonts w:cs="Arial"/>
          <w:szCs w:val="22"/>
          <w:lang w:val="en-AU"/>
        </w:rPr>
        <w:t xml:space="preserve">. Presenting </w:t>
      </w:r>
      <w:r w:rsidR="003761F1" w:rsidRPr="00180186">
        <w:rPr>
          <w:rFonts w:cs="Arial"/>
          <w:szCs w:val="22"/>
          <w:lang w:val="en-AU"/>
        </w:rPr>
        <w:t>results</w:t>
      </w:r>
      <w:r w:rsidRPr="00180186">
        <w:rPr>
          <w:rFonts w:cs="Arial"/>
          <w:szCs w:val="22"/>
          <w:lang w:val="en-AU"/>
        </w:rPr>
        <w:t xml:space="preserve"> clearly gives the marker the best chance of understanding your </w:t>
      </w:r>
      <w:proofErr w:type="gramStart"/>
      <w:r w:rsidRPr="00180186">
        <w:rPr>
          <w:rFonts w:cs="Arial"/>
          <w:szCs w:val="22"/>
          <w:lang w:val="en-AU"/>
        </w:rPr>
        <w:t>method;</w:t>
      </w:r>
      <w:proofErr w:type="gramEnd"/>
      <w:r w:rsidRPr="00180186">
        <w:rPr>
          <w:rFonts w:cs="Arial"/>
          <w:szCs w:val="22"/>
          <w:lang w:val="en-AU"/>
        </w:rPr>
        <w:t xml:space="preserve"> even if the numerical results are incorrect.</w:t>
      </w:r>
    </w:p>
    <w:p w14:paraId="7F4BA676" w14:textId="77777777" w:rsidR="00625FA1" w:rsidRPr="00180186" w:rsidRDefault="00625FA1" w:rsidP="007A1DF2">
      <w:pPr>
        <w:jc w:val="both"/>
        <w:rPr>
          <w:rFonts w:cs="Arial"/>
          <w:bCs/>
          <w:szCs w:val="22"/>
          <w:lang w:val="en-AU"/>
        </w:rPr>
      </w:pPr>
    </w:p>
    <w:p w14:paraId="143E0C5C" w14:textId="77777777" w:rsidR="00121816" w:rsidRPr="00180186" w:rsidRDefault="00121816" w:rsidP="007A1DF2">
      <w:pPr>
        <w:pStyle w:val="Heading3"/>
        <w:jc w:val="both"/>
        <w:rPr>
          <w:lang w:val="en-AU"/>
        </w:rPr>
      </w:pPr>
      <w:bookmarkStart w:id="15" w:name="_Toc40957520"/>
      <w:r w:rsidRPr="00180186">
        <w:rPr>
          <w:lang w:val="en-AU"/>
        </w:rPr>
        <w:t>Submission</w:t>
      </w:r>
      <w:bookmarkEnd w:id="15"/>
    </w:p>
    <w:p w14:paraId="2B6CD2E8" w14:textId="77777777" w:rsidR="005F1379" w:rsidRPr="00180186" w:rsidRDefault="005F1379" w:rsidP="007A1DF2">
      <w:pPr>
        <w:jc w:val="both"/>
        <w:rPr>
          <w:lang w:val="en-AU"/>
        </w:rPr>
      </w:pPr>
    </w:p>
    <w:p w14:paraId="0957875B" w14:textId="711C7633" w:rsidR="00201F7B" w:rsidRPr="00180186" w:rsidRDefault="00201F7B" w:rsidP="007A1DF2">
      <w:pPr>
        <w:pStyle w:val="Default"/>
        <w:jc w:val="both"/>
        <w:rPr>
          <w:rFonts w:ascii="Arial" w:hAnsi="Arial" w:cs="Arial"/>
          <w:color w:val="auto"/>
          <w:szCs w:val="22"/>
          <w:lang w:eastAsia="en-AU"/>
        </w:rPr>
      </w:pPr>
      <w:r w:rsidRPr="00180186">
        <w:rPr>
          <w:rFonts w:ascii="Arial" w:hAnsi="Arial" w:cs="Arial"/>
          <w:color w:val="auto"/>
          <w:szCs w:val="22"/>
          <w:lang w:eastAsia="en-AU"/>
        </w:rPr>
        <w:t xml:space="preserve">Work submitted late without an approved extension by the course coordinator or delegated authority is </w:t>
      </w:r>
      <w:r w:rsidR="00C26249">
        <w:rPr>
          <w:rFonts w:ascii="Arial" w:hAnsi="Arial" w:cs="Arial"/>
          <w:color w:val="auto"/>
          <w:szCs w:val="22"/>
          <w:lang w:eastAsia="en-AU"/>
        </w:rPr>
        <w:t xml:space="preserve">immediately </w:t>
      </w:r>
      <w:r w:rsidRPr="00180186">
        <w:rPr>
          <w:rFonts w:ascii="Arial" w:hAnsi="Arial" w:cs="Arial"/>
          <w:color w:val="auto"/>
          <w:szCs w:val="22"/>
          <w:lang w:eastAsia="en-AU"/>
        </w:rPr>
        <w:t>subj</w:t>
      </w:r>
      <w:r w:rsidR="00970E1D" w:rsidRPr="00180186">
        <w:rPr>
          <w:rFonts w:ascii="Arial" w:hAnsi="Arial" w:cs="Arial"/>
          <w:color w:val="auto"/>
          <w:szCs w:val="22"/>
          <w:lang w:eastAsia="en-AU"/>
        </w:rPr>
        <w:t xml:space="preserve">ect to a late penalty of </w:t>
      </w:r>
      <w:r w:rsidR="002977EF" w:rsidRPr="00180186">
        <w:rPr>
          <w:rFonts w:ascii="Arial" w:hAnsi="Arial" w:cs="Arial"/>
          <w:color w:val="auto"/>
          <w:szCs w:val="22"/>
          <w:lang w:eastAsia="en-AU"/>
        </w:rPr>
        <w:t>3</w:t>
      </w:r>
      <w:r w:rsidR="00970E1D" w:rsidRPr="00180186">
        <w:rPr>
          <w:rFonts w:ascii="Arial" w:hAnsi="Arial" w:cs="Arial"/>
          <w:color w:val="auto"/>
          <w:szCs w:val="22"/>
          <w:lang w:eastAsia="en-AU"/>
        </w:rPr>
        <w:t>0 per</w:t>
      </w:r>
      <w:r w:rsidRPr="00180186">
        <w:rPr>
          <w:rFonts w:ascii="Arial" w:hAnsi="Arial" w:cs="Arial"/>
          <w:color w:val="auto"/>
          <w:szCs w:val="22"/>
          <w:lang w:eastAsia="en-AU"/>
        </w:rPr>
        <w:t>cent (</w:t>
      </w:r>
      <w:r w:rsidR="002977EF" w:rsidRPr="00180186">
        <w:rPr>
          <w:rFonts w:ascii="Arial" w:hAnsi="Arial" w:cs="Arial"/>
          <w:color w:val="auto"/>
          <w:szCs w:val="22"/>
          <w:lang w:eastAsia="en-AU"/>
        </w:rPr>
        <w:t>3</w:t>
      </w:r>
      <w:r w:rsidRPr="00180186">
        <w:rPr>
          <w:rFonts w:ascii="Arial" w:hAnsi="Arial" w:cs="Arial"/>
          <w:color w:val="auto"/>
          <w:szCs w:val="22"/>
          <w:lang w:eastAsia="en-AU"/>
        </w:rPr>
        <w:t>0%) of the maximum mark possible for th</w:t>
      </w:r>
      <w:r w:rsidR="00440038" w:rsidRPr="00180186">
        <w:rPr>
          <w:rFonts w:ascii="Arial" w:hAnsi="Arial" w:cs="Arial"/>
          <w:color w:val="auto"/>
          <w:szCs w:val="22"/>
          <w:lang w:eastAsia="en-AU"/>
        </w:rPr>
        <w:t>e</w:t>
      </w:r>
      <w:r w:rsidRPr="00180186">
        <w:rPr>
          <w:rFonts w:ascii="Arial" w:hAnsi="Arial" w:cs="Arial"/>
          <w:color w:val="auto"/>
          <w:szCs w:val="22"/>
          <w:lang w:eastAsia="en-AU"/>
        </w:rPr>
        <w:t xml:space="preserve"> assessment item</w:t>
      </w:r>
      <w:r w:rsidR="00440038" w:rsidRPr="00180186">
        <w:rPr>
          <w:rFonts w:ascii="Arial" w:hAnsi="Arial" w:cs="Arial"/>
          <w:color w:val="auto"/>
          <w:szCs w:val="22"/>
          <w:lang w:eastAsia="en-AU"/>
        </w:rPr>
        <w:t xml:space="preserve"> submitted after the </w:t>
      </w:r>
      <w:r w:rsidR="000208D2" w:rsidRPr="00180186">
        <w:rPr>
          <w:rFonts w:ascii="Arial" w:hAnsi="Arial" w:cs="Arial"/>
          <w:color w:val="auto"/>
          <w:szCs w:val="22"/>
          <w:lang w:eastAsia="en-AU"/>
        </w:rPr>
        <w:t>due date</w:t>
      </w:r>
      <w:r w:rsidR="00C26249">
        <w:rPr>
          <w:rFonts w:ascii="Arial" w:hAnsi="Arial" w:cs="Arial"/>
          <w:color w:val="auto"/>
          <w:szCs w:val="22"/>
          <w:lang w:eastAsia="en-AU"/>
        </w:rPr>
        <w:t>. There is additional</w:t>
      </w:r>
      <w:r w:rsidRPr="00180186">
        <w:rPr>
          <w:rFonts w:ascii="Arial" w:hAnsi="Arial" w:cs="Arial"/>
          <w:color w:val="auto"/>
          <w:szCs w:val="22"/>
          <w:lang w:eastAsia="en-AU"/>
        </w:rPr>
        <w:t xml:space="preserve"> </w:t>
      </w:r>
      <w:r w:rsidR="00DA7D30" w:rsidRPr="00180186">
        <w:rPr>
          <w:rFonts w:ascii="Arial" w:hAnsi="Arial" w:cs="Arial"/>
          <w:color w:val="auto"/>
          <w:szCs w:val="22"/>
          <w:lang w:eastAsia="en-AU"/>
        </w:rPr>
        <w:t>10 percent (10%)</w:t>
      </w:r>
      <w:r w:rsidR="00C26249">
        <w:rPr>
          <w:rFonts w:ascii="Arial" w:hAnsi="Arial" w:cs="Arial"/>
          <w:color w:val="auto"/>
          <w:szCs w:val="22"/>
          <w:lang w:eastAsia="en-AU"/>
        </w:rPr>
        <w:t xml:space="preserve"> late penalty</w:t>
      </w:r>
      <w:r w:rsidR="00DA7D30" w:rsidRPr="00180186">
        <w:rPr>
          <w:rFonts w:ascii="Arial" w:hAnsi="Arial" w:cs="Arial"/>
          <w:color w:val="auto"/>
          <w:szCs w:val="22"/>
          <w:lang w:eastAsia="en-AU"/>
        </w:rPr>
        <w:t xml:space="preserve"> </w:t>
      </w:r>
      <w:r w:rsidR="00750624" w:rsidRPr="00180186">
        <w:rPr>
          <w:rFonts w:ascii="Arial" w:hAnsi="Arial" w:cs="Arial"/>
          <w:color w:val="auto"/>
          <w:szCs w:val="22"/>
          <w:lang w:eastAsia="en-AU"/>
        </w:rPr>
        <w:t xml:space="preserve">of the maximum mark possible </w:t>
      </w:r>
      <w:r w:rsidRPr="00180186">
        <w:rPr>
          <w:rFonts w:ascii="Arial" w:hAnsi="Arial" w:cs="Arial"/>
          <w:color w:val="auto"/>
          <w:szCs w:val="22"/>
          <w:lang w:eastAsia="en-AU"/>
        </w:rPr>
        <w:t xml:space="preserve">per </w:t>
      </w:r>
      <w:proofErr w:type="gramStart"/>
      <w:r w:rsidR="00A420E2" w:rsidRPr="00A420E2">
        <w:rPr>
          <w:rFonts w:ascii="Arial" w:hAnsi="Arial" w:cs="Arial"/>
          <w:color w:val="auto"/>
          <w:szCs w:val="22"/>
          <w:lang w:eastAsia="en-AU"/>
        </w:rPr>
        <w:t>24</w:t>
      </w:r>
      <w:r w:rsidR="006C2FDB">
        <w:rPr>
          <w:rFonts w:ascii="Arial" w:hAnsi="Arial" w:cs="Arial"/>
          <w:color w:val="auto"/>
          <w:szCs w:val="22"/>
          <w:lang w:eastAsia="en-AU"/>
        </w:rPr>
        <w:t xml:space="preserve"> </w:t>
      </w:r>
      <w:r w:rsidR="00A420E2" w:rsidRPr="00A420E2">
        <w:rPr>
          <w:rFonts w:ascii="Arial" w:hAnsi="Arial" w:cs="Arial"/>
          <w:color w:val="auto"/>
          <w:szCs w:val="22"/>
          <w:lang w:eastAsia="en-AU"/>
        </w:rPr>
        <w:t>hour</w:t>
      </w:r>
      <w:proofErr w:type="gramEnd"/>
      <w:r w:rsidR="00A420E2" w:rsidRPr="00A420E2">
        <w:rPr>
          <w:rFonts w:ascii="Arial" w:hAnsi="Arial" w:cs="Arial"/>
          <w:color w:val="auto"/>
          <w:szCs w:val="22"/>
          <w:lang w:eastAsia="en-AU"/>
        </w:rPr>
        <w:t xml:space="preserve"> period after </w:t>
      </w:r>
      <w:r w:rsidR="00B04915">
        <w:rPr>
          <w:rFonts w:ascii="Arial" w:hAnsi="Arial" w:cs="Arial"/>
          <w:color w:val="auto"/>
          <w:szCs w:val="22"/>
          <w:lang w:eastAsia="en-AU"/>
        </w:rPr>
        <w:t>the due date</w:t>
      </w:r>
      <w:r w:rsidR="00C26249">
        <w:rPr>
          <w:rFonts w:ascii="Arial" w:hAnsi="Arial" w:cs="Arial"/>
          <w:color w:val="auto"/>
          <w:szCs w:val="22"/>
          <w:lang w:eastAsia="en-AU"/>
        </w:rPr>
        <w:t>.</w:t>
      </w:r>
      <w:r w:rsidR="007A1DF2">
        <w:rPr>
          <w:rFonts w:ascii="Arial" w:hAnsi="Arial" w:cs="Arial"/>
          <w:color w:val="auto"/>
          <w:szCs w:val="22"/>
          <w:lang w:eastAsia="en-AU"/>
        </w:rPr>
        <w:t xml:space="preserve"> </w:t>
      </w:r>
      <w:r w:rsidRPr="00180186">
        <w:rPr>
          <w:rFonts w:ascii="Arial" w:hAnsi="Arial" w:cs="Arial"/>
          <w:color w:val="auto"/>
          <w:szCs w:val="22"/>
          <w:lang w:eastAsia="en-AU"/>
        </w:rPr>
        <w:t xml:space="preserve">The </w:t>
      </w:r>
      <w:r w:rsidR="00C26249">
        <w:rPr>
          <w:rFonts w:ascii="Arial" w:hAnsi="Arial" w:cs="Arial"/>
          <w:color w:val="auto"/>
          <w:szCs w:val="22"/>
          <w:lang w:eastAsia="en-AU"/>
        </w:rPr>
        <w:t xml:space="preserve">10% </w:t>
      </w:r>
      <w:r w:rsidRPr="00180186">
        <w:rPr>
          <w:rFonts w:ascii="Arial" w:hAnsi="Arial" w:cs="Arial"/>
          <w:color w:val="auto"/>
          <w:szCs w:val="22"/>
          <w:lang w:eastAsia="en-AU"/>
        </w:rPr>
        <w:t>late penalty is applied per calendar day (including weekends and public holidays) that the assessment is overdue. There is no pro-rata of the late penalty for submissions made part way through a day.</w:t>
      </w:r>
      <w:r w:rsidR="00C26249">
        <w:rPr>
          <w:rFonts w:ascii="Arial" w:hAnsi="Arial" w:cs="Arial"/>
          <w:color w:val="auto"/>
          <w:szCs w:val="22"/>
          <w:lang w:eastAsia="en-AU"/>
        </w:rPr>
        <w:t xml:space="preserve"> </w:t>
      </w:r>
      <w:r w:rsidRPr="00180186">
        <w:rPr>
          <w:rFonts w:ascii="Arial" w:hAnsi="Arial" w:cs="Arial"/>
          <w:color w:val="auto"/>
          <w:szCs w:val="22"/>
          <w:lang w:eastAsia="en-AU"/>
        </w:rPr>
        <w:t>Work submitted after the ‘deadline for absolute fail’</w:t>
      </w:r>
      <w:r w:rsidR="00C26249">
        <w:rPr>
          <w:rFonts w:ascii="Arial" w:hAnsi="Arial" w:cs="Arial"/>
          <w:color w:val="auto"/>
          <w:szCs w:val="22"/>
          <w:lang w:eastAsia="en-AU"/>
        </w:rPr>
        <w:t xml:space="preserve"> (one week after the </w:t>
      </w:r>
      <w:proofErr w:type="gramStart"/>
      <w:r w:rsidR="00C26249">
        <w:rPr>
          <w:rFonts w:ascii="Arial" w:hAnsi="Arial" w:cs="Arial"/>
          <w:color w:val="auto"/>
          <w:szCs w:val="22"/>
          <w:lang w:eastAsia="en-AU"/>
        </w:rPr>
        <w:t>due-date</w:t>
      </w:r>
      <w:proofErr w:type="gramEnd"/>
      <w:r w:rsidR="00C26249">
        <w:rPr>
          <w:rFonts w:ascii="Arial" w:hAnsi="Arial" w:cs="Arial"/>
          <w:color w:val="auto"/>
          <w:szCs w:val="22"/>
          <w:lang w:eastAsia="en-AU"/>
        </w:rPr>
        <w:t>)</w:t>
      </w:r>
      <w:r w:rsidRPr="00180186">
        <w:rPr>
          <w:rFonts w:ascii="Arial" w:hAnsi="Arial" w:cs="Arial"/>
          <w:color w:val="auto"/>
          <w:szCs w:val="22"/>
          <w:lang w:eastAsia="en-AU"/>
        </w:rPr>
        <w:t xml:space="preserve"> is not accepted and a mark of zero will be awarded for that assessment item.</w:t>
      </w:r>
    </w:p>
    <w:p w14:paraId="7DF0716A" w14:textId="77777777" w:rsidR="00201F7B" w:rsidRPr="00180186" w:rsidRDefault="00201F7B" w:rsidP="007A1DF2">
      <w:pPr>
        <w:pStyle w:val="Default"/>
        <w:jc w:val="both"/>
        <w:rPr>
          <w:rFonts w:ascii="Arial" w:hAnsi="Arial" w:cs="Arial"/>
          <w:color w:val="auto"/>
          <w:szCs w:val="22"/>
          <w:lang w:eastAsia="en-AU"/>
        </w:rPr>
      </w:pPr>
    </w:p>
    <w:p w14:paraId="0C3BFB07" w14:textId="77777777" w:rsidR="00201F7B" w:rsidRPr="00180186" w:rsidRDefault="00201F7B" w:rsidP="007A1DF2">
      <w:pPr>
        <w:pStyle w:val="Default"/>
        <w:jc w:val="both"/>
        <w:rPr>
          <w:rFonts w:ascii="Arial" w:hAnsi="Arial" w:cs="Arial"/>
          <w:color w:val="auto"/>
          <w:szCs w:val="22"/>
          <w:lang w:eastAsia="en-AU"/>
        </w:rPr>
      </w:pPr>
      <w:r w:rsidRPr="00180186">
        <w:rPr>
          <w:rFonts w:ascii="Arial" w:hAnsi="Arial" w:cs="Arial"/>
          <w:color w:val="auto"/>
          <w:szCs w:val="22"/>
          <w:lang w:eastAsia="en-AU"/>
        </w:rPr>
        <w:t>For some assessment items, a late penalty may not be appropriate. These are clearly indicated in the course outline, and such assessments receive a mark of zero if not completed by the specified date. Examples include:</w:t>
      </w:r>
    </w:p>
    <w:p w14:paraId="7419F768" w14:textId="77777777" w:rsidR="00201F7B" w:rsidRPr="00180186" w:rsidRDefault="00201F7B" w:rsidP="007A1DF2">
      <w:pPr>
        <w:pStyle w:val="Default"/>
        <w:numPr>
          <w:ilvl w:val="0"/>
          <w:numId w:val="12"/>
        </w:numPr>
        <w:jc w:val="both"/>
        <w:rPr>
          <w:rFonts w:ascii="Arial" w:hAnsi="Arial" w:cs="Arial"/>
          <w:color w:val="auto"/>
          <w:szCs w:val="22"/>
          <w:lang w:eastAsia="en-AU"/>
        </w:rPr>
      </w:pPr>
      <w:r w:rsidRPr="00180186">
        <w:rPr>
          <w:rFonts w:ascii="Arial" w:hAnsi="Arial" w:cs="Arial"/>
          <w:color w:val="auto"/>
          <w:szCs w:val="22"/>
          <w:lang w:eastAsia="en-AU"/>
        </w:rPr>
        <w:t>Weekly online tests or laboratory work worth a small proportion of the subject mark, or</w:t>
      </w:r>
    </w:p>
    <w:p w14:paraId="23355601" w14:textId="77777777" w:rsidR="00201F7B" w:rsidRPr="00180186" w:rsidRDefault="00201F7B" w:rsidP="007A1DF2">
      <w:pPr>
        <w:pStyle w:val="Default"/>
        <w:numPr>
          <w:ilvl w:val="0"/>
          <w:numId w:val="12"/>
        </w:numPr>
        <w:jc w:val="both"/>
        <w:rPr>
          <w:rFonts w:ascii="Arial" w:hAnsi="Arial" w:cs="Arial"/>
          <w:color w:val="auto"/>
          <w:szCs w:val="22"/>
          <w:lang w:eastAsia="en-AU"/>
        </w:rPr>
      </w:pPr>
      <w:r w:rsidRPr="00180186">
        <w:rPr>
          <w:rFonts w:ascii="Arial" w:hAnsi="Arial" w:cs="Arial"/>
          <w:color w:val="auto"/>
          <w:szCs w:val="22"/>
          <w:lang w:eastAsia="en-AU"/>
        </w:rPr>
        <w:t>Online quizzes where answers are released to students on completion, or</w:t>
      </w:r>
    </w:p>
    <w:p w14:paraId="50313CB4" w14:textId="77777777" w:rsidR="00201F7B" w:rsidRPr="00180186" w:rsidRDefault="00201F7B" w:rsidP="007A1DF2">
      <w:pPr>
        <w:pStyle w:val="Default"/>
        <w:numPr>
          <w:ilvl w:val="0"/>
          <w:numId w:val="12"/>
        </w:numPr>
        <w:jc w:val="both"/>
        <w:rPr>
          <w:rFonts w:ascii="Arial" w:hAnsi="Arial" w:cs="Arial"/>
          <w:color w:val="auto"/>
          <w:szCs w:val="22"/>
          <w:lang w:eastAsia="en-AU"/>
        </w:rPr>
      </w:pPr>
      <w:r w:rsidRPr="00180186">
        <w:rPr>
          <w:rFonts w:ascii="Arial" w:hAnsi="Arial" w:cs="Arial"/>
          <w:color w:val="auto"/>
          <w:szCs w:val="22"/>
          <w:lang w:eastAsia="en-AU"/>
        </w:rPr>
        <w:t>Professional assessment tasks, where the intention is to create an authentic assessment that has an absolute submission date, or</w:t>
      </w:r>
    </w:p>
    <w:p w14:paraId="0BF2A527" w14:textId="77777777" w:rsidR="00201F7B" w:rsidRPr="00180186" w:rsidRDefault="00201F7B" w:rsidP="007A1DF2">
      <w:pPr>
        <w:pStyle w:val="Default"/>
        <w:numPr>
          <w:ilvl w:val="0"/>
          <w:numId w:val="12"/>
        </w:numPr>
        <w:jc w:val="both"/>
        <w:rPr>
          <w:rFonts w:ascii="Arial" w:hAnsi="Arial" w:cs="Arial"/>
          <w:color w:val="auto"/>
          <w:szCs w:val="22"/>
          <w:lang w:eastAsia="en-AU"/>
        </w:rPr>
      </w:pPr>
      <w:r w:rsidRPr="00180186">
        <w:rPr>
          <w:rFonts w:ascii="Arial" w:hAnsi="Arial" w:cs="Arial"/>
          <w:color w:val="auto"/>
          <w:szCs w:val="22"/>
          <w:lang w:eastAsia="en-AU"/>
        </w:rPr>
        <w:t>Pass/Fail assessment tasks.</w:t>
      </w:r>
    </w:p>
    <w:p w14:paraId="76B681E3" w14:textId="77777777" w:rsidR="00AC2E98" w:rsidRPr="00180186" w:rsidRDefault="00AC2E98" w:rsidP="007A1DF2">
      <w:pPr>
        <w:pStyle w:val="Default"/>
        <w:jc w:val="both"/>
        <w:rPr>
          <w:rFonts w:ascii="Arial" w:hAnsi="Arial" w:cs="Arial"/>
          <w:color w:val="auto"/>
          <w:szCs w:val="22"/>
          <w:lang w:eastAsia="en-AU"/>
        </w:rPr>
      </w:pPr>
    </w:p>
    <w:p w14:paraId="52A1CE8F" w14:textId="77777777" w:rsidR="00454DB0" w:rsidRPr="00180186" w:rsidRDefault="00454DB0" w:rsidP="007A1DF2">
      <w:pPr>
        <w:pStyle w:val="Heading3"/>
        <w:jc w:val="both"/>
        <w:rPr>
          <w:lang w:val="en-AU"/>
        </w:rPr>
      </w:pPr>
      <w:bookmarkStart w:id="16" w:name="_Toc40957521"/>
      <w:r w:rsidRPr="00180186">
        <w:rPr>
          <w:lang w:val="en-AU"/>
        </w:rPr>
        <w:t>Marking</w:t>
      </w:r>
      <w:bookmarkEnd w:id="16"/>
    </w:p>
    <w:p w14:paraId="247E2FC6" w14:textId="77777777" w:rsidR="00454DB0" w:rsidRPr="00180186" w:rsidRDefault="00454DB0" w:rsidP="007A1DF2">
      <w:pPr>
        <w:jc w:val="both"/>
        <w:rPr>
          <w:lang w:val="en-AU"/>
        </w:rPr>
      </w:pPr>
    </w:p>
    <w:p w14:paraId="30F2D136" w14:textId="6BEF7BC2" w:rsidR="00454DB0" w:rsidRPr="00180186" w:rsidRDefault="00454DB0" w:rsidP="007A1DF2">
      <w:pPr>
        <w:jc w:val="both"/>
        <w:rPr>
          <w:rFonts w:cs="Arial"/>
          <w:szCs w:val="22"/>
          <w:lang w:val="en-AU"/>
        </w:rPr>
      </w:pPr>
      <w:r w:rsidRPr="00180186">
        <w:rPr>
          <w:rFonts w:cs="Arial"/>
          <w:color w:val="auto"/>
          <w:szCs w:val="22"/>
          <w:lang w:val="en-AU" w:eastAsia="en-AU"/>
        </w:rPr>
        <w:t xml:space="preserve">Marking guidelines </w:t>
      </w:r>
      <w:r w:rsidR="008666E4" w:rsidRPr="00180186">
        <w:rPr>
          <w:rFonts w:cs="Arial"/>
          <w:color w:val="auto"/>
          <w:szCs w:val="22"/>
          <w:lang w:val="en-AU" w:eastAsia="en-AU"/>
        </w:rPr>
        <w:t>(i.e.</w:t>
      </w:r>
      <w:r w:rsidR="00C26249">
        <w:rPr>
          <w:rFonts w:cs="Arial"/>
          <w:color w:val="auto"/>
          <w:szCs w:val="22"/>
          <w:lang w:val="en-AU" w:eastAsia="en-AU"/>
        </w:rPr>
        <w:t>,</w:t>
      </w:r>
      <w:r w:rsidR="008666E4" w:rsidRPr="00180186">
        <w:rPr>
          <w:rFonts w:cs="Arial"/>
          <w:color w:val="auto"/>
          <w:szCs w:val="22"/>
          <w:lang w:val="en-AU" w:eastAsia="en-AU"/>
        </w:rPr>
        <w:t xml:space="preserve"> rubrics) </w:t>
      </w:r>
      <w:r w:rsidRPr="00180186">
        <w:rPr>
          <w:rFonts w:cs="Arial"/>
          <w:color w:val="auto"/>
          <w:szCs w:val="22"/>
          <w:lang w:val="en-AU" w:eastAsia="en-AU"/>
        </w:rPr>
        <w:t>for assignment submissions will be provided at the same time as assignment details to assist with meeting assessable requirements. Submissions will be marked according to the marking guidelines provided.</w:t>
      </w:r>
    </w:p>
    <w:p w14:paraId="6E50CF2B" w14:textId="77777777" w:rsidR="00E76846" w:rsidRPr="00180186" w:rsidRDefault="00E76846" w:rsidP="007A1DF2">
      <w:pPr>
        <w:autoSpaceDE w:val="0"/>
        <w:autoSpaceDN w:val="0"/>
        <w:adjustRightInd w:val="0"/>
        <w:jc w:val="both"/>
        <w:rPr>
          <w:rFonts w:cs="Arial"/>
          <w:b/>
          <w:szCs w:val="22"/>
          <w:lang w:val="en-AU"/>
        </w:rPr>
      </w:pPr>
    </w:p>
    <w:p w14:paraId="2D289A8F" w14:textId="77777777" w:rsidR="00121816" w:rsidRPr="00180186" w:rsidRDefault="00121816" w:rsidP="007A1DF2">
      <w:pPr>
        <w:pStyle w:val="Heading2"/>
        <w:jc w:val="both"/>
      </w:pPr>
      <w:bookmarkStart w:id="17" w:name="_Toc40957522"/>
      <w:r w:rsidRPr="00180186">
        <w:t>Examinations</w:t>
      </w:r>
      <w:bookmarkEnd w:id="17"/>
    </w:p>
    <w:p w14:paraId="09BE3632" w14:textId="77777777" w:rsidR="005F1379" w:rsidRPr="00180186" w:rsidRDefault="005F1379" w:rsidP="007A1DF2">
      <w:pPr>
        <w:jc w:val="both"/>
        <w:rPr>
          <w:lang w:val="en-AU"/>
        </w:rPr>
      </w:pPr>
    </w:p>
    <w:p w14:paraId="7CE0C5E4" w14:textId="542EA4A0" w:rsidR="00121816" w:rsidRPr="00180186" w:rsidRDefault="00121816" w:rsidP="007A1DF2">
      <w:pPr>
        <w:jc w:val="both"/>
        <w:rPr>
          <w:rFonts w:cs="Arial"/>
          <w:szCs w:val="22"/>
          <w:lang w:val="en-AU"/>
        </w:rPr>
      </w:pPr>
      <w:r w:rsidRPr="00180186">
        <w:rPr>
          <w:rFonts w:cs="Arial"/>
          <w:szCs w:val="22"/>
          <w:lang w:val="en-AU"/>
        </w:rPr>
        <w:t xml:space="preserve">You must be available for all </w:t>
      </w:r>
      <w:r w:rsidR="00374A50" w:rsidRPr="00180186">
        <w:rPr>
          <w:rFonts w:cs="Arial"/>
          <w:szCs w:val="22"/>
          <w:lang w:val="en-AU"/>
        </w:rPr>
        <w:t>quizzes</w:t>
      </w:r>
      <w:r w:rsidRPr="00180186">
        <w:rPr>
          <w:rFonts w:cs="Arial"/>
          <w:szCs w:val="22"/>
          <w:lang w:val="en-AU"/>
        </w:rPr>
        <w:t xml:space="preserve">. </w:t>
      </w:r>
      <w:r w:rsidR="00A6433F" w:rsidRPr="00180186">
        <w:rPr>
          <w:rFonts w:cs="Arial"/>
          <w:szCs w:val="22"/>
          <w:lang w:val="en-AU"/>
        </w:rPr>
        <w:t>There will be no f</w:t>
      </w:r>
      <w:r w:rsidRPr="00180186">
        <w:rPr>
          <w:rFonts w:cs="Arial"/>
          <w:szCs w:val="22"/>
          <w:lang w:val="en-AU"/>
        </w:rPr>
        <w:t>inal examination</w:t>
      </w:r>
      <w:r w:rsidR="00A6433F" w:rsidRPr="00180186">
        <w:rPr>
          <w:rFonts w:cs="Arial"/>
          <w:szCs w:val="22"/>
          <w:lang w:val="en-AU"/>
        </w:rPr>
        <w:t xml:space="preserve"> for this course.</w:t>
      </w:r>
    </w:p>
    <w:p w14:paraId="6D3ED91D" w14:textId="77777777" w:rsidR="00ED5BD4" w:rsidRPr="00180186" w:rsidRDefault="00ED5BD4" w:rsidP="007A1DF2">
      <w:pPr>
        <w:jc w:val="both"/>
        <w:rPr>
          <w:lang w:val="en-AU"/>
        </w:rPr>
      </w:pPr>
    </w:p>
    <w:p w14:paraId="16A121A5" w14:textId="77777777" w:rsidR="00121816" w:rsidRPr="00180186" w:rsidRDefault="0094007B" w:rsidP="007A1DF2">
      <w:pPr>
        <w:pStyle w:val="Heading2"/>
        <w:jc w:val="both"/>
      </w:pPr>
      <w:bookmarkStart w:id="18" w:name="_Toc40957523"/>
      <w:r w:rsidRPr="00180186">
        <w:t>Special c</w:t>
      </w:r>
      <w:r w:rsidR="00121816" w:rsidRPr="00180186">
        <w:t xml:space="preserve">onsideration and </w:t>
      </w:r>
      <w:r w:rsidRPr="00180186">
        <w:t>s</w:t>
      </w:r>
      <w:r w:rsidR="00121816" w:rsidRPr="00180186">
        <w:t xml:space="preserve">upplementary </w:t>
      </w:r>
      <w:r w:rsidRPr="00180186">
        <w:t>a</w:t>
      </w:r>
      <w:r w:rsidR="00121816" w:rsidRPr="00180186">
        <w:t>ssessment</w:t>
      </w:r>
      <w:bookmarkEnd w:id="18"/>
    </w:p>
    <w:p w14:paraId="3E946C71" w14:textId="77777777" w:rsidR="005F1379" w:rsidRPr="00180186" w:rsidRDefault="005F1379" w:rsidP="007A1DF2">
      <w:pPr>
        <w:jc w:val="both"/>
        <w:rPr>
          <w:lang w:val="en-AU"/>
        </w:rPr>
      </w:pPr>
    </w:p>
    <w:p w14:paraId="5F10F90D" w14:textId="77777777" w:rsidR="00121816" w:rsidRPr="00180186" w:rsidRDefault="000C4A99" w:rsidP="007A1DF2">
      <w:pPr>
        <w:jc w:val="both"/>
        <w:rPr>
          <w:rFonts w:cs="Arial"/>
          <w:iCs/>
          <w:szCs w:val="22"/>
          <w:lang w:val="en-AU"/>
        </w:rPr>
      </w:pPr>
      <w:r w:rsidRPr="00180186">
        <w:rPr>
          <w:rFonts w:cs="Arial"/>
          <w:szCs w:val="22"/>
          <w:lang w:val="en-AU"/>
        </w:rPr>
        <w:t xml:space="preserve">If you have experienced an illness or misadventure beyond your control that </w:t>
      </w:r>
      <w:r w:rsidR="008D2993" w:rsidRPr="00180186">
        <w:rPr>
          <w:rFonts w:cs="Arial"/>
          <w:szCs w:val="22"/>
          <w:lang w:val="en-AU"/>
        </w:rPr>
        <w:t>will</w:t>
      </w:r>
      <w:r w:rsidRPr="00180186">
        <w:rPr>
          <w:rFonts w:cs="Arial"/>
          <w:szCs w:val="22"/>
          <w:lang w:val="en-AU"/>
        </w:rPr>
        <w:t xml:space="preserve"> interfere with your assessment performance, you are eligible to apply for Special Consideration</w:t>
      </w:r>
      <w:r w:rsidR="008D2993" w:rsidRPr="00180186">
        <w:rPr>
          <w:rFonts w:cs="Arial"/>
          <w:szCs w:val="22"/>
          <w:lang w:val="en-AU"/>
        </w:rPr>
        <w:t xml:space="preserve"> prior to submitting an assessment or sitting an exam</w:t>
      </w:r>
      <w:r w:rsidRPr="00180186">
        <w:rPr>
          <w:rFonts w:cs="Arial"/>
          <w:szCs w:val="22"/>
          <w:lang w:val="en-AU"/>
        </w:rPr>
        <w:t xml:space="preserve">. </w:t>
      </w:r>
    </w:p>
    <w:p w14:paraId="292F44EF" w14:textId="77777777" w:rsidR="005E218B" w:rsidRPr="00180186" w:rsidRDefault="005E218B" w:rsidP="00F2411A">
      <w:pPr>
        <w:rPr>
          <w:rFonts w:cs="Arial"/>
          <w:iCs/>
          <w:szCs w:val="22"/>
          <w:lang w:val="en-AU"/>
        </w:rPr>
      </w:pPr>
    </w:p>
    <w:p w14:paraId="15745D2B" w14:textId="0FBE0AB6" w:rsidR="005E218B" w:rsidRPr="00180186" w:rsidRDefault="005E218B" w:rsidP="00F2411A">
      <w:pPr>
        <w:rPr>
          <w:rFonts w:cs="Arial"/>
          <w:iCs/>
          <w:szCs w:val="22"/>
          <w:lang w:val="en-AU"/>
        </w:rPr>
      </w:pPr>
      <w:r w:rsidRPr="00180186">
        <w:rPr>
          <w:rFonts w:cs="Arial"/>
          <w:b/>
          <w:iCs/>
          <w:szCs w:val="22"/>
          <w:lang w:val="en-AU"/>
        </w:rPr>
        <w:t>Please note</w:t>
      </w:r>
      <w:r w:rsidRPr="00180186">
        <w:rPr>
          <w:rFonts w:cs="Arial"/>
          <w:iCs/>
          <w:szCs w:val="22"/>
          <w:lang w:val="en-AU"/>
        </w:rPr>
        <w:t xml:space="preserve"> that UNSW now has a </w:t>
      </w:r>
      <w:hyperlink r:id="rId25" w:history="1">
        <w:r w:rsidR="008D2993" w:rsidRPr="00180186">
          <w:rPr>
            <w:rStyle w:val="Hyperlink"/>
            <w:rFonts w:cs="Arial"/>
            <w:iCs/>
            <w:szCs w:val="22"/>
            <w:lang w:val="en-AU"/>
          </w:rPr>
          <w:t>Fit to Sit / Submit</w:t>
        </w:r>
        <w:r w:rsidRPr="00180186">
          <w:rPr>
            <w:rStyle w:val="Hyperlink"/>
            <w:rFonts w:cs="Arial"/>
            <w:iCs/>
            <w:szCs w:val="22"/>
            <w:lang w:val="en-AU"/>
          </w:rPr>
          <w:t xml:space="preserve"> rule</w:t>
        </w:r>
      </w:hyperlink>
      <w:r w:rsidRPr="00180186">
        <w:rPr>
          <w:rFonts w:cs="Arial"/>
          <w:iCs/>
          <w:szCs w:val="22"/>
          <w:lang w:val="en-AU"/>
        </w:rPr>
        <w:t xml:space="preserve">, which means that if you </w:t>
      </w:r>
      <w:r w:rsidR="00ED5BD4" w:rsidRPr="00180186">
        <w:rPr>
          <w:rFonts w:cs="Arial"/>
          <w:iCs/>
          <w:szCs w:val="22"/>
          <w:lang w:val="en-AU"/>
        </w:rPr>
        <w:t>attempt</w:t>
      </w:r>
      <w:r w:rsidRPr="00180186">
        <w:rPr>
          <w:rFonts w:cs="Arial"/>
          <w:iCs/>
          <w:szCs w:val="22"/>
          <w:lang w:val="en-AU"/>
        </w:rPr>
        <w:t xml:space="preserve"> an exam</w:t>
      </w:r>
      <w:r w:rsidR="008D2993" w:rsidRPr="00180186">
        <w:rPr>
          <w:rFonts w:cs="Arial"/>
          <w:iCs/>
          <w:szCs w:val="22"/>
          <w:lang w:val="en-AU"/>
        </w:rPr>
        <w:t xml:space="preserve"> or submit a piece of assessment</w:t>
      </w:r>
      <w:r w:rsidRPr="00180186">
        <w:rPr>
          <w:rFonts w:cs="Arial"/>
          <w:iCs/>
          <w:szCs w:val="22"/>
          <w:lang w:val="en-AU"/>
        </w:rPr>
        <w:t xml:space="preserve">, you are declaring yourself </w:t>
      </w:r>
      <w:r w:rsidR="008D2993" w:rsidRPr="00180186">
        <w:rPr>
          <w:rFonts w:cs="Arial"/>
          <w:iCs/>
          <w:szCs w:val="22"/>
          <w:lang w:val="en-AU"/>
        </w:rPr>
        <w:t>fit enough to do so</w:t>
      </w:r>
      <w:r w:rsidRPr="00180186">
        <w:rPr>
          <w:rFonts w:cs="Arial"/>
          <w:iCs/>
          <w:szCs w:val="22"/>
          <w:lang w:val="en-AU"/>
        </w:rPr>
        <w:t xml:space="preserve"> and cannot later apply for Special Consideration.</w:t>
      </w:r>
    </w:p>
    <w:p w14:paraId="2C26F405" w14:textId="77777777" w:rsidR="005E218B" w:rsidRPr="00180186" w:rsidRDefault="005E218B" w:rsidP="00F2411A">
      <w:pPr>
        <w:rPr>
          <w:rFonts w:cs="Arial"/>
          <w:iCs/>
          <w:szCs w:val="22"/>
          <w:lang w:val="en-AU"/>
        </w:rPr>
      </w:pPr>
    </w:p>
    <w:p w14:paraId="6D6C1C89" w14:textId="1CB05CA5" w:rsidR="005E218B" w:rsidRPr="00180186" w:rsidRDefault="005E218B" w:rsidP="00F2411A">
      <w:pPr>
        <w:rPr>
          <w:rFonts w:cs="Arial"/>
          <w:iCs/>
          <w:szCs w:val="22"/>
          <w:lang w:val="en-AU"/>
        </w:rPr>
      </w:pPr>
      <w:r w:rsidRPr="00180186">
        <w:rPr>
          <w:rFonts w:cs="Arial"/>
          <w:szCs w:val="22"/>
          <w:lang w:val="en-AU"/>
        </w:rPr>
        <w:lastRenderedPageBreak/>
        <w:t xml:space="preserve">For details of applying for Special Consideration and conditions for the award of supplementary assessment, please see </w:t>
      </w:r>
      <w:r w:rsidRPr="00180186">
        <w:rPr>
          <w:rFonts w:cs="Arial"/>
          <w:iCs/>
          <w:szCs w:val="22"/>
          <w:lang w:val="en-AU"/>
        </w:rPr>
        <w:t xml:space="preserve">the </w:t>
      </w:r>
      <w:r w:rsidRPr="00180186">
        <w:rPr>
          <w:rFonts w:cs="Arial"/>
          <w:szCs w:val="22"/>
          <w:lang w:val="en-AU"/>
        </w:rPr>
        <w:t xml:space="preserve">information on UNSW’s </w:t>
      </w:r>
      <w:hyperlink r:id="rId26" w:history="1">
        <w:r w:rsidRPr="00180186">
          <w:rPr>
            <w:rStyle w:val="Hyperlink"/>
            <w:rFonts w:cs="Arial"/>
            <w:szCs w:val="22"/>
            <w:lang w:val="en-AU"/>
          </w:rPr>
          <w:t>Special Consideration page</w:t>
        </w:r>
      </w:hyperlink>
      <w:r w:rsidRPr="00180186">
        <w:rPr>
          <w:rFonts w:cs="Arial"/>
          <w:iCs/>
          <w:szCs w:val="22"/>
          <w:lang w:val="en-AU"/>
        </w:rPr>
        <w:t>.</w:t>
      </w:r>
    </w:p>
    <w:p w14:paraId="34DEDA05" w14:textId="645EAE82" w:rsidR="00843323" w:rsidRPr="00180186" w:rsidRDefault="00843323" w:rsidP="00F2411A">
      <w:pPr>
        <w:rPr>
          <w:rFonts w:cs="Arial"/>
          <w:iCs/>
          <w:szCs w:val="22"/>
          <w:lang w:val="en-AU"/>
        </w:rPr>
      </w:pPr>
    </w:p>
    <w:p w14:paraId="628DD0C5" w14:textId="2E242877" w:rsidR="00843323" w:rsidRPr="00180186" w:rsidRDefault="00096B64" w:rsidP="00843323">
      <w:pPr>
        <w:pStyle w:val="Heading2"/>
      </w:pPr>
      <w:bookmarkStart w:id="19" w:name="_Toc40957524"/>
      <w:r w:rsidRPr="00180186">
        <w:t>Workload</w:t>
      </w:r>
      <w:bookmarkEnd w:id="19"/>
    </w:p>
    <w:p w14:paraId="69343CFE" w14:textId="5D6BBDC8" w:rsidR="00096B64" w:rsidRPr="00180186" w:rsidRDefault="00096B64" w:rsidP="00096B64">
      <w:pPr>
        <w:autoSpaceDE w:val="0"/>
        <w:autoSpaceDN w:val="0"/>
        <w:adjustRightInd w:val="0"/>
        <w:rPr>
          <w:rFonts w:cs="Arial"/>
          <w:lang w:val="en-AU"/>
        </w:rPr>
      </w:pPr>
      <w:r w:rsidRPr="00180186">
        <w:rPr>
          <w:rFonts w:cs="Arial"/>
          <w:lang w:val="en-AU"/>
        </w:rPr>
        <w:t>It is recommended you design a study plan for the term</w:t>
      </w:r>
      <w:r w:rsidR="005E4060" w:rsidRPr="00180186">
        <w:rPr>
          <w:rFonts w:cs="Arial"/>
          <w:lang w:val="en-AU"/>
        </w:rPr>
        <w:t>,</w:t>
      </w:r>
      <w:r w:rsidRPr="00180186">
        <w:rPr>
          <w:rFonts w:cs="Arial"/>
          <w:lang w:val="en-AU"/>
        </w:rPr>
        <w:t xml:space="preserve"> based on the </w:t>
      </w:r>
      <w:r w:rsidR="00886837" w:rsidRPr="00180186">
        <w:rPr>
          <w:rFonts w:cs="Arial"/>
          <w:lang w:val="en-AU"/>
        </w:rPr>
        <w:t xml:space="preserve">learning </w:t>
      </w:r>
      <w:r w:rsidRPr="00180186">
        <w:rPr>
          <w:rFonts w:cs="Arial"/>
          <w:lang w:val="en-AU"/>
        </w:rPr>
        <w:t>activities and assignments of each of your courses</w:t>
      </w:r>
      <w:r w:rsidR="009336D4" w:rsidRPr="00180186">
        <w:rPr>
          <w:rFonts w:cs="Arial"/>
          <w:lang w:val="en-AU"/>
        </w:rPr>
        <w:t xml:space="preserve">, detailing the number of hours you will spend on each </w:t>
      </w:r>
      <w:r w:rsidR="00D74440" w:rsidRPr="00180186">
        <w:rPr>
          <w:rFonts w:cs="Arial"/>
          <w:lang w:val="en-AU"/>
        </w:rPr>
        <w:t xml:space="preserve">learning </w:t>
      </w:r>
      <w:r w:rsidR="009336D4" w:rsidRPr="00180186">
        <w:rPr>
          <w:rFonts w:cs="Arial"/>
          <w:lang w:val="en-AU"/>
        </w:rPr>
        <w:t>task</w:t>
      </w:r>
      <w:r w:rsidRPr="00180186">
        <w:rPr>
          <w:rFonts w:cs="Arial"/>
          <w:lang w:val="en-AU"/>
        </w:rPr>
        <w:t xml:space="preserve">. </w:t>
      </w:r>
      <w:r w:rsidR="00BA085C" w:rsidRPr="00180186">
        <w:rPr>
          <w:rFonts w:cs="Arial"/>
          <w:lang w:val="en-AU"/>
        </w:rPr>
        <w:t>A</w:t>
      </w:r>
      <w:r w:rsidRPr="00180186">
        <w:rPr>
          <w:rFonts w:cs="Arial"/>
          <w:lang w:val="en-AU"/>
        </w:rPr>
        <w:t xml:space="preserve"> simple </w:t>
      </w:r>
      <w:r w:rsidR="0088465E" w:rsidRPr="00180186">
        <w:rPr>
          <w:rFonts w:cs="Arial"/>
          <w:lang w:val="en-AU"/>
        </w:rPr>
        <w:t xml:space="preserve">example of a </w:t>
      </w:r>
      <w:r w:rsidRPr="00180186">
        <w:rPr>
          <w:rFonts w:cs="Arial"/>
          <w:lang w:val="en-AU"/>
        </w:rPr>
        <w:t xml:space="preserve">study plan for SOLA4012 is </w:t>
      </w:r>
      <w:r w:rsidR="00976297" w:rsidRPr="00180186">
        <w:rPr>
          <w:rFonts w:cs="Arial"/>
          <w:lang w:val="en-AU"/>
        </w:rPr>
        <w:t xml:space="preserve">shown </w:t>
      </w:r>
      <w:r w:rsidRPr="00180186">
        <w:rPr>
          <w:rFonts w:cs="Arial"/>
          <w:lang w:val="en-AU"/>
        </w:rPr>
        <w:t>in the table below</w:t>
      </w:r>
      <w:r w:rsidR="00FB0AC6" w:rsidRPr="00180186">
        <w:rPr>
          <w:rFonts w:cs="Arial"/>
          <w:lang w:val="en-AU"/>
        </w:rPr>
        <w:t xml:space="preserve"> (e.g.</w:t>
      </w:r>
      <w:r w:rsidR="00C26249">
        <w:rPr>
          <w:rFonts w:cs="Arial"/>
          <w:lang w:val="en-AU"/>
        </w:rPr>
        <w:t>,</w:t>
      </w:r>
      <w:r w:rsidR="00FB0AC6" w:rsidRPr="00180186">
        <w:rPr>
          <w:rFonts w:cs="Arial"/>
          <w:lang w:val="en-AU"/>
        </w:rPr>
        <w:t xml:space="preserve"> </w:t>
      </w:r>
      <w:r w:rsidR="00AA02A5" w:rsidRPr="00180186">
        <w:rPr>
          <w:rFonts w:cs="Arial"/>
          <w:lang w:val="en-AU"/>
        </w:rPr>
        <w:t xml:space="preserve">the work related to the Commercial PV project </w:t>
      </w:r>
      <w:r w:rsidR="002210DD" w:rsidRPr="00180186">
        <w:rPr>
          <w:rFonts w:cs="Arial"/>
          <w:lang w:val="en-AU"/>
        </w:rPr>
        <w:t>should</w:t>
      </w:r>
      <w:r w:rsidR="00FB0AC6" w:rsidRPr="00180186">
        <w:rPr>
          <w:rFonts w:cs="Arial"/>
          <w:lang w:val="en-AU"/>
        </w:rPr>
        <w:t xml:space="preserve"> </w:t>
      </w:r>
      <w:r w:rsidR="00AA02A5" w:rsidRPr="00180186">
        <w:rPr>
          <w:rFonts w:cs="Arial"/>
          <w:lang w:val="en-AU"/>
        </w:rPr>
        <w:t xml:space="preserve">take </w:t>
      </w:r>
      <w:r w:rsidR="00265E91" w:rsidRPr="00180186">
        <w:rPr>
          <w:rFonts w:cs="Arial"/>
          <w:lang w:val="en-AU"/>
        </w:rPr>
        <w:t xml:space="preserve">you </w:t>
      </w:r>
      <w:r w:rsidR="004901FF" w:rsidRPr="00180186">
        <w:rPr>
          <w:rFonts w:cs="Arial"/>
          <w:lang w:val="en-AU"/>
        </w:rPr>
        <w:t xml:space="preserve">around </w:t>
      </w:r>
      <w:r w:rsidR="00AA02A5" w:rsidRPr="00180186">
        <w:rPr>
          <w:rFonts w:cs="Arial"/>
          <w:lang w:val="en-AU"/>
        </w:rPr>
        <w:t>26 hours</w:t>
      </w:r>
      <w:r w:rsidR="004901FF" w:rsidRPr="00180186">
        <w:rPr>
          <w:rFonts w:cs="Arial"/>
          <w:lang w:val="en-AU"/>
        </w:rPr>
        <w:t xml:space="preserve">, while the Utility Scale project is </w:t>
      </w:r>
      <w:r w:rsidR="00A41312" w:rsidRPr="00180186">
        <w:rPr>
          <w:rFonts w:cs="Arial"/>
          <w:lang w:val="en-AU"/>
        </w:rPr>
        <w:t>around 20 hours for each team member</w:t>
      </w:r>
      <w:r w:rsidR="00D67EA3" w:rsidRPr="00180186">
        <w:rPr>
          <w:rFonts w:cs="Arial"/>
          <w:lang w:val="en-AU"/>
        </w:rPr>
        <w:t xml:space="preserve"> or 100 hours in total</w:t>
      </w:r>
      <w:r w:rsidR="00FB0AC6" w:rsidRPr="00180186">
        <w:rPr>
          <w:rFonts w:cs="Arial"/>
          <w:lang w:val="en-AU"/>
        </w:rPr>
        <w:t>)</w:t>
      </w:r>
      <w:r w:rsidR="00AA02A5" w:rsidRPr="00180186">
        <w:rPr>
          <w:rFonts w:cs="Arial"/>
          <w:lang w:val="en-AU"/>
        </w:rPr>
        <w:t>.</w:t>
      </w:r>
    </w:p>
    <w:p w14:paraId="7ACEDA5E" w14:textId="77777777" w:rsidR="00096B64" w:rsidRPr="00180186" w:rsidRDefault="00096B64" w:rsidP="00096B64">
      <w:pPr>
        <w:autoSpaceDE w:val="0"/>
        <w:autoSpaceDN w:val="0"/>
        <w:adjustRightInd w:val="0"/>
        <w:rPr>
          <w:rFonts w:cs="Arial"/>
          <w:lang w:val="en-AU"/>
        </w:rPr>
      </w:pPr>
    </w:p>
    <w:tbl>
      <w:tblPr>
        <w:tblStyle w:val="TableGrid"/>
        <w:tblW w:w="9239" w:type="dxa"/>
        <w:jc w:val="center"/>
        <w:tblLook w:val="04A0" w:firstRow="1" w:lastRow="0" w:firstColumn="1" w:lastColumn="0" w:noHBand="0" w:noVBand="1"/>
      </w:tblPr>
      <w:tblGrid>
        <w:gridCol w:w="1207"/>
        <w:gridCol w:w="1287"/>
        <w:gridCol w:w="1329"/>
        <w:gridCol w:w="1249"/>
        <w:gridCol w:w="1586"/>
        <w:gridCol w:w="1600"/>
        <w:gridCol w:w="981"/>
      </w:tblGrid>
      <w:tr w:rsidR="00422578" w:rsidRPr="00180186" w14:paraId="4B340FB9" w14:textId="77777777" w:rsidTr="00EF16B9">
        <w:trPr>
          <w:trHeight w:val="600"/>
          <w:jc w:val="center"/>
        </w:trPr>
        <w:tc>
          <w:tcPr>
            <w:tcW w:w="1207" w:type="dxa"/>
            <w:vAlign w:val="center"/>
            <w:hideMark/>
          </w:tcPr>
          <w:p w14:paraId="6C9C34F1" w14:textId="77777777" w:rsidR="00A64723" w:rsidRPr="00180186" w:rsidRDefault="00A64723" w:rsidP="009D1CA7">
            <w:pPr>
              <w:autoSpaceDE w:val="0"/>
              <w:autoSpaceDN w:val="0"/>
              <w:adjustRightInd w:val="0"/>
              <w:jc w:val="center"/>
              <w:rPr>
                <w:rFonts w:cs="Arial"/>
                <w:b/>
                <w:bCs/>
                <w:lang w:val="en-AU"/>
              </w:rPr>
            </w:pPr>
            <w:r w:rsidRPr="00180186">
              <w:rPr>
                <w:rFonts w:cs="Arial"/>
                <w:b/>
                <w:bCs/>
                <w:lang w:val="en-AU"/>
              </w:rPr>
              <w:t>Period</w:t>
            </w:r>
          </w:p>
        </w:tc>
        <w:tc>
          <w:tcPr>
            <w:tcW w:w="0" w:type="auto"/>
            <w:vAlign w:val="center"/>
            <w:hideMark/>
          </w:tcPr>
          <w:p w14:paraId="3FA7F7DD" w14:textId="77777777" w:rsidR="00A64723" w:rsidRPr="00180186" w:rsidRDefault="00A64723" w:rsidP="009D1CA7">
            <w:pPr>
              <w:autoSpaceDE w:val="0"/>
              <w:autoSpaceDN w:val="0"/>
              <w:adjustRightInd w:val="0"/>
              <w:jc w:val="center"/>
              <w:rPr>
                <w:rFonts w:cs="Arial"/>
                <w:b/>
                <w:bCs/>
                <w:lang w:val="en-AU"/>
              </w:rPr>
            </w:pPr>
            <w:r w:rsidRPr="00180186">
              <w:rPr>
                <w:rFonts w:cs="Arial"/>
                <w:b/>
                <w:bCs/>
                <w:lang w:val="en-AU"/>
              </w:rPr>
              <w:t>Self-directed</w:t>
            </w:r>
          </w:p>
          <w:p w14:paraId="29DCABEF" w14:textId="77777777" w:rsidR="00A64723" w:rsidRPr="00180186" w:rsidRDefault="00A64723" w:rsidP="009D1CA7">
            <w:pPr>
              <w:autoSpaceDE w:val="0"/>
              <w:autoSpaceDN w:val="0"/>
              <w:adjustRightInd w:val="0"/>
              <w:jc w:val="center"/>
              <w:rPr>
                <w:rFonts w:cs="Arial"/>
                <w:b/>
                <w:bCs/>
                <w:lang w:val="en-AU"/>
              </w:rPr>
            </w:pPr>
            <w:r w:rsidRPr="00180186">
              <w:rPr>
                <w:rFonts w:cs="Arial"/>
                <w:b/>
                <w:bCs/>
                <w:lang w:val="en-AU"/>
              </w:rPr>
              <w:t>Study</w:t>
            </w:r>
          </w:p>
        </w:tc>
        <w:tc>
          <w:tcPr>
            <w:tcW w:w="1329" w:type="dxa"/>
            <w:vAlign w:val="center"/>
            <w:hideMark/>
          </w:tcPr>
          <w:p w14:paraId="0ED41B80" w14:textId="224C81FB" w:rsidR="00A64723" w:rsidRPr="00180186" w:rsidRDefault="00422578" w:rsidP="009D1CA7">
            <w:pPr>
              <w:autoSpaceDE w:val="0"/>
              <w:autoSpaceDN w:val="0"/>
              <w:adjustRightInd w:val="0"/>
              <w:jc w:val="center"/>
              <w:rPr>
                <w:rFonts w:cs="Arial"/>
                <w:b/>
                <w:bCs/>
                <w:lang w:val="en-AU"/>
              </w:rPr>
            </w:pPr>
            <w:r w:rsidRPr="00180186">
              <w:rPr>
                <w:rFonts w:cs="Arial"/>
                <w:b/>
                <w:bCs/>
                <w:lang w:val="en-AU"/>
              </w:rPr>
              <w:t>Online Activities</w:t>
            </w:r>
          </w:p>
        </w:tc>
        <w:tc>
          <w:tcPr>
            <w:tcW w:w="1249" w:type="dxa"/>
            <w:vAlign w:val="center"/>
            <w:hideMark/>
          </w:tcPr>
          <w:p w14:paraId="7A2FA7C2" w14:textId="0F4C4D7C" w:rsidR="00A64723" w:rsidRPr="00180186" w:rsidRDefault="00A64723" w:rsidP="009D1CA7">
            <w:pPr>
              <w:autoSpaceDE w:val="0"/>
              <w:autoSpaceDN w:val="0"/>
              <w:adjustRightInd w:val="0"/>
              <w:jc w:val="center"/>
              <w:rPr>
                <w:rFonts w:cs="Arial"/>
                <w:b/>
                <w:bCs/>
                <w:lang w:val="en-AU"/>
              </w:rPr>
            </w:pPr>
            <w:r w:rsidRPr="00180186">
              <w:rPr>
                <w:rFonts w:cs="Arial"/>
                <w:b/>
                <w:bCs/>
                <w:lang w:val="en-AU"/>
              </w:rPr>
              <w:t>Online Quizzes</w:t>
            </w:r>
          </w:p>
        </w:tc>
        <w:tc>
          <w:tcPr>
            <w:tcW w:w="1586" w:type="dxa"/>
            <w:vAlign w:val="center"/>
            <w:hideMark/>
          </w:tcPr>
          <w:p w14:paraId="1143A867" w14:textId="16E0C1FC" w:rsidR="00A64723" w:rsidRPr="00180186" w:rsidRDefault="00A64723" w:rsidP="009D1CA7">
            <w:pPr>
              <w:autoSpaceDE w:val="0"/>
              <w:autoSpaceDN w:val="0"/>
              <w:adjustRightInd w:val="0"/>
              <w:jc w:val="center"/>
              <w:rPr>
                <w:rFonts w:cs="Arial"/>
                <w:b/>
                <w:bCs/>
                <w:lang w:val="en-AU"/>
              </w:rPr>
            </w:pPr>
            <w:r w:rsidRPr="00180186">
              <w:rPr>
                <w:rFonts w:cs="Arial"/>
                <w:b/>
                <w:bCs/>
                <w:lang w:val="en-AU"/>
              </w:rPr>
              <w:t xml:space="preserve">Commercial PV </w:t>
            </w:r>
            <w:r w:rsidR="009B5704" w:rsidRPr="00180186">
              <w:rPr>
                <w:rFonts w:cs="Arial"/>
                <w:b/>
                <w:bCs/>
                <w:lang w:val="en-AU"/>
              </w:rPr>
              <w:t>P</w:t>
            </w:r>
            <w:r w:rsidRPr="00180186">
              <w:rPr>
                <w:rFonts w:cs="Arial"/>
                <w:b/>
                <w:bCs/>
                <w:lang w:val="en-AU"/>
              </w:rPr>
              <w:t>roject</w:t>
            </w:r>
          </w:p>
        </w:tc>
        <w:tc>
          <w:tcPr>
            <w:tcW w:w="1600" w:type="dxa"/>
            <w:vAlign w:val="center"/>
            <w:hideMark/>
          </w:tcPr>
          <w:p w14:paraId="6BA032AF" w14:textId="6174A9EA" w:rsidR="00A64723" w:rsidRPr="00180186" w:rsidRDefault="00A64723" w:rsidP="009D1CA7">
            <w:pPr>
              <w:autoSpaceDE w:val="0"/>
              <w:autoSpaceDN w:val="0"/>
              <w:adjustRightInd w:val="0"/>
              <w:jc w:val="center"/>
              <w:rPr>
                <w:rFonts w:cs="Arial"/>
                <w:b/>
                <w:bCs/>
                <w:lang w:val="en-AU"/>
              </w:rPr>
            </w:pPr>
            <w:r w:rsidRPr="00180186">
              <w:rPr>
                <w:rFonts w:cs="Arial"/>
                <w:b/>
                <w:bCs/>
                <w:lang w:val="en-AU"/>
              </w:rPr>
              <w:t>Utility Scale PV Project</w:t>
            </w:r>
          </w:p>
        </w:tc>
        <w:tc>
          <w:tcPr>
            <w:tcW w:w="981" w:type="dxa"/>
            <w:vAlign w:val="center"/>
            <w:hideMark/>
          </w:tcPr>
          <w:p w14:paraId="7F964EF9" w14:textId="77777777" w:rsidR="00A64723" w:rsidRPr="00180186" w:rsidRDefault="00A64723" w:rsidP="009D1CA7">
            <w:pPr>
              <w:autoSpaceDE w:val="0"/>
              <w:autoSpaceDN w:val="0"/>
              <w:adjustRightInd w:val="0"/>
              <w:jc w:val="center"/>
              <w:rPr>
                <w:rFonts w:cs="Arial"/>
                <w:b/>
                <w:bCs/>
                <w:lang w:val="en-AU"/>
              </w:rPr>
            </w:pPr>
            <w:r w:rsidRPr="00180186">
              <w:rPr>
                <w:rFonts w:cs="Arial"/>
                <w:b/>
                <w:bCs/>
                <w:lang w:val="en-AU"/>
              </w:rPr>
              <w:t>Total</w:t>
            </w:r>
          </w:p>
          <w:p w14:paraId="4460A8AF" w14:textId="77777777" w:rsidR="00A64723" w:rsidRPr="00180186" w:rsidRDefault="00A64723" w:rsidP="009D1CA7">
            <w:pPr>
              <w:autoSpaceDE w:val="0"/>
              <w:autoSpaceDN w:val="0"/>
              <w:adjustRightInd w:val="0"/>
              <w:jc w:val="center"/>
              <w:rPr>
                <w:rFonts w:cs="Arial"/>
                <w:b/>
                <w:bCs/>
                <w:lang w:val="en-AU"/>
              </w:rPr>
            </w:pPr>
            <w:r w:rsidRPr="00180186">
              <w:rPr>
                <w:rFonts w:cs="Arial"/>
                <w:b/>
                <w:bCs/>
                <w:lang w:val="en-AU"/>
              </w:rPr>
              <w:t>Hours</w:t>
            </w:r>
          </w:p>
        </w:tc>
      </w:tr>
      <w:tr w:rsidR="00827E4B" w:rsidRPr="00180186" w14:paraId="54ADEA5B" w14:textId="77777777" w:rsidTr="00EF16B9">
        <w:trPr>
          <w:trHeight w:val="188"/>
          <w:jc w:val="center"/>
        </w:trPr>
        <w:tc>
          <w:tcPr>
            <w:tcW w:w="1207" w:type="dxa"/>
            <w:vAlign w:val="center"/>
            <w:hideMark/>
          </w:tcPr>
          <w:p w14:paraId="274C175B"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01</w:t>
            </w:r>
          </w:p>
        </w:tc>
        <w:tc>
          <w:tcPr>
            <w:tcW w:w="0" w:type="auto"/>
            <w:vAlign w:val="center"/>
            <w:hideMark/>
          </w:tcPr>
          <w:p w14:paraId="2D28CE29" w14:textId="6D5004AA" w:rsidR="00827E4B" w:rsidRPr="00180186" w:rsidRDefault="00827E4B" w:rsidP="00827E4B">
            <w:pPr>
              <w:autoSpaceDE w:val="0"/>
              <w:autoSpaceDN w:val="0"/>
              <w:adjustRightInd w:val="0"/>
              <w:jc w:val="center"/>
              <w:rPr>
                <w:rFonts w:cs="Arial"/>
                <w:lang w:val="en-AU"/>
              </w:rPr>
            </w:pPr>
            <w:r w:rsidRPr="00180186">
              <w:rPr>
                <w:lang w:val="en-AU"/>
              </w:rPr>
              <w:t>4</w:t>
            </w:r>
          </w:p>
        </w:tc>
        <w:tc>
          <w:tcPr>
            <w:tcW w:w="1329" w:type="dxa"/>
            <w:vAlign w:val="center"/>
            <w:hideMark/>
          </w:tcPr>
          <w:p w14:paraId="1179B50B" w14:textId="0CD836EF" w:rsidR="00827E4B" w:rsidRPr="00180186" w:rsidRDefault="00827E4B" w:rsidP="00827E4B">
            <w:pPr>
              <w:autoSpaceDE w:val="0"/>
              <w:autoSpaceDN w:val="0"/>
              <w:adjustRightInd w:val="0"/>
              <w:jc w:val="center"/>
              <w:rPr>
                <w:rFonts w:cs="Arial"/>
                <w:lang w:val="en-AU"/>
              </w:rPr>
            </w:pPr>
            <w:r w:rsidRPr="00180186">
              <w:rPr>
                <w:lang w:val="en-AU"/>
              </w:rPr>
              <w:t>5</w:t>
            </w:r>
          </w:p>
        </w:tc>
        <w:tc>
          <w:tcPr>
            <w:tcW w:w="1249" w:type="dxa"/>
            <w:vAlign w:val="center"/>
            <w:hideMark/>
          </w:tcPr>
          <w:p w14:paraId="052318AD" w14:textId="2F4411E5" w:rsidR="00827E4B" w:rsidRPr="00180186" w:rsidRDefault="00827E4B" w:rsidP="00827E4B">
            <w:pPr>
              <w:autoSpaceDE w:val="0"/>
              <w:autoSpaceDN w:val="0"/>
              <w:adjustRightInd w:val="0"/>
              <w:jc w:val="center"/>
              <w:rPr>
                <w:rFonts w:cs="Arial"/>
                <w:lang w:val="en-AU"/>
              </w:rPr>
            </w:pPr>
            <w:r w:rsidRPr="00180186">
              <w:rPr>
                <w:lang w:val="en-AU"/>
              </w:rPr>
              <w:t>1</w:t>
            </w:r>
          </w:p>
        </w:tc>
        <w:tc>
          <w:tcPr>
            <w:tcW w:w="1586" w:type="dxa"/>
            <w:vAlign w:val="center"/>
            <w:hideMark/>
          </w:tcPr>
          <w:p w14:paraId="2E7668BC" w14:textId="616F5329" w:rsidR="00827E4B" w:rsidRPr="00180186" w:rsidRDefault="00827E4B" w:rsidP="00827E4B">
            <w:pPr>
              <w:autoSpaceDE w:val="0"/>
              <w:autoSpaceDN w:val="0"/>
              <w:adjustRightInd w:val="0"/>
              <w:jc w:val="center"/>
              <w:rPr>
                <w:rFonts w:cs="Arial"/>
                <w:lang w:val="en-AU"/>
              </w:rPr>
            </w:pPr>
            <w:r w:rsidRPr="00180186">
              <w:rPr>
                <w:lang w:val="en-AU"/>
              </w:rPr>
              <w:t>2</w:t>
            </w:r>
          </w:p>
        </w:tc>
        <w:tc>
          <w:tcPr>
            <w:tcW w:w="1600" w:type="dxa"/>
            <w:vAlign w:val="center"/>
            <w:hideMark/>
          </w:tcPr>
          <w:p w14:paraId="0F9CBD81" w14:textId="77777777" w:rsidR="00827E4B" w:rsidRPr="00180186" w:rsidRDefault="00827E4B" w:rsidP="00827E4B">
            <w:pPr>
              <w:autoSpaceDE w:val="0"/>
              <w:autoSpaceDN w:val="0"/>
              <w:adjustRightInd w:val="0"/>
              <w:jc w:val="center"/>
              <w:rPr>
                <w:rFonts w:cs="Arial"/>
                <w:lang w:val="en-AU"/>
              </w:rPr>
            </w:pPr>
          </w:p>
        </w:tc>
        <w:tc>
          <w:tcPr>
            <w:tcW w:w="981" w:type="dxa"/>
            <w:vAlign w:val="center"/>
            <w:hideMark/>
          </w:tcPr>
          <w:p w14:paraId="53F40D45" w14:textId="6055B043" w:rsidR="00827E4B" w:rsidRPr="00180186" w:rsidRDefault="00827E4B" w:rsidP="00827E4B">
            <w:pPr>
              <w:autoSpaceDE w:val="0"/>
              <w:autoSpaceDN w:val="0"/>
              <w:adjustRightInd w:val="0"/>
              <w:jc w:val="center"/>
              <w:rPr>
                <w:rFonts w:cs="Arial"/>
                <w:lang w:val="en-AU"/>
              </w:rPr>
            </w:pPr>
            <w:r w:rsidRPr="00180186">
              <w:rPr>
                <w:lang w:val="en-AU"/>
              </w:rPr>
              <w:t>12</w:t>
            </w:r>
          </w:p>
        </w:tc>
      </w:tr>
      <w:tr w:rsidR="00827E4B" w:rsidRPr="00180186" w14:paraId="51F38907" w14:textId="77777777" w:rsidTr="00EF16B9">
        <w:trPr>
          <w:trHeight w:val="206"/>
          <w:jc w:val="center"/>
        </w:trPr>
        <w:tc>
          <w:tcPr>
            <w:tcW w:w="1207" w:type="dxa"/>
            <w:vAlign w:val="center"/>
            <w:hideMark/>
          </w:tcPr>
          <w:p w14:paraId="2F047A2E"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02</w:t>
            </w:r>
          </w:p>
        </w:tc>
        <w:tc>
          <w:tcPr>
            <w:tcW w:w="0" w:type="auto"/>
            <w:vAlign w:val="center"/>
            <w:hideMark/>
          </w:tcPr>
          <w:p w14:paraId="59CFF75F" w14:textId="0ECFB63F" w:rsidR="00827E4B" w:rsidRPr="00180186" w:rsidRDefault="00827E4B" w:rsidP="00827E4B">
            <w:pPr>
              <w:autoSpaceDE w:val="0"/>
              <w:autoSpaceDN w:val="0"/>
              <w:adjustRightInd w:val="0"/>
              <w:jc w:val="center"/>
              <w:rPr>
                <w:rFonts w:cs="Arial"/>
                <w:lang w:val="en-AU"/>
              </w:rPr>
            </w:pPr>
            <w:r w:rsidRPr="00180186">
              <w:rPr>
                <w:lang w:val="en-AU"/>
              </w:rPr>
              <w:t>4</w:t>
            </w:r>
          </w:p>
        </w:tc>
        <w:tc>
          <w:tcPr>
            <w:tcW w:w="1329" w:type="dxa"/>
            <w:vAlign w:val="center"/>
            <w:hideMark/>
          </w:tcPr>
          <w:p w14:paraId="1A51EE5A" w14:textId="031C56FE" w:rsidR="00827E4B" w:rsidRPr="00180186" w:rsidRDefault="00827E4B" w:rsidP="00827E4B">
            <w:pPr>
              <w:autoSpaceDE w:val="0"/>
              <w:autoSpaceDN w:val="0"/>
              <w:adjustRightInd w:val="0"/>
              <w:jc w:val="center"/>
              <w:rPr>
                <w:rFonts w:cs="Arial"/>
                <w:lang w:val="en-AU"/>
              </w:rPr>
            </w:pPr>
            <w:r w:rsidRPr="00180186">
              <w:rPr>
                <w:lang w:val="en-AU"/>
              </w:rPr>
              <w:t>5</w:t>
            </w:r>
          </w:p>
        </w:tc>
        <w:tc>
          <w:tcPr>
            <w:tcW w:w="1249" w:type="dxa"/>
            <w:vAlign w:val="center"/>
            <w:hideMark/>
          </w:tcPr>
          <w:p w14:paraId="5431A951" w14:textId="0A89889A" w:rsidR="00827E4B" w:rsidRPr="00180186" w:rsidRDefault="00827E4B" w:rsidP="00827E4B">
            <w:pPr>
              <w:autoSpaceDE w:val="0"/>
              <w:autoSpaceDN w:val="0"/>
              <w:adjustRightInd w:val="0"/>
              <w:jc w:val="center"/>
              <w:rPr>
                <w:rFonts w:cs="Arial"/>
                <w:lang w:val="en-AU"/>
              </w:rPr>
            </w:pPr>
            <w:r w:rsidRPr="00180186">
              <w:rPr>
                <w:lang w:val="en-AU"/>
              </w:rPr>
              <w:t>2</w:t>
            </w:r>
          </w:p>
        </w:tc>
        <w:tc>
          <w:tcPr>
            <w:tcW w:w="1586" w:type="dxa"/>
            <w:vAlign w:val="center"/>
            <w:hideMark/>
          </w:tcPr>
          <w:p w14:paraId="1039723A" w14:textId="594A3CC2" w:rsidR="00827E4B" w:rsidRPr="00180186" w:rsidRDefault="00827E4B" w:rsidP="00827E4B">
            <w:pPr>
              <w:autoSpaceDE w:val="0"/>
              <w:autoSpaceDN w:val="0"/>
              <w:adjustRightInd w:val="0"/>
              <w:jc w:val="center"/>
              <w:rPr>
                <w:rFonts w:cs="Arial"/>
                <w:lang w:val="en-AU"/>
              </w:rPr>
            </w:pPr>
            <w:r w:rsidRPr="00180186">
              <w:rPr>
                <w:lang w:val="en-AU"/>
              </w:rPr>
              <w:t>4</w:t>
            </w:r>
          </w:p>
        </w:tc>
        <w:tc>
          <w:tcPr>
            <w:tcW w:w="1600" w:type="dxa"/>
            <w:vAlign w:val="center"/>
            <w:hideMark/>
          </w:tcPr>
          <w:p w14:paraId="06DFE0D5" w14:textId="77777777" w:rsidR="00827E4B" w:rsidRPr="00180186" w:rsidRDefault="00827E4B" w:rsidP="00827E4B">
            <w:pPr>
              <w:autoSpaceDE w:val="0"/>
              <w:autoSpaceDN w:val="0"/>
              <w:adjustRightInd w:val="0"/>
              <w:jc w:val="center"/>
              <w:rPr>
                <w:rFonts w:cs="Arial"/>
                <w:lang w:val="en-AU"/>
              </w:rPr>
            </w:pPr>
          </w:p>
        </w:tc>
        <w:tc>
          <w:tcPr>
            <w:tcW w:w="981" w:type="dxa"/>
            <w:vAlign w:val="center"/>
            <w:hideMark/>
          </w:tcPr>
          <w:p w14:paraId="440A15CF" w14:textId="60A02535" w:rsidR="00827E4B" w:rsidRPr="00180186" w:rsidRDefault="00827E4B" w:rsidP="00827E4B">
            <w:pPr>
              <w:autoSpaceDE w:val="0"/>
              <w:autoSpaceDN w:val="0"/>
              <w:adjustRightInd w:val="0"/>
              <w:jc w:val="center"/>
              <w:rPr>
                <w:rFonts w:cs="Arial"/>
                <w:lang w:val="en-AU"/>
              </w:rPr>
            </w:pPr>
            <w:r w:rsidRPr="00180186">
              <w:rPr>
                <w:lang w:val="en-AU"/>
              </w:rPr>
              <w:t>15</w:t>
            </w:r>
          </w:p>
        </w:tc>
      </w:tr>
      <w:tr w:rsidR="00827E4B" w:rsidRPr="00180186" w14:paraId="280E05AD" w14:textId="77777777" w:rsidTr="00EF16B9">
        <w:trPr>
          <w:trHeight w:val="238"/>
          <w:jc w:val="center"/>
        </w:trPr>
        <w:tc>
          <w:tcPr>
            <w:tcW w:w="1207" w:type="dxa"/>
            <w:vAlign w:val="center"/>
            <w:hideMark/>
          </w:tcPr>
          <w:p w14:paraId="06DCC1CA"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03</w:t>
            </w:r>
          </w:p>
        </w:tc>
        <w:tc>
          <w:tcPr>
            <w:tcW w:w="0" w:type="auto"/>
            <w:vAlign w:val="center"/>
            <w:hideMark/>
          </w:tcPr>
          <w:p w14:paraId="5E03199A" w14:textId="3E4F398D" w:rsidR="00827E4B" w:rsidRPr="00180186" w:rsidRDefault="00827E4B" w:rsidP="00827E4B">
            <w:pPr>
              <w:autoSpaceDE w:val="0"/>
              <w:autoSpaceDN w:val="0"/>
              <w:adjustRightInd w:val="0"/>
              <w:jc w:val="center"/>
              <w:rPr>
                <w:rFonts w:cs="Arial"/>
                <w:lang w:val="en-AU"/>
              </w:rPr>
            </w:pPr>
            <w:r w:rsidRPr="00180186">
              <w:rPr>
                <w:lang w:val="en-AU"/>
              </w:rPr>
              <w:t>4</w:t>
            </w:r>
          </w:p>
        </w:tc>
        <w:tc>
          <w:tcPr>
            <w:tcW w:w="1329" w:type="dxa"/>
            <w:vAlign w:val="center"/>
            <w:hideMark/>
          </w:tcPr>
          <w:p w14:paraId="37FA2421" w14:textId="7225E527" w:rsidR="00827E4B" w:rsidRPr="00180186" w:rsidRDefault="00827E4B" w:rsidP="00827E4B">
            <w:pPr>
              <w:autoSpaceDE w:val="0"/>
              <w:autoSpaceDN w:val="0"/>
              <w:adjustRightInd w:val="0"/>
              <w:jc w:val="center"/>
              <w:rPr>
                <w:rFonts w:cs="Arial"/>
                <w:lang w:val="en-AU"/>
              </w:rPr>
            </w:pPr>
            <w:r w:rsidRPr="00180186">
              <w:rPr>
                <w:lang w:val="en-AU"/>
              </w:rPr>
              <w:t>5</w:t>
            </w:r>
          </w:p>
        </w:tc>
        <w:tc>
          <w:tcPr>
            <w:tcW w:w="1249" w:type="dxa"/>
            <w:vAlign w:val="center"/>
            <w:hideMark/>
          </w:tcPr>
          <w:p w14:paraId="1248D125" w14:textId="3225DE06" w:rsidR="00827E4B" w:rsidRPr="00180186" w:rsidRDefault="00827E4B" w:rsidP="00827E4B">
            <w:pPr>
              <w:autoSpaceDE w:val="0"/>
              <w:autoSpaceDN w:val="0"/>
              <w:adjustRightInd w:val="0"/>
              <w:jc w:val="center"/>
              <w:rPr>
                <w:rFonts w:cs="Arial"/>
                <w:lang w:val="en-AU"/>
              </w:rPr>
            </w:pPr>
            <w:r w:rsidRPr="00180186">
              <w:rPr>
                <w:lang w:val="en-AU"/>
              </w:rPr>
              <w:t>2</w:t>
            </w:r>
          </w:p>
        </w:tc>
        <w:tc>
          <w:tcPr>
            <w:tcW w:w="1586" w:type="dxa"/>
            <w:vAlign w:val="center"/>
            <w:hideMark/>
          </w:tcPr>
          <w:p w14:paraId="0E8C330A" w14:textId="71C36771" w:rsidR="00827E4B" w:rsidRPr="00180186" w:rsidRDefault="00827E4B" w:rsidP="00827E4B">
            <w:pPr>
              <w:autoSpaceDE w:val="0"/>
              <w:autoSpaceDN w:val="0"/>
              <w:adjustRightInd w:val="0"/>
              <w:jc w:val="center"/>
              <w:rPr>
                <w:rFonts w:cs="Arial"/>
                <w:lang w:val="en-AU"/>
              </w:rPr>
            </w:pPr>
            <w:r w:rsidRPr="00180186">
              <w:rPr>
                <w:lang w:val="en-AU"/>
              </w:rPr>
              <w:t>4</w:t>
            </w:r>
          </w:p>
        </w:tc>
        <w:tc>
          <w:tcPr>
            <w:tcW w:w="1600" w:type="dxa"/>
            <w:vAlign w:val="center"/>
            <w:hideMark/>
          </w:tcPr>
          <w:p w14:paraId="338EBBC2" w14:textId="77777777" w:rsidR="00827E4B" w:rsidRPr="00180186" w:rsidRDefault="00827E4B" w:rsidP="00827E4B">
            <w:pPr>
              <w:autoSpaceDE w:val="0"/>
              <w:autoSpaceDN w:val="0"/>
              <w:adjustRightInd w:val="0"/>
              <w:jc w:val="center"/>
              <w:rPr>
                <w:rFonts w:cs="Arial"/>
                <w:lang w:val="en-AU"/>
              </w:rPr>
            </w:pPr>
          </w:p>
        </w:tc>
        <w:tc>
          <w:tcPr>
            <w:tcW w:w="981" w:type="dxa"/>
            <w:vAlign w:val="center"/>
            <w:hideMark/>
          </w:tcPr>
          <w:p w14:paraId="56FFA29B" w14:textId="508633CC" w:rsidR="00827E4B" w:rsidRPr="00180186" w:rsidRDefault="00827E4B" w:rsidP="00827E4B">
            <w:pPr>
              <w:autoSpaceDE w:val="0"/>
              <w:autoSpaceDN w:val="0"/>
              <w:adjustRightInd w:val="0"/>
              <w:jc w:val="center"/>
              <w:rPr>
                <w:rFonts w:cs="Arial"/>
                <w:lang w:val="en-AU"/>
              </w:rPr>
            </w:pPr>
            <w:r w:rsidRPr="00180186">
              <w:rPr>
                <w:lang w:val="en-AU"/>
              </w:rPr>
              <w:t>15</w:t>
            </w:r>
          </w:p>
        </w:tc>
      </w:tr>
      <w:tr w:rsidR="00827E4B" w:rsidRPr="00180186" w14:paraId="2C3F868E" w14:textId="77777777" w:rsidTr="00EF16B9">
        <w:trPr>
          <w:trHeight w:val="100"/>
          <w:jc w:val="center"/>
        </w:trPr>
        <w:tc>
          <w:tcPr>
            <w:tcW w:w="1207" w:type="dxa"/>
            <w:vAlign w:val="center"/>
            <w:hideMark/>
          </w:tcPr>
          <w:p w14:paraId="3CFC90DE"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04</w:t>
            </w:r>
          </w:p>
        </w:tc>
        <w:tc>
          <w:tcPr>
            <w:tcW w:w="0" w:type="auto"/>
            <w:vAlign w:val="center"/>
            <w:hideMark/>
          </w:tcPr>
          <w:p w14:paraId="404E7861" w14:textId="463FE18D" w:rsidR="00827E4B" w:rsidRPr="00180186" w:rsidRDefault="00827E4B" w:rsidP="00827E4B">
            <w:pPr>
              <w:autoSpaceDE w:val="0"/>
              <w:autoSpaceDN w:val="0"/>
              <w:adjustRightInd w:val="0"/>
              <w:jc w:val="center"/>
              <w:rPr>
                <w:rFonts w:cs="Arial"/>
                <w:lang w:val="en-AU"/>
              </w:rPr>
            </w:pPr>
            <w:r w:rsidRPr="00180186">
              <w:rPr>
                <w:lang w:val="en-AU"/>
              </w:rPr>
              <w:t>4</w:t>
            </w:r>
          </w:p>
        </w:tc>
        <w:tc>
          <w:tcPr>
            <w:tcW w:w="1329" w:type="dxa"/>
            <w:vAlign w:val="center"/>
            <w:hideMark/>
          </w:tcPr>
          <w:p w14:paraId="1D6CF203" w14:textId="33DC793E" w:rsidR="00827E4B" w:rsidRPr="00180186" w:rsidRDefault="00827E4B" w:rsidP="00827E4B">
            <w:pPr>
              <w:autoSpaceDE w:val="0"/>
              <w:autoSpaceDN w:val="0"/>
              <w:adjustRightInd w:val="0"/>
              <w:jc w:val="center"/>
              <w:rPr>
                <w:rFonts w:cs="Arial"/>
                <w:lang w:val="en-AU"/>
              </w:rPr>
            </w:pPr>
            <w:r w:rsidRPr="00180186">
              <w:rPr>
                <w:lang w:val="en-AU"/>
              </w:rPr>
              <w:t>5</w:t>
            </w:r>
          </w:p>
        </w:tc>
        <w:tc>
          <w:tcPr>
            <w:tcW w:w="1249" w:type="dxa"/>
            <w:vAlign w:val="center"/>
            <w:hideMark/>
          </w:tcPr>
          <w:p w14:paraId="778D2F95" w14:textId="7D1F36C9" w:rsidR="00827E4B" w:rsidRPr="00180186" w:rsidRDefault="00827E4B" w:rsidP="00827E4B">
            <w:pPr>
              <w:autoSpaceDE w:val="0"/>
              <w:autoSpaceDN w:val="0"/>
              <w:adjustRightInd w:val="0"/>
              <w:jc w:val="center"/>
              <w:rPr>
                <w:rFonts w:cs="Arial"/>
                <w:lang w:val="en-AU"/>
              </w:rPr>
            </w:pPr>
            <w:r w:rsidRPr="00180186">
              <w:rPr>
                <w:lang w:val="en-AU"/>
              </w:rPr>
              <w:t>2</w:t>
            </w:r>
          </w:p>
        </w:tc>
        <w:tc>
          <w:tcPr>
            <w:tcW w:w="1586" w:type="dxa"/>
            <w:vAlign w:val="center"/>
            <w:hideMark/>
          </w:tcPr>
          <w:p w14:paraId="7E6766CE" w14:textId="71D30FCC" w:rsidR="00827E4B" w:rsidRPr="00180186" w:rsidRDefault="00827E4B" w:rsidP="00827E4B">
            <w:pPr>
              <w:autoSpaceDE w:val="0"/>
              <w:autoSpaceDN w:val="0"/>
              <w:adjustRightInd w:val="0"/>
              <w:jc w:val="center"/>
              <w:rPr>
                <w:rFonts w:cs="Arial"/>
                <w:lang w:val="en-AU"/>
              </w:rPr>
            </w:pPr>
            <w:r w:rsidRPr="00180186">
              <w:rPr>
                <w:lang w:val="en-AU"/>
              </w:rPr>
              <w:t>4</w:t>
            </w:r>
          </w:p>
        </w:tc>
        <w:tc>
          <w:tcPr>
            <w:tcW w:w="1600" w:type="dxa"/>
            <w:vAlign w:val="center"/>
            <w:hideMark/>
          </w:tcPr>
          <w:p w14:paraId="5FDFDA74" w14:textId="77777777" w:rsidR="00827E4B" w:rsidRPr="00180186" w:rsidRDefault="00827E4B" w:rsidP="00827E4B">
            <w:pPr>
              <w:autoSpaceDE w:val="0"/>
              <w:autoSpaceDN w:val="0"/>
              <w:adjustRightInd w:val="0"/>
              <w:jc w:val="center"/>
              <w:rPr>
                <w:rFonts w:cs="Arial"/>
                <w:lang w:val="en-AU"/>
              </w:rPr>
            </w:pPr>
          </w:p>
        </w:tc>
        <w:tc>
          <w:tcPr>
            <w:tcW w:w="981" w:type="dxa"/>
            <w:vAlign w:val="center"/>
            <w:hideMark/>
          </w:tcPr>
          <w:p w14:paraId="3A536467" w14:textId="5206CF88" w:rsidR="00827E4B" w:rsidRPr="00180186" w:rsidRDefault="00827E4B" w:rsidP="00827E4B">
            <w:pPr>
              <w:autoSpaceDE w:val="0"/>
              <w:autoSpaceDN w:val="0"/>
              <w:adjustRightInd w:val="0"/>
              <w:jc w:val="center"/>
              <w:rPr>
                <w:rFonts w:cs="Arial"/>
                <w:lang w:val="en-AU"/>
              </w:rPr>
            </w:pPr>
            <w:r w:rsidRPr="00180186">
              <w:rPr>
                <w:lang w:val="en-AU"/>
              </w:rPr>
              <w:t>15</w:t>
            </w:r>
          </w:p>
        </w:tc>
      </w:tr>
      <w:tr w:rsidR="00827E4B" w:rsidRPr="00180186" w14:paraId="165CFF5D" w14:textId="77777777" w:rsidTr="00EF16B9">
        <w:trPr>
          <w:trHeight w:val="47"/>
          <w:jc w:val="center"/>
        </w:trPr>
        <w:tc>
          <w:tcPr>
            <w:tcW w:w="1207" w:type="dxa"/>
            <w:vAlign w:val="center"/>
            <w:hideMark/>
          </w:tcPr>
          <w:p w14:paraId="1C19C5D6"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05</w:t>
            </w:r>
          </w:p>
        </w:tc>
        <w:tc>
          <w:tcPr>
            <w:tcW w:w="0" w:type="auto"/>
            <w:vAlign w:val="center"/>
            <w:hideMark/>
          </w:tcPr>
          <w:p w14:paraId="23C76AD3" w14:textId="4618C169" w:rsidR="00827E4B" w:rsidRPr="00180186" w:rsidRDefault="00827E4B" w:rsidP="00827E4B">
            <w:pPr>
              <w:autoSpaceDE w:val="0"/>
              <w:autoSpaceDN w:val="0"/>
              <w:adjustRightInd w:val="0"/>
              <w:jc w:val="center"/>
              <w:rPr>
                <w:rFonts w:cs="Arial"/>
                <w:lang w:val="en-AU"/>
              </w:rPr>
            </w:pPr>
            <w:r w:rsidRPr="00180186">
              <w:rPr>
                <w:lang w:val="en-AU"/>
              </w:rPr>
              <w:t>4</w:t>
            </w:r>
          </w:p>
        </w:tc>
        <w:tc>
          <w:tcPr>
            <w:tcW w:w="1329" w:type="dxa"/>
            <w:vAlign w:val="center"/>
            <w:hideMark/>
          </w:tcPr>
          <w:p w14:paraId="3459F074" w14:textId="003DAF21" w:rsidR="00827E4B" w:rsidRPr="00180186" w:rsidRDefault="00827E4B" w:rsidP="00827E4B">
            <w:pPr>
              <w:autoSpaceDE w:val="0"/>
              <w:autoSpaceDN w:val="0"/>
              <w:adjustRightInd w:val="0"/>
              <w:jc w:val="center"/>
              <w:rPr>
                <w:rFonts w:cs="Arial"/>
                <w:lang w:val="en-AU"/>
              </w:rPr>
            </w:pPr>
            <w:r w:rsidRPr="00180186">
              <w:rPr>
                <w:lang w:val="en-AU"/>
              </w:rPr>
              <w:t>5</w:t>
            </w:r>
          </w:p>
        </w:tc>
        <w:tc>
          <w:tcPr>
            <w:tcW w:w="1249" w:type="dxa"/>
            <w:vAlign w:val="center"/>
            <w:hideMark/>
          </w:tcPr>
          <w:p w14:paraId="796A56C6" w14:textId="5BCF1195" w:rsidR="00827E4B" w:rsidRPr="00180186" w:rsidRDefault="00827E4B" w:rsidP="00827E4B">
            <w:pPr>
              <w:autoSpaceDE w:val="0"/>
              <w:autoSpaceDN w:val="0"/>
              <w:adjustRightInd w:val="0"/>
              <w:jc w:val="center"/>
              <w:rPr>
                <w:rFonts w:cs="Arial"/>
                <w:lang w:val="en-AU"/>
              </w:rPr>
            </w:pPr>
            <w:r w:rsidRPr="00180186">
              <w:rPr>
                <w:lang w:val="en-AU"/>
              </w:rPr>
              <w:t>2</w:t>
            </w:r>
          </w:p>
        </w:tc>
        <w:tc>
          <w:tcPr>
            <w:tcW w:w="1586" w:type="dxa"/>
            <w:vAlign w:val="center"/>
            <w:hideMark/>
          </w:tcPr>
          <w:p w14:paraId="7F8FD273" w14:textId="558079FA" w:rsidR="00827E4B" w:rsidRPr="00180186" w:rsidRDefault="00827E4B" w:rsidP="00827E4B">
            <w:pPr>
              <w:autoSpaceDE w:val="0"/>
              <w:autoSpaceDN w:val="0"/>
              <w:adjustRightInd w:val="0"/>
              <w:jc w:val="center"/>
              <w:rPr>
                <w:rFonts w:cs="Arial"/>
                <w:lang w:val="en-AU"/>
              </w:rPr>
            </w:pPr>
            <w:r w:rsidRPr="00180186">
              <w:rPr>
                <w:lang w:val="en-AU"/>
              </w:rPr>
              <w:t>4</w:t>
            </w:r>
          </w:p>
        </w:tc>
        <w:tc>
          <w:tcPr>
            <w:tcW w:w="1600" w:type="dxa"/>
            <w:vAlign w:val="center"/>
            <w:hideMark/>
          </w:tcPr>
          <w:p w14:paraId="4B8994F7" w14:textId="77777777" w:rsidR="00827E4B" w:rsidRPr="00180186" w:rsidRDefault="00827E4B" w:rsidP="00827E4B">
            <w:pPr>
              <w:autoSpaceDE w:val="0"/>
              <w:autoSpaceDN w:val="0"/>
              <w:adjustRightInd w:val="0"/>
              <w:jc w:val="center"/>
              <w:rPr>
                <w:rFonts w:cs="Arial"/>
                <w:lang w:val="en-AU"/>
              </w:rPr>
            </w:pPr>
          </w:p>
        </w:tc>
        <w:tc>
          <w:tcPr>
            <w:tcW w:w="981" w:type="dxa"/>
            <w:vAlign w:val="center"/>
            <w:hideMark/>
          </w:tcPr>
          <w:p w14:paraId="744F0418" w14:textId="39AEB178" w:rsidR="00827E4B" w:rsidRPr="00180186" w:rsidRDefault="00827E4B" w:rsidP="00827E4B">
            <w:pPr>
              <w:autoSpaceDE w:val="0"/>
              <w:autoSpaceDN w:val="0"/>
              <w:adjustRightInd w:val="0"/>
              <w:jc w:val="center"/>
              <w:rPr>
                <w:rFonts w:cs="Arial"/>
                <w:lang w:val="en-AU"/>
              </w:rPr>
            </w:pPr>
            <w:r w:rsidRPr="00180186">
              <w:rPr>
                <w:lang w:val="en-AU"/>
              </w:rPr>
              <w:t>15</w:t>
            </w:r>
          </w:p>
        </w:tc>
      </w:tr>
      <w:tr w:rsidR="00827E4B" w:rsidRPr="00180186" w14:paraId="5333E6F4" w14:textId="77777777" w:rsidTr="00EF16B9">
        <w:trPr>
          <w:trHeight w:val="149"/>
          <w:jc w:val="center"/>
        </w:trPr>
        <w:tc>
          <w:tcPr>
            <w:tcW w:w="1207" w:type="dxa"/>
            <w:vAlign w:val="center"/>
            <w:hideMark/>
          </w:tcPr>
          <w:p w14:paraId="08BD42F8"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06</w:t>
            </w:r>
          </w:p>
        </w:tc>
        <w:tc>
          <w:tcPr>
            <w:tcW w:w="0" w:type="auto"/>
            <w:vAlign w:val="center"/>
            <w:hideMark/>
          </w:tcPr>
          <w:p w14:paraId="5FBECFB3" w14:textId="58664948" w:rsidR="00827E4B" w:rsidRPr="00180186" w:rsidRDefault="00827E4B" w:rsidP="00827E4B">
            <w:pPr>
              <w:autoSpaceDE w:val="0"/>
              <w:autoSpaceDN w:val="0"/>
              <w:adjustRightInd w:val="0"/>
              <w:jc w:val="center"/>
              <w:rPr>
                <w:rFonts w:cs="Arial"/>
                <w:lang w:val="en-AU"/>
              </w:rPr>
            </w:pPr>
            <w:r w:rsidRPr="00180186">
              <w:rPr>
                <w:lang w:val="en-AU"/>
              </w:rPr>
              <w:t>6</w:t>
            </w:r>
          </w:p>
        </w:tc>
        <w:tc>
          <w:tcPr>
            <w:tcW w:w="1329" w:type="dxa"/>
            <w:vAlign w:val="center"/>
            <w:hideMark/>
          </w:tcPr>
          <w:p w14:paraId="3632FB4B" w14:textId="6716422B" w:rsidR="00827E4B" w:rsidRPr="00180186" w:rsidRDefault="00827E4B" w:rsidP="00827E4B">
            <w:pPr>
              <w:autoSpaceDE w:val="0"/>
              <w:autoSpaceDN w:val="0"/>
              <w:adjustRightInd w:val="0"/>
              <w:jc w:val="center"/>
              <w:rPr>
                <w:rFonts w:cs="Arial"/>
                <w:lang w:val="en-AU"/>
              </w:rPr>
            </w:pPr>
          </w:p>
        </w:tc>
        <w:tc>
          <w:tcPr>
            <w:tcW w:w="1249" w:type="dxa"/>
            <w:vAlign w:val="center"/>
            <w:hideMark/>
          </w:tcPr>
          <w:p w14:paraId="5CDF29FC" w14:textId="77777777" w:rsidR="00827E4B" w:rsidRPr="00180186" w:rsidRDefault="00827E4B" w:rsidP="00827E4B">
            <w:pPr>
              <w:autoSpaceDE w:val="0"/>
              <w:autoSpaceDN w:val="0"/>
              <w:adjustRightInd w:val="0"/>
              <w:jc w:val="center"/>
              <w:rPr>
                <w:rFonts w:cs="Arial"/>
                <w:lang w:val="en-AU"/>
              </w:rPr>
            </w:pPr>
          </w:p>
        </w:tc>
        <w:tc>
          <w:tcPr>
            <w:tcW w:w="1586" w:type="dxa"/>
            <w:vAlign w:val="center"/>
            <w:hideMark/>
          </w:tcPr>
          <w:p w14:paraId="785A9C28" w14:textId="747C2020" w:rsidR="00827E4B" w:rsidRPr="00180186" w:rsidRDefault="00F14B7F" w:rsidP="00827E4B">
            <w:pPr>
              <w:autoSpaceDE w:val="0"/>
              <w:autoSpaceDN w:val="0"/>
              <w:adjustRightInd w:val="0"/>
              <w:jc w:val="center"/>
              <w:rPr>
                <w:rFonts w:cs="Arial"/>
                <w:lang w:val="en-AU"/>
              </w:rPr>
            </w:pPr>
            <w:r w:rsidRPr="00180186">
              <w:rPr>
                <w:rFonts w:cs="Arial"/>
                <w:lang w:val="en-AU"/>
              </w:rPr>
              <w:t>8</w:t>
            </w:r>
          </w:p>
        </w:tc>
        <w:tc>
          <w:tcPr>
            <w:tcW w:w="1600" w:type="dxa"/>
            <w:vAlign w:val="center"/>
            <w:hideMark/>
          </w:tcPr>
          <w:p w14:paraId="4725B526" w14:textId="3E1874F3" w:rsidR="00827E4B" w:rsidRPr="00180186" w:rsidRDefault="00827E4B" w:rsidP="00827E4B">
            <w:pPr>
              <w:autoSpaceDE w:val="0"/>
              <w:autoSpaceDN w:val="0"/>
              <w:adjustRightInd w:val="0"/>
              <w:jc w:val="center"/>
              <w:rPr>
                <w:rFonts w:cs="Arial"/>
                <w:lang w:val="en-AU"/>
              </w:rPr>
            </w:pPr>
          </w:p>
        </w:tc>
        <w:tc>
          <w:tcPr>
            <w:tcW w:w="981" w:type="dxa"/>
            <w:vAlign w:val="center"/>
            <w:hideMark/>
          </w:tcPr>
          <w:p w14:paraId="573CD13D" w14:textId="4A036D32" w:rsidR="00827E4B" w:rsidRPr="00180186" w:rsidRDefault="00827E4B" w:rsidP="00827E4B">
            <w:pPr>
              <w:autoSpaceDE w:val="0"/>
              <w:autoSpaceDN w:val="0"/>
              <w:adjustRightInd w:val="0"/>
              <w:jc w:val="center"/>
              <w:rPr>
                <w:rFonts w:cs="Arial"/>
                <w:lang w:val="en-AU"/>
              </w:rPr>
            </w:pPr>
            <w:r w:rsidRPr="00180186">
              <w:rPr>
                <w:lang w:val="en-AU"/>
              </w:rPr>
              <w:t>14</w:t>
            </w:r>
          </w:p>
        </w:tc>
      </w:tr>
      <w:tr w:rsidR="00827E4B" w:rsidRPr="00180186" w14:paraId="0B7737B6" w14:textId="77777777" w:rsidTr="00EF16B9">
        <w:trPr>
          <w:trHeight w:val="47"/>
          <w:jc w:val="center"/>
        </w:trPr>
        <w:tc>
          <w:tcPr>
            <w:tcW w:w="1207" w:type="dxa"/>
            <w:vAlign w:val="center"/>
            <w:hideMark/>
          </w:tcPr>
          <w:p w14:paraId="092FF7A9"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07</w:t>
            </w:r>
          </w:p>
        </w:tc>
        <w:tc>
          <w:tcPr>
            <w:tcW w:w="0" w:type="auto"/>
            <w:vAlign w:val="center"/>
            <w:hideMark/>
          </w:tcPr>
          <w:p w14:paraId="103CB9C8" w14:textId="6DB324A5" w:rsidR="00827E4B" w:rsidRPr="00180186" w:rsidRDefault="00827E4B" w:rsidP="00827E4B">
            <w:pPr>
              <w:autoSpaceDE w:val="0"/>
              <w:autoSpaceDN w:val="0"/>
              <w:adjustRightInd w:val="0"/>
              <w:jc w:val="center"/>
              <w:rPr>
                <w:rFonts w:cs="Arial"/>
                <w:lang w:val="en-AU"/>
              </w:rPr>
            </w:pPr>
            <w:r w:rsidRPr="00180186">
              <w:rPr>
                <w:lang w:val="en-AU"/>
              </w:rPr>
              <w:t>4</w:t>
            </w:r>
          </w:p>
        </w:tc>
        <w:tc>
          <w:tcPr>
            <w:tcW w:w="1329" w:type="dxa"/>
            <w:vAlign w:val="center"/>
            <w:hideMark/>
          </w:tcPr>
          <w:p w14:paraId="04AFE7A8" w14:textId="4EB2B4C4" w:rsidR="00827E4B" w:rsidRPr="00180186" w:rsidRDefault="00827E4B" w:rsidP="00827E4B">
            <w:pPr>
              <w:autoSpaceDE w:val="0"/>
              <w:autoSpaceDN w:val="0"/>
              <w:adjustRightInd w:val="0"/>
              <w:jc w:val="center"/>
              <w:rPr>
                <w:rFonts w:cs="Arial"/>
                <w:lang w:val="en-AU"/>
              </w:rPr>
            </w:pPr>
            <w:r w:rsidRPr="00180186">
              <w:rPr>
                <w:lang w:val="en-AU"/>
              </w:rPr>
              <w:t>5</w:t>
            </w:r>
          </w:p>
        </w:tc>
        <w:tc>
          <w:tcPr>
            <w:tcW w:w="1249" w:type="dxa"/>
            <w:vAlign w:val="center"/>
            <w:hideMark/>
          </w:tcPr>
          <w:p w14:paraId="6B56BBC5" w14:textId="44F44AD0" w:rsidR="00827E4B" w:rsidRPr="00180186" w:rsidRDefault="00827E4B" w:rsidP="00827E4B">
            <w:pPr>
              <w:autoSpaceDE w:val="0"/>
              <w:autoSpaceDN w:val="0"/>
              <w:adjustRightInd w:val="0"/>
              <w:jc w:val="center"/>
              <w:rPr>
                <w:rFonts w:cs="Arial"/>
                <w:lang w:val="en-AU"/>
              </w:rPr>
            </w:pPr>
            <w:r w:rsidRPr="00180186">
              <w:rPr>
                <w:lang w:val="en-AU"/>
              </w:rPr>
              <w:t>2</w:t>
            </w:r>
          </w:p>
        </w:tc>
        <w:tc>
          <w:tcPr>
            <w:tcW w:w="1586" w:type="dxa"/>
            <w:vAlign w:val="center"/>
            <w:hideMark/>
          </w:tcPr>
          <w:p w14:paraId="796E670E" w14:textId="77777777" w:rsidR="00827E4B" w:rsidRPr="00180186" w:rsidRDefault="00827E4B" w:rsidP="00827E4B">
            <w:pPr>
              <w:autoSpaceDE w:val="0"/>
              <w:autoSpaceDN w:val="0"/>
              <w:adjustRightInd w:val="0"/>
              <w:jc w:val="center"/>
              <w:rPr>
                <w:rFonts w:cs="Arial"/>
                <w:lang w:val="en-AU"/>
              </w:rPr>
            </w:pPr>
          </w:p>
        </w:tc>
        <w:tc>
          <w:tcPr>
            <w:tcW w:w="1600" w:type="dxa"/>
            <w:vAlign w:val="center"/>
            <w:hideMark/>
          </w:tcPr>
          <w:p w14:paraId="1B7472E8" w14:textId="3653D715" w:rsidR="00827E4B" w:rsidRPr="00180186" w:rsidRDefault="00827E4B" w:rsidP="00827E4B">
            <w:pPr>
              <w:autoSpaceDE w:val="0"/>
              <w:autoSpaceDN w:val="0"/>
              <w:adjustRightInd w:val="0"/>
              <w:jc w:val="center"/>
              <w:rPr>
                <w:rFonts w:cs="Arial"/>
                <w:lang w:val="en-AU"/>
              </w:rPr>
            </w:pPr>
            <w:r w:rsidRPr="00180186">
              <w:rPr>
                <w:lang w:val="en-AU"/>
              </w:rPr>
              <w:t>4</w:t>
            </w:r>
          </w:p>
        </w:tc>
        <w:tc>
          <w:tcPr>
            <w:tcW w:w="981" w:type="dxa"/>
            <w:vAlign w:val="center"/>
            <w:hideMark/>
          </w:tcPr>
          <w:p w14:paraId="58E95BE5" w14:textId="4709773F" w:rsidR="00827E4B" w:rsidRPr="00180186" w:rsidRDefault="00827E4B" w:rsidP="00827E4B">
            <w:pPr>
              <w:autoSpaceDE w:val="0"/>
              <w:autoSpaceDN w:val="0"/>
              <w:adjustRightInd w:val="0"/>
              <w:jc w:val="center"/>
              <w:rPr>
                <w:rFonts w:cs="Arial"/>
                <w:lang w:val="en-AU"/>
              </w:rPr>
            </w:pPr>
            <w:r w:rsidRPr="00180186">
              <w:rPr>
                <w:lang w:val="en-AU"/>
              </w:rPr>
              <w:t>15</w:t>
            </w:r>
          </w:p>
        </w:tc>
      </w:tr>
      <w:tr w:rsidR="00827E4B" w:rsidRPr="00180186" w14:paraId="2E3E4936" w14:textId="77777777" w:rsidTr="00EF16B9">
        <w:trPr>
          <w:trHeight w:val="47"/>
          <w:jc w:val="center"/>
        </w:trPr>
        <w:tc>
          <w:tcPr>
            <w:tcW w:w="1207" w:type="dxa"/>
            <w:vAlign w:val="center"/>
            <w:hideMark/>
          </w:tcPr>
          <w:p w14:paraId="77A0FA96"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08</w:t>
            </w:r>
          </w:p>
        </w:tc>
        <w:tc>
          <w:tcPr>
            <w:tcW w:w="0" w:type="auto"/>
            <w:vAlign w:val="center"/>
            <w:hideMark/>
          </w:tcPr>
          <w:p w14:paraId="75BA328B" w14:textId="4F69EC84" w:rsidR="00827E4B" w:rsidRPr="00180186" w:rsidRDefault="00827E4B" w:rsidP="00827E4B">
            <w:pPr>
              <w:autoSpaceDE w:val="0"/>
              <w:autoSpaceDN w:val="0"/>
              <w:adjustRightInd w:val="0"/>
              <w:jc w:val="center"/>
              <w:rPr>
                <w:rFonts w:cs="Arial"/>
                <w:lang w:val="en-AU"/>
              </w:rPr>
            </w:pPr>
            <w:r w:rsidRPr="00180186">
              <w:rPr>
                <w:lang w:val="en-AU"/>
              </w:rPr>
              <w:t>4</w:t>
            </w:r>
          </w:p>
        </w:tc>
        <w:tc>
          <w:tcPr>
            <w:tcW w:w="1329" w:type="dxa"/>
            <w:vAlign w:val="center"/>
            <w:hideMark/>
          </w:tcPr>
          <w:p w14:paraId="0331E7A0" w14:textId="6EFBCA4C" w:rsidR="00827E4B" w:rsidRPr="00180186" w:rsidRDefault="00827E4B" w:rsidP="00827E4B">
            <w:pPr>
              <w:autoSpaceDE w:val="0"/>
              <w:autoSpaceDN w:val="0"/>
              <w:adjustRightInd w:val="0"/>
              <w:jc w:val="center"/>
              <w:rPr>
                <w:rFonts w:cs="Arial"/>
                <w:lang w:val="en-AU"/>
              </w:rPr>
            </w:pPr>
            <w:r w:rsidRPr="00180186">
              <w:rPr>
                <w:lang w:val="en-AU"/>
              </w:rPr>
              <w:t>5</w:t>
            </w:r>
          </w:p>
        </w:tc>
        <w:tc>
          <w:tcPr>
            <w:tcW w:w="1249" w:type="dxa"/>
            <w:vAlign w:val="center"/>
            <w:hideMark/>
          </w:tcPr>
          <w:p w14:paraId="2C8F929C" w14:textId="4B04428E" w:rsidR="00827E4B" w:rsidRPr="00180186" w:rsidRDefault="00827E4B" w:rsidP="00827E4B">
            <w:pPr>
              <w:autoSpaceDE w:val="0"/>
              <w:autoSpaceDN w:val="0"/>
              <w:adjustRightInd w:val="0"/>
              <w:jc w:val="center"/>
              <w:rPr>
                <w:rFonts w:cs="Arial"/>
                <w:lang w:val="en-AU"/>
              </w:rPr>
            </w:pPr>
            <w:r w:rsidRPr="00180186">
              <w:rPr>
                <w:lang w:val="en-AU"/>
              </w:rPr>
              <w:t>2</w:t>
            </w:r>
          </w:p>
        </w:tc>
        <w:tc>
          <w:tcPr>
            <w:tcW w:w="1586" w:type="dxa"/>
            <w:vAlign w:val="center"/>
            <w:hideMark/>
          </w:tcPr>
          <w:p w14:paraId="1AF827F8" w14:textId="77777777" w:rsidR="00827E4B" w:rsidRPr="00180186" w:rsidRDefault="00827E4B" w:rsidP="00827E4B">
            <w:pPr>
              <w:autoSpaceDE w:val="0"/>
              <w:autoSpaceDN w:val="0"/>
              <w:adjustRightInd w:val="0"/>
              <w:jc w:val="center"/>
              <w:rPr>
                <w:rFonts w:cs="Arial"/>
                <w:lang w:val="en-AU"/>
              </w:rPr>
            </w:pPr>
          </w:p>
        </w:tc>
        <w:tc>
          <w:tcPr>
            <w:tcW w:w="1600" w:type="dxa"/>
            <w:vAlign w:val="center"/>
            <w:hideMark/>
          </w:tcPr>
          <w:p w14:paraId="3D220F8A" w14:textId="53BF70A3" w:rsidR="00827E4B" w:rsidRPr="00180186" w:rsidRDefault="00827E4B" w:rsidP="00827E4B">
            <w:pPr>
              <w:autoSpaceDE w:val="0"/>
              <w:autoSpaceDN w:val="0"/>
              <w:adjustRightInd w:val="0"/>
              <w:jc w:val="center"/>
              <w:rPr>
                <w:rFonts w:cs="Arial"/>
                <w:lang w:val="en-AU"/>
              </w:rPr>
            </w:pPr>
            <w:r w:rsidRPr="00180186">
              <w:rPr>
                <w:lang w:val="en-AU"/>
              </w:rPr>
              <w:t>4</w:t>
            </w:r>
          </w:p>
        </w:tc>
        <w:tc>
          <w:tcPr>
            <w:tcW w:w="981" w:type="dxa"/>
            <w:vAlign w:val="center"/>
            <w:hideMark/>
          </w:tcPr>
          <w:p w14:paraId="3998994F" w14:textId="2595F79B" w:rsidR="00827E4B" w:rsidRPr="00180186" w:rsidRDefault="00827E4B" w:rsidP="00827E4B">
            <w:pPr>
              <w:autoSpaceDE w:val="0"/>
              <w:autoSpaceDN w:val="0"/>
              <w:adjustRightInd w:val="0"/>
              <w:jc w:val="center"/>
              <w:rPr>
                <w:rFonts w:cs="Arial"/>
                <w:lang w:val="en-AU"/>
              </w:rPr>
            </w:pPr>
            <w:r w:rsidRPr="00180186">
              <w:rPr>
                <w:lang w:val="en-AU"/>
              </w:rPr>
              <w:t>15</w:t>
            </w:r>
          </w:p>
        </w:tc>
      </w:tr>
      <w:tr w:rsidR="00827E4B" w:rsidRPr="00180186" w14:paraId="4F3A41A1" w14:textId="77777777" w:rsidTr="00EF16B9">
        <w:trPr>
          <w:trHeight w:val="47"/>
          <w:jc w:val="center"/>
        </w:trPr>
        <w:tc>
          <w:tcPr>
            <w:tcW w:w="1207" w:type="dxa"/>
            <w:vAlign w:val="center"/>
            <w:hideMark/>
          </w:tcPr>
          <w:p w14:paraId="268B6A78"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09</w:t>
            </w:r>
          </w:p>
        </w:tc>
        <w:tc>
          <w:tcPr>
            <w:tcW w:w="0" w:type="auto"/>
            <w:vAlign w:val="center"/>
            <w:hideMark/>
          </w:tcPr>
          <w:p w14:paraId="4D804CDE" w14:textId="542BC2E4" w:rsidR="00827E4B" w:rsidRPr="00180186" w:rsidRDefault="00827E4B" w:rsidP="00827E4B">
            <w:pPr>
              <w:autoSpaceDE w:val="0"/>
              <w:autoSpaceDN w:val="0"/>
              <w:adjustRightInd w:val="0"/>
              <w:jc w:val="center"/>
              <w:rPr>
                <w:rFonts w:cs="Arial"/>
                <w:lang w:val="en-AU"/>
              </w:rPr>
            </w:pPr>
            <w:r w:rsidRPr="00180186">
              <w:rPr>
                <w:lang w:val="en-AU"/>
              </w:rPr>
              <w:t>4</w:t>
            </w:r>
          </w:p>
        </w:tc>
        <w:tc>
          <w:tcPr>
            <w:tcW w:w="1329" w:type="dxa"/>
            <w:vAlign w:val="center"/>
            <w:hideMark/>
          </w:tcPr>
          <w:p w14:paraId="4E11C13B" w14:textId="1A22E3E1" w:rsidR="00827E4B" w:rsidRPr="00180186" w:rsidRDefault="00827E4B" w:rsidP="00827E4B">
            <w:pPr>
              <w:autoSpaceDE w:val="0"/>
              <w:autoSpaceDN w:val="0"/>
              <w:adjustRightInd w:val="0"/>
              <w:jc w:val="center"/>
              <w:rPr>
                <w:rFonts w:cs="Arial"/>
                <w:lang w:val="en-AU"/>
              </w:rPr>
            </w:pPr>
            <w:r w:rsidRPr="00180186">
              <w:rPr>
                <w:lang w:val="en-AU"/>
              </w:rPr>
              <w:t>5</w:t>
            </w:r>
          </w:p>
        </w:tc>
        <w:tc>
          <w:tcPr>
            <w:tcW w:w="1249" w:type="dxa"/>
            <w:vAlign w:val="center"/>
            <w:hideMark/>
          </w:tcPr>
          <w:p w14:paraId="1A2ED372" w14:textId="055E8C2B" w:rsidR="00827E4B" w:rsidRPr="00180186" w:rsidRDefault="00827E4B" w:rsidP="00827E4B">
            <w:pPr>
              <w:autoSpaceDE w:val="0"/>
              <w:autoSpaceDN w:val="0"/>
              <w:adjustRightInd w:val="0"/>
              <w:jc w:val="center"/>
              <w:rPr>
                <w:rFonts w:cs="Arial"/>
                <w:lang w:val="en-AU"/>
              </w:rPr>
            </w:pPr>
            <w:r w:rsidRPr="00180186">
              <w:rPr>
                <w:lang w:val="en-AU"/>
              </w:rPr>
              <w:t>2</w:t>
            </w:r>
          </w:p>
        </w:tc>
        <w:tc>
          <w:tcPr>
            <w:tcW w:w="1586" w:type="dxa"/>
            <w:vAlign w:val="center"/>
            <w:hideMark/>
          </w:tcPr>
          <w:p w14:paraId="11727C2E" w14:textId="77777777" w:rsidR="00827E4B" w:rsidRPr="00180186" w:rsidRDefault="00827E4B" w:rsidP="00827E4B">
            <w:pPr>
              <w:autoSpaceDE w:val="0"/>
              <w:autoSpaceDN w:val="0"/>
              <w:adjustRightInd w:val="0"/>
              <w:jc w:val="center"/>
              <w:rPr>
                <w:rFonts w:cs="Arial"/>
                <w:lang w:val="en-AU"/>
              </w:rPr>
            </w:pPr>
          </w:p>
        </w:tc>
        <w:tc>
          <w:tcPr>
            <w:tcW w:w="1600" w:type="dxa"/>
            <w:vAlign w:val="center"/>
            <w:hideMark/>
          </w:tcPr>
          <w:p w14:paraId="7012BA4A" w14:textId="43F50CE8" w:rsidR="00827E4B" w:rsidRPr="00180186" w:rsidRDefault="00827E4B" w:rsidP="00827E4B">
            <w:pPr>
              <w:autoSpaceDE w:val="0"/>
              <w:autoSpaceDN w:val="0"/>
              <w:adjustRightInd w:val="0"/>
              <w:jc w:val="center"/>
              <w:rPr>
                <w:rFonts w:cs="Arial"/>
                <w:lang w:val="en-AU"/>
              </w:rPr>
            </w:pPr>
            <w:r w:rsidRPr="00180186">
              <w:rPr>
                <w:lang w:val="en-AU"/>
              </w:rPr>
              <w:t>4</w:t>
            </w:r>
          </w:p>
        </w:tc>
        <w:tc>
          <w:tcPr>
            <w:tcW w:w="981" w:type="dxa"/>
            <w:vAlign w:val="center"/>
            <w:hideMark/>
          </w:tcPr>
          <w:p w14:paraId="77533C39" w14:textId="445F5C97" w:rsidR="00827E4B" w:rsidRPr="00180186" w:rsidRDefault="00827E4B" w:rsidP="00827E4B">
            <w:pPr>
              <w:autoSpaceDE w:val="0"/>
              <w:autoSpaceDN w:val="0"/>
              <w:adjustRightInd w:val="0"/>
              <w:jc w:val="center"/>
              <w:rPr>
                <w:rFonts w:cs="Arial"/>
                <w:lang w:val="en-AU"/>
              </w:rPr>
            </w:pPr>
            <w:r w:rsidRPr="00180186">
              <w:rPr>
                <w:lang w:val="en-AU"/>
              </w:rPr>
              <w:t>15</w:t>
            </w:r>
          </w:p>
        </w:tc>
      </w:tr>
      <w:tr w:rsidR="00827E4B" w:rsidRPr="00180186" w14:paraId="12E5CA8B" w14:textId="77777777" w:rsidTr="00EF16B9">
        <w:trPr>
          <w:trHeight w:val="47"/>
          <w:jc w:val="center"/>
        </w:trPr>
        <w:tc>
          <w:tcPr>
            <w:tcW w:w="1207" w:type="dxa"/>
            <w:vAlign w:val="center"/>
            <w:hideMark/>
          </w:tcPr>
          <w:p w14:paraId="08F49F20"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10</w:t>
            </w:r>
          </w:p>
        </w:tc>
        <w:tc>
          <w:tcPr>
            <w:tcW w:w="0" w:type="auto"/>
            <w:vAlign w:val="center"/>
            <w:hideMark/>
          </w:tcPr>
          <w:p w14:paraId="2B8935BD" w14:textId="76C3B762" w:rsidR="00827E4B" w:rsidRPr="00180186" w:rsidRDefault="00827E4B" w:rsidP="00827E4B">
            <w:pPr>
              <w:autoSpaceDE w:val="0"/>
              <w:autoSpaceDN w:val="0"/>
              <w:adjustRightInd w:val="0"/>
              <w:jc w:val="center"/>
              <w:rPr>
                <w:rFonts w:cs="Arial"/>
                <w:lang w:val="en-AU"/>
              </w:rPr>
            </w:pPr>
            <w:r w:rsidRPr="00180186">
              <w:rPr>
                <w:lang w:val="en-AU"/>
              </w:rPr>
              <w:t>4</w:t>
            </w:r>
          </w:p>
        </w:tc>
        <w:tc>
          <w:tcPr>
            <w:tcW w:w="1329" w:type="dxa"/>
            <w:vAlign w:val="center"/>
            <w:hideMark/>
          </w:tcPr>
          <w:p w14:paraId="49DF6675" w14:textId="54988E00" w:rsidR="00827E4B" w:rsidRPr="00180186" w:rsidRDefault="00827E4B" w:rsidP="00827E4B">
            <w:pPr>
              <w:autoSpaceDE w:val="0"/>
              <w:autoSpaceDN w:val="0"/>
              <w:adjustRightInd w:val="0"/>
              <w:jc w:val="center"/>
              <w:rPr>
                <w:rFonts w:cs="Arial"/>
                <w:lang w:val="en-AU"/>
              </w:rPr>
            </w:pPr>
            <w:r w:rsidRPr="00180186">
              <w:rPr>
                <w:lang w:val="en-AU"/>
              </w:rPr>
              <w:t>5</w:t>
            </w:r>
          </w:p>
        </w:tc>
        <w:tc>
          <w:tcPr>
            <w:tcW w:w="1249" w:type="dxa"/>
            <w:vAlign w:val="center"/>
            <w:hideMark/>
          </w:tcPr>
          <w:p w14:paraId="1A6A6555" w14:textId="55580087" w:rsidR="00827E4B" w:rsidRPr="00180186" w:rsidRDefault="00827E4B" w:rsidP="00827E4B">
            <w:pPr>
              <w:autoSpaceDE w:val="0"/>
              <w:autoSpaceDN w:val="0"/>
              <w:adjustRightInd w:val="0"/>
              <w:jc w:val="center"/>
              <w:rPr>
                <w:rFonts w:cs="Arial"/>
                <w:lang w:val="en-AU"/>
              </w:rPr>
            </w:pPr>
            <w:r w:rsidRPr="00180186">
              <w:rPr>
                <w:lang w:val="en-AU"/>
              </w:rPr>
              <w:t>2</w:t>
            </w:r>
          </w:p>
        </w:tc>
        <w:tc>
          <w:tcPr>
            <w:tcW w:w="1586" w:type="dxa"/>
            <w:vAlign w:val="center"/>
            <w:hideMark/>
          </w:tcPr>
          <w:p w14:paraId="7EBE24A6" w14:textId="77777777" w:rsidR="00827E4B" w:rsidRPr="00180186" w:rsidRDefault="00827E4B" w:rsidP="00827E4B">
            <w:pPr>
              <w:autoSpaceDE w:val="0"/>
              <w:autoSpaceDN w:val="0"/>
              <w:adjustRightInd w:val="0"/>
              <w:jc w:val="center"/>
              <w:rPr>
                <w:rFonts w:cs="Arial"/>
                <w:lang w:val="en-AU"/>
              </w:rPr>
            </w:pPr>
          </w:p>
        </w:tc>
        <w:tc>
          <w:tcPr>
            <w:tcW w:w="1600" w:type="dxa"/>
            <w:vAlign w:val="center"/>
            <w:hideMark/>
          </w:tcPr>
          <w:p w14:paraId="5F90EC0A" w14:textId="59DE2CCA" w:rsidR="00827E4B" w:rsidRPr="00180186" w:rsidRDefault="00827E4B" w:rsidP="00827E4B">
            <w:pPr>
              <w:autoSpaceDE w:val="0"/>
              <w:autoSpaceDN w:val="0"/>
              <w:adjustRightInd w:val="0"/>
              <w:jc w:val="center"/>
              <w:rPr>
                <w:rFonts w:cs="Arial"/>
                <w:lang w:val="en-AU"/>
              </w:rPr>
            </w:pPr>
            <w:r w:rsidRPr="00180186">
              <w:rPr>
                <w:lang w:val="en-AU"/>
              </w:rPr>
              <w:t>4</w:t>
            </w:r>
          </w:p>
        </w:tc>
        <w:tc>
          <w:tcPr>
            <w:tcW w:w="981" w:type="dxa"/>
            <w:vAlign w:val="center"/>
            <w:hideMark/>
          </w:tcPr>
          <w:p w14:paraId="7A0AFF01" w14:textId="4B5A1EF7" w:rsidR="00827E4B" w:rsidRPr="00180186" w:rsidRDefault="00827E4B" w:rsidP="00827E4B">
            <w:pPr>
              <w:autoSpaceDE w:val="0"/>
              <w:autoSpaceDN w:val="0"/>
              <w:adjustRightInd w:val="0"/>
              <w:jc w:val="center"/>
              <w:rPr>
                <w:rFonts w:cs="Arial"/>
                <w:lang w:val="en-AU"/>
              </w:rPr>
            </w:pPr>
            <w:r w:rsidRPr="00180186">
              <w:rPr>
                <w:lang w:val="en-AU"/>
              </w:rPr>
              <w:t>15</w:t>
            </w:r>
          </w:p>
        </w:tc>
      </w:tr>
      <w:tr w:rsidR="00827E4B" w:rsidRPr="00180186" w14:paraId="148BF6C3" w14:textId="77777777" w:rsidTr="00EF16B9">
        <w:trPr>
          <w:trHeight w:val="47"/>
          <w:jc w:val="center"/>
        </w:trPr>
        <w:tc>
          <w:tcPr>
            <w:tcW w:w="1207" w:type="dxa"/>
            <w:vAlign w:val="center"/>
            <w:hideMark/>
          </w:tcPr>
          <w:p w14:paraId="1497EFAB" w14:textId="77777777" w:rsidR="00827E4B" w:rsidRPr="00180186" w:rsidRDefault="00827E4B" w:rsidP="00827E4B">
            <w:pPr>
              <w:autoSpaceDE w:val="0"/>
              <w:autoSpaceDN w:val="0"/>
              <w:adjustRightInd w:val="0"/>
              <w:jc w:val="center"/>
              <w:rPr>
                <w:rFonts w:cs="Arial"/>
                <w:lang w:val="en-AU"/>
              </w:rPr>
            </w:pPr>
            <w:r w:rsidRPr="00180186">
              <w:rPr>
                <w:rFonts w:cs="Arial"/>
                <w:lang w:val="en-AU"/>
              </w:rPr>
              <w:t>Week 11</w:t>
            </w:r>
          </w:p>
        </w:tc>
        <w:tc>
          <w:tcPr>
            <w:tcW w:w="0" w:type="auto"/>
            <w:vAlign w:val="center"/>
            <w:hideMark/>
          </w:tcPr>
          <w:p w14:paraId="23D23D4D" w14:textId="77777777" w:rsidR="00827E4B" w:rsidRPr="00180186" w:rsidRDefault="00827E4B" w:rsidP="00827E4B">
            <w:pPr>
              <w:autoSpaceDE w:val="0"/>
              <w:autoSpaceDN w:val="0"/>
              <w:adjustRightInd w:val="0"/>
              <w:jc w:val="center"/>
              <w:rPr>
                <w:rFonts w:cs="Arial"/>
                <w:lang w:val="en-AU"/>
              </w:rPr>
            </w:pPr>
          </w:p>
        </w:tc>
        <w:tc>
          <w:tcPr>
            <w:tcW w:w="1329" w:type="dxa"/>
            <w:vAlign w:val="center"/>
            <w:hideMark/>
          </w:tcPr>
          <w:p w14:paraId="53868611" w14:textId="77777777" w:rsidR="00827E4B" w:rsidRPr="00180186" w:rsidRDefault="00827E4B" w:rsidP="00827E4B">
            <w:pPr>
              <w:autoSpaceDE w:val="0"/>
              <w:autoSpaceDN w:val="0"/>
              <w:adjustRightInd w:val="0"/>
              <w:jc w:val="center"/>
              <w:rPr>
                <w:rFonts w:cs="Arial"/>
                <w:lang w:val="en-AU"/>
              </w:rPr>
            </w:pPr>
          </w:p>
        </w:tc>
        <w:tc>
          <w:tcPr>
            <w:tcW w:w="1249" w:type="dxa"/>
            <w:vAlign w:val="center"/>
            <w:hideMark/>
          </w:tcPr>
          <w:p w14:paraId="6AD224DF" w14:textId="77777777" w:rsidR="00827E4B" w:rsidRPr="00180186" w:rsidRDefault="00827E4B" w:rsidP="00827E4B">
            <w:pPr>
              <w:autoSpaceDE w:val="0"/>
              <w:autoSpaceDN w:val="0"/>
              <w:adjustRightInd w:val="0"/>
              <w:jc w:val="center"/>
              <w:rPr>
                <w:rFonts w:cs="Arial"/>
                <w:lang w:val="en-AU"/>
              </w:rPr>
            </w:pPr>
          </w:p>
        </w:tc>
        <w:tc>
          <w:tcPr>
            <w:tcW w:w="1586" w:type="dxa"/>
            <w:vAlign w:val="center"/>
            <w:hideMark/>
          </w:tcPr>
          <w:p w14:paraId="1ADD7207" w14:textId="77777777" w:rsidR="00827E4B" w:rsidRPr="00180186" w:rsidRDefault="00827E4B" w:rsidP="00827E4B">
            <w:pPr>
              <w:autoSpaceDE w:val="0"/>
              <w:autoSpaceDN w:val="0"/>
              <w:adjustRightInd w:val="0"/>
              <w:jc w:val="center"/>
              <w:rPr>
                <w:rFonts w:cs="Arial"/>
                <w:lang w:val="en-AU"/>
              </w:rPr>
            </w:pPr>
          </w:p>
        </w:tc>
        <w:tc>
          <w:tcPr>
            <w:tcW w:w="1600" w:type="dxa"/>
            <w:vAlign w:val="center"/>
            <w:hideMark/>
          </w:tcPr>
          <w:p w14:paraId="3C6C497D" w14:textId="5B62B721" w:rsidR="00827E4B" w:rsidRPr="00180186" w:rsidRDefault="00827E4B" w:rsidP="00827E4B">
            <w:pPr>
              <w:autoSpaceDE w:val="0"/>
              <w:autoSpaceDN w:val="0"/>
              <w:adjustRightInd w:val="0"/>
              <w:jc w:val="center"/>
              <w:rPr>
                <w:rFonts w:cs="Arial"/>
                <w:lang w:val="en-AU"/>
              </w:rPr>
            </w:pPr>
            <w:r w:rsidRPr="00180186">
              <w:rPr>
                <w:lang w:val="en-AU"/>
              </w:rPr>
              <w:t>4</w:t>
            </w:r>
          </w:p>
        </w:tc>
        <w:tc>
          <w:tcPr>
            <w:tcW w:w="981" w:type="dxa"/>
            <w:vAlign w:val="center"/>
            <w:hideMark/>
          </w:tcPr>
          <w:p w14:paraId="4C708ADC" w14:textId="43083AA8" w:rsidR="00827E4B" w:rsidRPr="00180186" w:rsidRDefault="00827E4B" w:rsidP="00827E4B">
            <w:pPr>
              <w:autoSpaceDE w:val="0"/>
              <w:autoSpaceDN w:val="0"/>
              <w:adjustRightInd w:val="0"/>
              <w:jc w:val="center"/>
              <w:rPr>
                <w:rFonts w:cs="Arial"/>
                <w:lang w:val="en-AU"/>
              </w:rPr>
            </w:pPr>
            <w:r w:rsidRPr="00180186">
              <w:rPr>
                <w:lang w:val="en-AU"/>
              </w:rPr>
              <w:t>4</w:t>
            </w:r>
          </w:p>
        </w:tc>
      </w:tr>
      <w:tr w:rsidR="00827E4B" w:rsidRPr="00180186" w14:paraId="4269D08F" w14:textId="77777777" w:rsidTr="00EF16B9">
        <w:trPr>
          <w:trHeight w:val="300"/>
          <w:jc w:val="center"/>
        </w:trPr>
        <w:tc>
          <w:tcPr>
            <w:tcW w:w="1207" w:type="dxa"/>
            <w:vAlign w:val="center"/>
            <w:hideMark/>
          </w:tcPr>
          <w:p w14:paraId="2C46536B" w14:textId="03CD875C" w:rsidR="00827E4B" w:rsidRPr="00180186" w:rsidRDefault="00827E4B" w:rsidP="00827E4B">
            <w:pPr>
              <w:autoSpaceDE w:val="0"/>
              <w:autoSpaceDN w:val="0"/>
              <w:adjustRightInd w:val="0"/>
              <w:jc w:val="center"/>
              <w:rPr>
                <w:rFonts w:cs="Arial"/>
                <w:b/>
                <w:bCs/>
                <w:lang w:val="en-AU"/>
              </w:rPr>
            </w:pPr>
            <w:r w:rsidRPr="00180186">
              <w:rPr>
                <w:rFonts w:cs="Arial"/>
                <w:b/>
                <w:bCs/>
                <w:lang w:val="en-AU"/>
              </w:rPr>
              <w:t>Total</w:t>
            </w:r>
          </w:p>
        </w:tc>
        <w:tc>
          <w:tcPr>
            <w:tcW w:w="0" w:type="auto"/>
            <w:vAlign w:val="center"/>
            <w:hideMark/>
          </w:tcPr>
          <w:p w14:paraId="20FB073D" w14:textId="179CEF83" w:rsidR="00827E4B" w:rsidRPr="00180186" w:rsidRDefault="00827E4B" w:rsidP="00827E4B">
            <w:pPr>
              <w:autoSpaceDE w:val="0"/>
              <w:autoSpaceDN w:val="0"/>
              <w:adjustRightInd w:val="0"/>
              <w:jc w:val="center"/>
              <w:rPr>
                <w:rFonts w:cs="Arial"/>
                <w:b/>
                <w:bCs/>
                <w:lang w:val="en-AU"/>
              </w:rPr>
            </w:pPr>
            <w:r w:rsidRPr="00180186">
              <w:rPr>
                <w:b/>
                <w:bCs/>
                <w:lang w:val="en-AU"/>
              </w:rPr>
              <w:t>42</w:t>
            </w:r>
          </w:p>
        </w:tc>
        <w:tc>
          <w:tcPr>
            <w:tcW w:w="1329" w:type="dxa"/>
            <w:vAlign w:val="center"/>
            <w:hideMark/>
          </w:tcPr>
          <w:p w14:paraId="5951810E" w14:textId="7E107810" w:rsidR="00827E4B" w:rsidRPr="00180186" w:rsidRDefault="00827E4B" w:rsidP="00827E4B">
            <w:pPr>
              <w:autoSpaceDE w:val="0"/>
              <w:autoSpaceDN w:val="0"/>
              <w:adjustRightInd w:val="0"/>
              <w:jc w:val="center"/>
              <w:rPr>
                <w:rFonts w:cs="Arial"/>
                <w:b/>
                <w:bCs/>
                <w:lang w:val="en-AU"/>
              </w:rPr>
            </w:pPr>
            <w:r w:rsidRPr="00180186">
              <w:rPr>
                <w:b/>
                <w:bCs/>
                <w:lang w:val="en-AU"/>
              </w:rPr>
              <w:t>45</w:t>
            </w:r>
          </w:p>
        </w:tc>
        <w:tc>
          <w:tcPr>
            <w:tcW w:w="1249" w:type="dxa"/>
            <w:vAlign w:val="center"/>
            <w:hideMark/>
          </w:tcPr>
          <w:p w14:paraId="26D0E462" w14:textId="641633C9" w:rsidR="00827E4B" w:rsidRPr="00180186" w:rsidRDefault="00827E4B" w:rsidP="00827E4B">
            <w:pPr>
              <w:autoSpaceDE w:val="0"/>
              <w:autoSpaceDN w:val="0"/>
              <w:adjustRightInd w:val="0"/>
              <w:jc w:val="center"/>
              <w:rPr>
                <w:rFonts w:cs="Arial"/>
                <w:b/>
                <w:bCs/>
                <w:lang w:val="en-AU"/>
              </w:rPr>
            </w:pPr>
            <w:r w:rsidRPr="00180186">
              <w:rPr>
                <w:b/>
                <w:bCs/>
                <w:lang w:val="en-AU"/>
              </w:rPr>
              <w:t>17</w:t>
            </w:r>
          </w:p>
        </w:tc>
        <w:tc>
          <w:tcPr>
            <w:tcW w:w="1586" w:type="dxa"/>
            <w:vAlign w:val="center"/>
            <w:hideMark/>
          </w:tcPr>
          <w:p w14:paraId="36D64577" w14:textId="273C54B1" w:rsidR="00827E4B" w:rsidRPr="00180186" w:rsidRDefault="00827E4B" w:rsidP="00827E4B">
            <w:pPr>
              <w:autoSpaceDE w:val="0"/>
              <w:autoSpaceDN w:val="0"/>
              <w:adjustRightInd w:val="0"/>
              <w:jc w:val="center"/>
              <w:rPr>
                <w:rFonts w:cs="Arial"/>
                <w:b/>
                <w:bCs/>
                <w:lang w:val="en-AU"/>
              </w:rPr>
            </w:pPr>
            <w:r w:rsidRPr="00180186">
              <w:rPr>
                <w:b/>
                <w:bCs/>
                <w:lang w:val="en-AU"/>
              </w:rPr>
              <w:t>2</w:t>
            </w:r>
            <w:r w:rsidR="00F14B7F" w:rsidRPr="00180186">
              <w:rPr>
                <w:b/>
                <w:bCs/>
                <w:lang w:val="en-AU"/>
              </w:rPr>
              <w:t>6</w:t>
            </w:r>
          </w:p>
        </w:tc>
        <w:tc>
          <w:tcPr>
            <w:tcW w:w="1600" w:type="dxa"/>
            <w:vAlign w:val="center"/>
            <w:hideMark/>
          </w:tcPr>
          <w:p w14:paraId="5533B31B" w14:textId="53A91A45" w:rsidR="00827E4B" w:rsidRPr="00180186" w:rsidRDefault="00827E4B" w:rsidP="00827E4B">
            <w:pPr>
              <w:autoSpaceDE w:val="0"/>
              <w:autoSpaceDN w:val="0"/>
              <w:adjustRightInd w:val="0"/>
              <w:jc w:val="center"/>
              <w:rPr>
                <w:rFonts w:cs="Arial"/>
                <w:b/>
                <w:bCs/>
                <w:lang w:val="en-AU"/>
              </w:rPr>
            </w:pPr>
            <w:r w:rsidRPr="00180186">
              <w:rPr>
                <w:b/>
                <w:bCs/>
                <w:lang w:val="en-AU"/>
              </w:rPr>
              <w:t>2</w:t>
            </w:r>
            <w:r w:rsidR="00F14B7F" w:rsidRPr="00180186">
              <w:rPr>
                <w:b/>
                <w:bCs/>
                <w:lang w:val="en-AU"/>
              </w:rPr>
              <w:t>0</w:t>
            </w:r>
          </w:p>
        </w:tc>
        <w:tc>
          <w:tcPr>
            <w:tcW w:w="981" w:type="dxa"/>
            <w:vAlign w:val="center"/>
            <w:hideMark/>
          </w:tcPr>
          <w:p w14:paraId="5A81D8DF" w14:textId="7C257D93" w:rsidR="00827E4B" w:rsidRPr="00180186" w:rsidRDefault="00827E4B" w:rsidP="00827E4B">
            <w:pPr>
              <w:autoSpaceDE w:val="0"/>
              <w:autoSpaceDN w:val="0"/>
              <w:adjustRightInd w:val="0"/>
              <w:jc w:val="center"/>
              <w:rPr>
                <w:rFonts w:cs="Arial"/>
                <w:b/>
                <w:bCs/>
                <w:lang w:val="en-AU"/>
              </w:rPr>
            </w:pPr>
            <w:r w:rsidRPr="00180186">
              <w:rPr>
                <w:b/>
                <w:bCs/>
                <w:lang w:val="en-AU"/>
              </w:rPr>
              <w:t>150</w:t>
            </w:r>
          </w:p>
        </w:tc>
      </w:tr>
    </w:tbl>
    <w:p w14:paraId="678FA0DD" w14:textId="77777777" w:rsidR="00D70E34" w:rsidRPr="00180186" w:rsidRDefault="00D70E34" w:rsidP="00303B3A">
      <w:pPr>
        <w:rPr>
          <w:lang w:val="en-AU"/>
        </w:rPr>
      </w:pPr>
    </w:p>
    <w:p w14:paraId="0C1B2A1C" w14:textId="77777777" w:rsidR="00121816" w:rsidRPr="00180186" w:rsidRDefault="00121816" w:rsidP="005419C4">
      <w:pPr>
        <w:pStyle w:val="Heading1"/>
        <w:rPr>
          <w:lang w:val="en-AU"/>
        </w:rPr>
      </w:pPr>
      <w:bookmarkStart w:id="20" w:name="_Toc40957525"/>
      <w:r w:rsidRPr="00180186">
        <w:rPr>
          <w:lang w:val="en-AU"/>
        </w:rPr>
        <w:t xml:space="preserve">Expected </w:t>
      </w:r>
      <w:r w:rsidR="0094007B" w:rsidRPr="00180186">
        <w:rPr>
          <w:lang w:val="en-AU"/>
        </w:rPr>
        <w:t>r</w:t>
      </w:r>
      <w:r w:rsidRPr="00180186">
        <w:rPr>
          <w:lang w:val="en-AU"/>
        </w:rPr>
        <w:t xml:space="preserve">esources for </w:t>
      </w:r>
      <w:proofErr w:type="gramStart"/>
      <w:r w:rsidRPr="00180186">
        <w:rPr>
          <w:lang w:val="en-AU"/>
        </w:rPr>
        <w:t>students</w:t>
      </w:r>
      <w:bookmarkEnd w:id="20"/>
      <w:proofErr w:type="gramEnd"/>
    </w:p>
    <w:p w14:paraId="092B3643" w14:textId="77777777" w:rsidR="005F1379" w:rsidRPr="00180186" w:rsidRDefault="005F1379" w:rsidP="005F1379">
      <w:pPr>
        <w:rPr>
          <w:lang w:val="en-AU"/>
        </w:rPr>
      </w:pPr>
    </w:p>
    <w:p w14:paraId="7830A01B" w14:textId="7E179F22" w:rsidR="00B44693" w:rsidRPr="00180186" w:rsidRDefault="00B44693" w:rsidP="00B44693">
      <w:pPr>
        <w:pStyle w:val="helptext"/>
        <w:ind w:left="0"/>
        <w:rPr>
          <w:rStyle w:val="Emphasis"/>
          <w:rFonts w:ascii="Arial" w:hAnsi="Arial" w:cs="Arial"/>
          <w:bCs/>
          <w:i/>
          <w:color w:val="auto"/>
          <w:sz w:val="22"/>
          <w:szCs w:val="22"/>
          <w:lang w:val="en-AU"/>
        </w:rPr>
      </w:pPr>
      <w:r w:rsidRPr="00180186">
        <w:rPr>
          <w:rStyle w:val="Emphasis"/>
          <w:rFonts w:ascii="Arial" w:hAnsi="Arial" w:cs="Arial"/>
          <w:bCs/>
          <w:i/>
          <w:color w:val="auto"/>
          <w:sz w:val="22"/>
          <w:szCs w:val="22"/>
          <w:lang w:val="en-AU"/>
        </w:rPr>
        <w:t>Reference Books</w:t>
      </w:r>
    </w:p>
    <w:p w14:paraId="7C7B1B13" w14:textId="7EAE36B7" w:rsidR="00B44693" w:rsidRPr="00180186" w:rsidRDefault="00B44693" w:rsidP="00B44693">
      <w:pPr>
        <w:pStyle w:val="helptext"/>
        <w:numPr>
          <w:ilvl w:val="0"/>
          <w:numId w:val="15"/>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Stand Alone Power Systems, </w:t>
      </w:r>
      <w:proofErr w:type="gramStart"/>
      <w:r w:rsidRPr="00180186">
        <w:rPr>
          <w:rStyle w:val="Emphasis"/>
          <w:rFonts w:ascii="Arial" w:hAnsi="Arial" w:cs="Arial"/>
          <w:bCs/>
          <w:iCs w:val="0"/>
          <w:color w:val="auto"/>
          <w:sz w:val="22"/>
          <w:szCs w:val="22"/>
          <w:lang w:val="en-AU"/>
        </w:rPr>
        <w:t>Design</w:t>
      </w:r>
      <w:proofErr w:type="gramEnd"/>
      <w:r w:rsidRPr="00180186">
        <w:rPr>
          <w:rStyle w:val="Emphasis"/>
          <w:rFonts w:ascii="Arial" w:hAnsi="Arial" w:cs="Arial"/>
          <w:bCs/>
          <w:iCs w:val="0"/>
          <w:color w:val="auto"/>
          <w:sz w:val="22"/>
          <w:szCs w:val="22"/>
          <w:lang w:val="en-AU"/>
        </w:rPr>
        <w:t xml:space="preserve"> and Installation - GSES</w:t>
      </w:r>
    </w:p>
    <w:p w14:paraId="19CA9E11" w14:textId="2FD89E44" w:rsidR="00B44693" w:rsidRPr="00180186" w:rsidRDefault="00B44693" w:rsidP="00B44693">
      <w:pPr>
        <w:pStyle w:val="helptext"/>
        <w:numPr>
          <w:ilvl w:val="0"/>
          <w:numId w:val="15"/>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Grid-Connected PV Systems, </w:t>
      </w:r>
      <w:proofErr w:type="gramStart"/>
      <w:r w:rsidRPr="00180186">
        <w:rPr>
          <w:rStyle w:val="Emphasis"/>
          <w:rFonts w:ascii="Arial" w:hAnsi="Arial" w:cs="Arial"/>
          <w:bCs/>
          <w:iCs w:val="0"/>
          <w:color w:val="auto"/>
          <w:sz w:val="22"/>
          <w:szCs w:val="22"/>
          <w:lang w:val="en-AU"/>
        </w:rPr>
        <w:t>Design</w:t>
      </w:r>
      <w:proofErr w:type="gramEnd"/>
      <w:r w:rsidRPr="00180186">
        <w:rPr>
          <w:rStyle w:val="Emphasis"/>
          <w:rFonts w:ascii="Arial" w:hAnsi="Arial" w:cs="Arial"/>
          <w:bCs/>
          <w:iCs w:val="0"/>
          <w:color w:val="auto"/>
          <w:sz w:val="22"/>
          <w:szCs w:val="22"/>
          <w:lang w:val="en-AU"/>
        </w:rPr>
        <w:t xml:space="preserve"> and Installation - GSES </w:t>
      </w:r>
    </w:p>
    <w:p w14:paraId="0D1EB6E3" w14:textId="243C50ED" w:rsidR="00B44693" w:rsidRPr="00180186" w:rsidRDefault="00B44693" w:rsidP="00B44693">
      <w:pPr>
        <w:pStyle w:val="helptext"/>
        <w:numPr>
          <w:ilvl w:val="0"/>
          <w:numId w:val="15"/>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Grid-Connected PV Systems with Battery Storage - GSES </w:t>
      </w:r>
    </w:p>
    <w:p w14:paraId="6E5AEB98" w14:textId="77777777" w:rsidR="00B44693" w:rsidRPr="00180186" w:rsidRDefault="00B44693" w:rsidP="00B44693">
      <w:pPr>
        <w:pStyle w:val="helptext"/>
        <w:rPr>
          <w:rStyle w:val="Emphasis"/>
          <w:rFonts w:ascii="Arial" w:hAnsi="Arial" w:cs="Arial"/>
          <w:bCs/>
          <w:iCs w:val="0"/>
          <w:color w:val="auto"/>
          <w:sz w:val="22"/>
          <w:szCs w:val="22"/>
          <w:lang w:val="en-AU"/>
        </w:rPr>
      </w:pPr>
    </w:p>
    <w:p w14:paraId="5C65FE92" w14:textId="67EA4D8B" w:rsidR="00B44693" w:rsidRPr="00180186" w:rsidRDefault="00661B24" w:rsidP="00B44693">
      <w:pPr>
        <w:pStyle w:val="helptext"/>
        <w:ind w:left="0"/>
        <w:rPr>
          <w:rStyle w:val="Emphasis"/>
          <w:rFonts w:ascii="Arial" w:hAnsi="Arial" w:cs="Arial"/>
          <w:bCs/>
          <w:i/>
          <w:color w:val="auto"/>
          <w:sz w:val="22"/>
          <w:szCs w:val="22"/>
          <w:lang w:val="en-AU"/>
        </w:rPr>
      </w:pPr>
      <w:r w:rsidRPr="00180186">
        <w:rPr>
          <w:rStyle w:val="Emphasis"/>
          <w:rFonts w:ascii="Arial" w:hAnsi="Arial" w:cs="Arial"/>
          <w:bCs/>
          <w:i/>
          <w:color w:val="auto"/>
          <w:sz w:val="22"/>
          <w:szCs w:val="22"/>
          <w:lang w:val="en-AU"/>
        </w:rPr>
        <w:t xml:space="preserve">Online resources </w:t>
      </w:r>
    </w:p>
    <w:p w14:paraId="2C14C6FA" w14:textId="6C477B47" w:rsidR="00C524E9" w:rsidRPr="00180186" w:rsidRDefault="00C524E9" w:rsidP="00C524E9">
      <w:pPr>
        <w:pStyle w:val="helptext"/>
        <w:numPr>
          <w:ilvl w:val="0"/>
          <w:numId w:val="15"/>
        </w:numPr>
        <w:ind w:left="284" w:hanging="284"/>
        <w:rPr>
          <w:rStyle w:val="Emphasis"/>
          <w:bCs/>
          <w:i/>
          <w:color w:val="auto"/>
          <w:lang w:val="en-AU"/>
        </w:rPr>
      </w:pPr>
      <w:r w:rsidRPr="00180186">
        <w:rPr>
          <w:rStyle w:val="Emphasis"/>
          <w:rFonts w:ascii="Arial" w:hAnsi="Arial" w:cs="Arial"/>
          <w:bCs/>
          <w:iCs w:val="0"/>
          <w:color w:val="auto"/>
          <w:sz w:val="22"/>
          <w:szCs w:val="22"/>
          <w:lang w:val="en-AU"/>
        </w:rPr>
        <w:t xml:space="preserve">UNSW Library website - </w:t>
      </w:r>
      <w:hyperlink r:id="rId27" w:history="1">
        <w:r w:rsidRPr="00180186">
          <w:rPr>
            <w:rStyle w:val="Hyperlink"/>
            <w:rFonts w:ascii="Arial" w:hAnsi="Arial" w:cs="Arial"/>
            <w:bCs/>
            <w:sz w:val="22"/>
            <w:szCs w:val="22"/>
            <w:lang w:val="en-AU"/>
          </w:rPr>
          <w:t>https://www.library.unsw.edu.au/</w:t>
        </w:r>
      </w:hyperlink>
      <w:r w:rsidRPr="00180186">
        <w:rPr>
          <w:rStyle w:val="Emphasis"/>
          <w:rFonts w:ascii="Arial" w:hAnsi="Arial" w:cs="Arial"/>
          <w:bCs/>
          <w:iCs w:val="0"/>
          <w:color w:val="auto"/>
          <w:sz w:val="22"/>
          <w:szCs w:val="22"/>
          <w:lang w:val="en-AU"/>
        </w:rPr>
        <w:t xml:space="preserve"> </w:t>
      </w:r>
    </w:p>
    <w:p w14:paraId="4FE41BC7" w14:textId="399004D7" w:rsidR="00B44693" w:rsidRPr="00180186" w:rsidRDefault="00B44693" w:rsidP="00B44693">
      <w:pPr>
        <w:pStyle w:val="helptext"/>
        <w:numPr>
          <w:ilvl w:val="0"/>
          <w:numId w:val="15"/>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Australian Bureau of Meteorology - </w:t>
      </w:r>
      <w:hyperlink r:id="rId28" w:history="1">
        <w:r w:rsidRPr="00180186">
          <w:rPr>
            <w:rStyle w:val="Hyperlink"/>
            <w:rFonts w:ascii="Arial" w:hAnsi="Arial" w:cs="Arial"/>
            <w:bCs/>
            <w:sz w:val="22"/>
            <w:szCs w:val="22"/>
            <w:lang w:val="en-AU"/>
          </w:rPr>
          <w:t>http://www.bom.gov.au/climate/</w:t>
        </w:r>
      </w:hyperlink>
      <w:r w:rsidRPr="00180186">
        <w:rPr>
          <w:rStyle w:val="Emphasis"/>
          <w:rFonts w:ascii="Arial" w:hAnsi="Arial" w:cs="Arial"/>
          <w:bCs/>
          <w:iCs w:val="0"/>
          <w:color w:val="auto"/>
          <w:sz w:val="22"/>
          <w:szCs w:val="22"/>
          <w:lang w:val="en-AU"/>
        </w:rPr>
        <w:t xml:space="preserve">   </w:t>
      </w:r>
    </w:p>
    <w:p w14:paraId="7D0A7AFB" w14:textId="037AB2A8" w:rsidR="00B44693" w:rsidRPr="00180186" w:rsidRDefault="00B44693" w:rsidP="00B44693">
      <w:pPr>
        <w:pStyle w:val="helptext"/>
        <w:numPr>
          <w:ilvl w:val="0"/>
          <w:numId w:val="15"/>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NASA </w:t>
      </w:r>
      <w:r w:rsidR="00223D39" w:rsidRPr="00180186">
        <w:rPr>
          <w:rStyle w:val="Emphasis"/>
          <w:rFonts w:ascii="Arial" w:hAnsi="Arial" w:cs="Arial"/>
          <w:bCs/>
          <w:iCs w:val="0"/>
          <w:color w:val="auto"/>
          <w:sz w:val="22"/>
          <w:szCs w:val="22"/>
          <w:lang w:val="en-AU"/>
        </w:rPr>
        <w:t xml:space="preserve">(weather data) </w:t>
      </w:r>
      <w:r w:rsidRPr="00180186">
        <w:rPr>
          <w:rStyle w:val="Emphasis"/>
          <w:rFonts w:ascii="Arial" w:hAnsi="Arial" w:cs="Arial"/>
          <w:bCs/>
          <w:iCs w:val="0"/>
          <w:color w:val="auto"/>
          <w:sz w:val="22"/>
          <w:szCs w:val="22"/>
          <w:lang w:val="en-AU"/>
        </w:rPr>
        <w:t xml:space="preserve">- </w:t>
      </w:r>
      <w:hyperlink r:id="rId29" w:history="1">
        <w:r w:rsidR="00A20877" w:rsidRPr="00180186">
          <w:rPr>
            <w:rStyle w:val="Hyperlink"/>
            <w:rFonts w:ascii="Arial" w:hAnsi="Arial" w:cs="Arial"/>
            <w:bCs/>
            <w:sz w:val="22"/>
            <w:szCs w:val="22"/>
            <w:lang w:val="en-AU"/>
          </w:rPr>
          <w:t>https://eosweb.larc.nasa.gov/</w:t>
        </w:r>
      </w:hyperlink>
      <w:r w:rsidR="00A20877" w:rsidRPr="00180186">
        <w:rPr>
          <w:rStyle w:val="Emphasis"/>
          <w:rFonts w:ascii="Arial" w:hAnsi="Arial" w:cs="Arial"/>
          <w:bCs/>
          <w:iCs w:val="0"/>
          <w:color w:val="auto"/>
          <w:sz w:val="22"/>
          <w:szCs w:val="22"/>
          <w:lang w:val="en-AU"/>
        </w:rPr>
        <w:t xml:space="preserve"> </w:t>
      </w:r>
    </w:p>
    <w:p w14:paraId="161CD949" w14:textId="56F13393" w:rsidR="00B44693" w:rsidRPr="00180186" w:rsidRDefault="00B44693" w:rsidP="00B44693">
      <w:pPr>
        <w:pStyle w:val="helptext"/>
        <w:numPr>
          <w:ilvl w:val="0"/>
          <w:numId w:val="15"/>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NREL National Solar Radiation Database (weather data) - </w:t>
      </w:r>
      <w:hyperlink r:id="rId30" w:history="1">
        <w:r w:rsidRPr="00180186">
          <w:rPr>
            <w:rStyle w:val="Hyperlink"/>
            <w:rFonts w:ascii="Arial" w:hAnsi="Arial" w:cs="Arial"/>
            <w:bCs/>
            <w:sz w:val="22"/>
            <w:szCs w:val="22"/>
            <w:lang w:val="en-AU"/>
          </w:rPr>
          <w:t>https://nsrdb.nrel.gov/</w:t>
        </w:r>
      </w:hyperlink>
      <w:r w:rsidRPr="00180186">
        <w:rPr>
          <w:rStyle w:val="Emphasis"/>
          <w:rFonts w:ascii="Arial" w:hAnsi="Arial" w:cs="Arial"/>
          <w:bCs/>
          <w:iCs w:val="0"/>
          <w:color w:val="auto"/>
          <w:sz w:val="22"/>
          <w:szCs w:val="22"/>
          <w:lang w:val="en-AU"/>
        </w:rPr>
        <w:t xml:space="preserve"> </w:t>
      </w:r>
    </w:p>
    <w:p w14:paraId="4FFE7715" w14:textId="77777777" w:rsidR="00661B24" w:rsidRPr="00180186" w:rsidRDefault="00B26BA7" w:rsidP="00661B24">
      <w:pPr>
        <w:pStyle w:val="helptext"/>
        <w:numPr>
          <w:ilvl w:val="0"/>
          <w:numId w:val="15"/>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Renewables Ninja</w:t>
      </w:r>
      <w:r w:rsidR="00A20877" w:rsidRPr="00180186">
        <w:rPr>
          <w:rStyle w:val="Emphasis"/>
          <w:rFonts w:ascii="Arial" w:hAnsi="Arial" w:cs="Arial"/>
          <w:bCs/>
          <w:iCs w:val="0"/>
          <w:color w:val="auto"/>
          <w:sz w:val="22"/>
          <w:szCs w:val="22"/>
          <w:lang w:val="en-AU"/>
        </w:rPr>
        <w:t xml:space="preserve"> - </w:t>
      </w:r>
      <w:r w:rsidRPr="00180186">
        <w:rPr>
          <w:rStyle w:val="Emphasis"/>
          <w:rFonts w:ascii="Arial" w:hAnsi="Arial" w:cs="Arial"/>
          <w:bCs/>
          <w:iCs w:val="0"/>
          <w:color w:val="auto"/>
          <w:sz w:val="22"/>
          <w:szCs w:val="22"/>
          <w:lang w:val="en-AU"/>
        </w:rPr>
        <w:t xml:space="preserve"> </w:t>
      </w:r>
      <w:hyperlink r:id="rId31" w:history="1">
        <w:r w:rsidRPr="00180186">
          <w:rPr>
            <w:rStyle w:val="Hyperlink"/>
            <w:rFonts w:ascii="Arial" w:hAnsi="Arial" w:cs="Arial"/>
            <w:bCs/>
            <w:sz w:val="22"/>
            <w:szCs w:val="22"/>
            <w:lang w:val="en-AU"/>
          </w:rPr>
          <w:t>https://www.renewables.ninja/</w:t>
        </w:r>
      </w:hyperlink>
      <w:r w:rsidRPr="00180186">
        <w:rPr>
          <w:rStyle w:val="Emphasis"/>
          <w:rFonts w:ascii="Arial" w:hAnsi="Arial" w:cs="Arial"/>
          <w:bCs/>
          <w:iCs w:val="0"/>
          <w:color w:val="auto"/>
          <w:sz w:val="22"/>
          <w:szCs w:val="22"/>
          <w:lang w:val="en-AU"/>
        </w:rPr>
        <w:t xml:space="preserve"> </w:t>
      </w:r>
    </w:p>
    <w:p w14:paraId="1AD43884" w14:textId="77777777" w:rsidR="00661B24" w:rsidRPr="00180186" w:rsidRDefault="00661B24" w:rsidP="00661B24">
      <w:pPr>
        <w:pStyle w:val="helptext"/>
        <w:numPr>
          <w:ilvl w:val="0"/>
          <w:numId w:val="15"/>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APVI Solar Maps - </w:t>
      </w:r>
      <w:hyperlink r:id="rId32" w:history="1">
        <w:r w:rsidRPr="00180186">
          <w:rPr>
            <w:rStyle w:val="Hyperlink"/>
            <w:rFonts w:ascii="Arial" w:hAnsi="Arial" w:cs="Arial"/>
            <w:bCs/>
            <w:sz w:val="22"/>
            <w:szCs w:val="22"/>
            <w:lang w:val="en-AU"/>
          </w:rPr>
          <w:t>http://pv-map.apvi.org.au/</w:t>
        </w:r>
      </w:hyperlink>
    </w:p>
    <w:p w14:paraId="4E883431" w14:textId="1C756604" w:rsidR="00661B24" w:rsidRPr="00180186" w:rsidRDefault="00661B24" w:rsidP="00661B24">
      <w:pPr>
        <w:pStyle w:val="helptext"/>
        <w:numPr>
          <w:ilvl w:val="0"/>
          <w:numId w:val="15"/>
        </w:numPr>
        <w:ind w:left="284" w:hanging="284"/>
        <w:rPr>
          <w:rStyle w:val="Emphasis"/>
          <w:rFonts w:ascii="Arial" w:hAnsi="Arial" w:cs="Arial"/>
          <w:bCs/>
          <w:iCs w:val="0"/>
          <w:color w:val="auto"/>
          <w:sz w:val="22"/>
          <w:szCs w:val="22"/>
          <w:lang w:val="en-AU"/>
        </w:rPr>
      </w:pPr>
      <w:proofErr w:type="spellStart"/>
      <w:r w:rsidRPr="00180186">
        <w:rPr>
          <w:rStyle w:val="Emphasis"/>
          <w:rFonts w:ascii="Arial" w:hAnsi="Arial" w:cs="Arial"/>
          <w:bCs/>
          <w:iCs w:val="0"/>
          <w:color w:val="auto"/>
          <w:sz w:val="22"/>
          <w:szCs w:val="22"/>
          <w:lang w:val="en-AU"/>
        </w:rPr>
        <w:t>Nearmap</w:t>
      </w:r>
      <w:proofErr w:type="spellEnd"/>
      <w:r w:rsidRPr="00180186">
        <w:rPr>
          <w:rStyle w:val="Emphasis"/>
          <w:rFonts w:ascii="Arial" w:hAnsi="Arial" w:cs="Arial"/>
          <w:bCs/>
          <w:iCs w:val="0"/>
          <w:color w:val="auto"/>
          <w:sz w:val="22"/>
          <w:szCs w:val="22"/>
          <w:lang w:val="en-AU"/>
        </w:rPr>
        <w:t xml:space="preserve"> tool (via UNSW Network) - </w:t>
      </w:r>
      <w:hyperlink r:id="rId33" w:history="1">
        <w:r w:rsidRPr="00180186">
          <w:rPr>
            <w:rStyle w:val="Hyperlink"/>
            <w:rFonts w:ascii="Arial" w:hAnsi="Arial" w:cs="Arial"/>
            <w:bCs/>
            <w:sz w:val="22"/>
            <w:szCs w:val="22"/>
            <w:lang w:val="en-AU"/>
          </w:rPr>
          <w:t>http://au.nearmap.com/</w:t>
        </w:r>
      </w:hyperlink>
      <w:r w:rsidRPr="00180186">
        <w:rPr>
          <w:rStyle w:val="Emphasis"/>
          <w:rFonts w:ascii="Arial" w:hAnsi="Arial" w:cs="Arial"/>
          <w:bCs/>
          <w:iCs w:val="0"/>
          <w:color w:val="auto"/>
          <w:sz w:val="22"/>
          <w:szCs w:val="22"/>
          <w:lang w:val="en-AU"/>
        </w:rPr>
        <w:t xml:space="preserve">  </w:t>
      </w:r>
    </w:p>
    <w:p w14:paraId="574B3BBC" w14:textId="77777777" w:rsidR="00661B24" w:rsidRPr="00180186" w:rsidRDefault="00661B24" w:rsidP="00661B24">
      <w:pPr>
        <w:pStyle w:val="helptext"/>
        <w:numPr>
          <w:ilvl w:val="0"/>
          <w:numId w:val="15"/>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Clean Energy Council - </w:t>
      </w:r>
      <w:hyperlink r:id="rId34" w:history="1">
        <w:r w:rsidRPr="00180186">
          <w:rPr>
            <w:rStyle w:val="Hyperlink"/>
            <w:rFonts w:ascii="Arial" w:hAnsi="Arial" w:cs="Arial"/>
            <w:bCs/>
            <w:sz w:val="22"/>
            <w:szCs w:val="22"/>
            <w:lang w:val="en-AU"/>
          </w:rPr>
          <w:t>http://www.cleanenergycouncil.org.au/</w:t>
        </w:r>
      </w:hyperlink>
      <w:r w:rsidRPr="00180186">
        <w:rPr>
          <w:rStyle w:val="Emphasis"/>
          <w:rFonts w:ascii="Arial" w:hAnsi="Arial" w:cs="Arial"/>
          <w:bCs/>
          <w:iCs w:val="0"/>
          <w:color w:val="auto"/>
          <w:sz w:val="22"/>
          <w:szCs w:val="22"/>
          <w:lang w:val="en-AU"/>
        </w:rPr>
        <w:t xml:space="preserve">  </w:t>
      </w:r>
    </w:p>
    <w:p w14:paraId="7C273255" w14:textId="5A2E271B" w:rsidR="00661B24" w:rsidRPr="00180186" w:rsidRDefault="00661B24" w:rsidP="00661B24">
      <w:pPr>
        <w:pStyle w:val="helptext"/>
        <w:numPr>
          <w:ilvl w:val="0"/>
          <w:numId w:val="15"/>
        </w:numPr>
        <w:ind w:left="284" w:hanging="284"/>
        <w:rPr>
          <w:rStyle w:val="Emphasis"/>
          <w:rFonts w:ascii="Arial" w:hAnsi="Arial" w:cs="Arial"/>
          <w:bCs/>
          <w:iCs w:val="0"/>
          <w:color w:val="auto"/>
          <w:sz w:val="22"/>
          <w:szCs w:val="22"/>
          <w:lang w:val="en-AU"/>
        </w:rPr>
      </w:pPr>
      <w:proofErr w:type="spellStart"/>
      <w:r w:rsidRPr="00180186">
        <w:rPr>
          <w:rStyle w:val="Emphasis"/>
          <w:rFonts w:ascii="Arial" w:hAnsi="Arial" w:cs="Arial"/>
          <w:bCs/>
          <w:iCs w:val="0"/>
          <w:color w:val="auto"/>
          <w:sz w:val="22"/>
          <w:szCs w:val="22"/>
          <w:lang w:val="en-AU"/>
        </w:rPr>
        <w:t>PVeducation</w:t>
      </w:r>
      <w:proofErr w:type="spellEnd"/>
      <w:r w:rsidRPr="00180186">
        <w:rPr>
          <w:rStyle w:val="Emphasis"/>
          <w:rFonts w:ascii="Arial" w:hAnsi="Arial" w:cs="Arial"/>
          <w:bCs/>
          <w:iCs w:val="0"/>
          <w:color w:val="auto"/>
          <w:sz w:val="22"/>
          <w:szCs w:val="22"/>
          <w:lang w:val="en-AU"/>
        </w:rPr>
        <w:t xml:space="preserve"> - </w:t>
      </w:r>
      <w:hyperlink r:id="rId35" w:history="1">
        <w:r w:rsidRPr="00180186">
          <w:rPr>
            <w:rStyle w:val="Hyperlink"/>
            <w:rFonts w:ascii="Arial" w:hAnsi="Arial" w:cs="Arial"/>
            <w:bCs/>
            <w:sz w:val="22"/>
            <w:szCs w:val="22"/>
            <w:lang w:val="en-AU"/>
          </w:rPr>
          <w:t>http://www.pveducation.org/pvcdrom</w:t>
        </w:r>
      </w:hyperlink>
      <w:r w:rsidRPr="00180186">
        <w:rPr>
          <w:rStyle w:val="Emphasis"/>
          <w:rFonts w:ascii="Arial" w:hAnsi="Arial" w:cs="Arial"/>
          <w:bCs/>
          <w:iCs w:val="0"/>
          <w:color w:val="auto"/>
          <w:sz w:val="22"/>
          <w:szCs w:val="22"/>
          <w:lang w:val="en-AU"/>
        </w:rPr>
        <w:t xml:space="preserve">  </w:t>
      </w:r>
    </w:p>
    <w:p w14:paraId="6BC880C9" w14:textId="77777777" w:rsidR="00B44693" w:rsidRPr="00180186" w:rsidRDefault="00B44693" w:rsidP="00B44693">
      <w:pPr>
        <w:pStyle w:val="helptext"/>
        <w:rPr>
          <w:rStyle w:val="Emphasis"/>
          <w:rFonts w:ascii="Arial" w:hAnsi="Arial" w:cs="Arial"/>
          <w:bCs/>
          <w:iCs w:val="0"/>
          <w:color w:val="auto"/>
          <w:sz w:val="22"/>
          <w:szCs w:val="22"/>
          <w:lang w:val="en-AU"/>
        </w:rPr>
      </w:pPr>
    </w:p>
    <w:p w14:paraId="060192DD" w14:textId="1996C256" w:rsidR="00B44693" w:rsidRPr="00180186" w:rsidRDefault="00B44693" w:rsidP="00A20877">
      <w:pPr>
        <w:pStyle w:val="helptext"/>
        <w:ind w:left="0"/>
        <w:rPr>
          <w:rStyle w:val="Emphasis"/>
          <w:rFonts w:ascii="Arial" w:hAnsi="Arial" w:cs="Arial"/>
          <w:bCs/>
          <w:i/>
          <w:color w:val="auto"/>
          <w:sz w:val="22"/>
          <w:szCs w:val="22"/>
          <w:lang w:val="en-AU"/>
        </w:rPr>
      </w:pPr>
      <w:r w:rsidRPr="00180186">
        <w:rPr>
          <w:rStyle w:val="Emphasis"/>
          <w:rFonts w:ascii="Arial" w:hAnsi="Arial" w:cs="Arial"/>
          <w:bCs/>
          <w:i/>
          <w:color w:val="auto"/>
          <w:sz w:val="22"/>
          <w:szCs w:val="22"/>
          <w:lang w:val="en-AU"/>
        </w:rPr>
        <w:t>Design Tools</w:t>
      </w:r>
    </w:p>
    <w:p w14:paraId="056BD4DF" w14:textId="05FDCF96"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PVSYST - Software for photovoltaic Systems</w:t>
      </w:r>
    </w:p>
    <w:p w14:paraId="14D2256A" w14:textId="6D2488A3"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SAM - System Advisory Model</w:t>
      </w:r>
    </w:p>
    <w:p w14:paraId="4B450BC1" w14:textId="7741EDD3"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proofErr w:type="spellStart"/>
      <w:r w:rsidRPr="00180186">
        <w:rPr>
          <w:rStyle w:val="Emphasis"/>
          <w:rFonts w:ascii="Arial" w:hAnsi="Arial" w:cs="Arial"/>
          <w:bCs/>
          <w:iCs w:val="0"/>
          <w:color w:val="auto"/>
          <w:sz w:val="22"/>
          <w:szCs w:val="22"/>
          <w:lang w:val="en-AU"/>
        </w:rPr>
        <w:lastRenderedPageBreak/>
        <w:t>RETScreen</w:t>
      </w:r>
      <w:proofErr w:type="spellEnd"/>
      <w:r w:rsidRPr="00180186">
        <w:rPr>
          <w:rStyle w:val="Emphasis"/>
          <w:rFonts w:ascii="Arial" w:hAnsi="Arial" w:cs="Arial"/>
          <w:bCs/>
          <w:iCs w:val="0"/>
          <w:color w:val="auto"/>
          <w:sz w:val="22"/>
          <w:szCs w:val="22"/>
          <w:lang w:val="en-AU"/>
        </w:rPr>
        <w:t xml:space="preserve"> - Clean Energy Management Software system for energy efficiency </w:t>
      </w:r>
    </w:p>
    <w:p w14:paraId="32E0C7F3" w14:textId="77777777" w:rsidR="00B44693" w:rsidRPr="00180186" w:rsidRDefault="00B44693" w:rsidP="00B44693">
      <w:pPr>
        <w:pStyle w:val="helptext"/>
        <w:rPr>
          <w:rStyle w:val="Emphasis"/>
          <w:rFonts w:ascii="Arial" w:hAnsi="Arial" w:cs="Arial"/>
          <w:bCs/>
          <w:iCs w:val="0"/>
          <w:color w:val="auto"/>
          <w:sz w:val="22"/>
          <w:szCs w:val="22"/>
          <w:lang w:val="en-AU"/>
        </w:rPr>
      </w:pPr>
    </w:p>
    <w:p w14:paraId="74639123" w14:textId="77777777" w:rsidR="00B44693" w:rsidRPr="00180186" w:rsidRDefault="00B44693" w:rsidP="00A20877">
      <w:pPr>
        <w:pStyle w:val="helptext"/>
        <w:ind w:left="0"/>
        <w:rPr>
          <w:rStyle w:val="Emphasis"/>
          <w:rFonts w:ascii="Arial" w:hAnsi="Arial" w:cs="Arial"/>
          <w:bCs/>
          <w:i/>
          <w:color w:val="auto"/>
          <w:sz w:val="22"/>
          <w:szCs w:val="22"/>
          <w:lang w:val="en-AU"/>
        </w:rPr>
      </w:pPr>
      <w:r w:rsidRPr="00180186">
        <w:rPr>
          <w:rStyle w:val="Emphasis"/>
          <w:rFonts w:ascii="Arial" w:hAnsi="Arial" w:cs="Arial"/>
          <w:bCs/>
          <w:i/>
          <w:color w:val="auto"/>
          <w:sz w:val="22"/>
          <w:szCs w:val="22"/>
          <w:lang w:val="en-AU"/>
        </w:rPr>
        <w:t>Standards (via UNSW Library)</w:t>
      </w:r>
    </w:p>
    <w:p w14:paraId="2AC3E015" w14:textId="7C2A3074"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Building Code of Australia</w:t>
      </w:r>
    </w:p>
    <w:p w14:paraId="37783C8D" w14:textId="68B29D8F"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AS/NZS 1170.2:2011 - Structural design actions - Wind actions </w:t>
      </w:r>
    </w:p>
    <w:p w14:paraId="1AB7CC89" w14:textId="48092519"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AS/NZS 1768:2007 </w:t>
      </w:r>
      <w:proofErr w:type="gramStart"/>
      <w:r w:rsidRPr="00180186">
        <w:rPr>
          <w:rStyle w:val="Emphasis"/>
          <w:rFonts w:ascii="Arial" w:hAnsi="Arial" w:cs="Arial"/>
          <w:bCs/>
          <w:iCs w:val="0"/>
          <w:color w:val="auto"/>
          <w:sz w:val="22"/>
          <w:szCs w:val="22"/>
          <w:lang w:val="en-AU"/>
        </w:rPr>
        <w:t>-  Lightning</w:t>
      </w:r>
      <w:proofErr w:type="gramEnd"/>
      <w:r w:rsidRPr="00180186">
        <w:rPr>
          <w:rStyle w:val="Emphasis"/>
          <w:rFonts w:ascii="Arial" w:hAnsi="Arial" w:cs="Arial"/>
          <w:bCs/>
          <w:iCs w:val="0"/>
          <w:color w:val="auto"/>
          <w:sz w:val="22"/>
          <w:szCs w:val="22"/>
          <w:lang w:val="en-AU"/>
        </w:rPr>
        <w:t xml:space="preserve"> Protection </w:t>
      </w:r>
    </w:p>
    <w:p w14:paraId="182E590C" w14:textId="527166F5"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AS/NZS 3000:2007 - Electrical Wiring Rules </w:t>
      </w:r>
    </w:p>
    <w:p w14:paraId="451ADA74" w14:textId="63D7624C"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 xml:space="preserve">AS/NZS 3008.1.1:2017 - Electrical installations - Selection of cables </w:t>
      </w:r>
    </w:p>
    <w:p w14:paraId="323B7DB7" w14:textId="11EEA2C3"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AS/NZS 4777.1:2016 - Grid connection of energy systems via inverters - Installation requirements</w:t>
      </w:r>
    </w:p>
    <w:p w14:paraId="2F52ACB3" w14:textId="53D411C4"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AS/NZS 4777.2:2015 - Grid Connections of Energy Systems via Inverters - Inverter requirements</w:t>
      </w:r>
    </w:p>
    <w:p w14:paraId="11B812FE" w14:textId="52535E5A" w:rsidR="00B44693" w:rsidRPr="00180186" w:rsidRDefault="00B44693" w:rsidP="00A20877">
      <w:pPr>
        <w:pStyle w:val="helptext"/>
        <w:numPr>
          <w:ilvl w:val="0"/>
          <w:numId w:val="16"/>
        </w:numPr>
        <w:ind w:left="284" w:hanging="284"/>
        <w:rPr>
          <w:rStyle w:val="Emphasis"/>
          <w:rFonts w:ascii="Arial" w:hAnsi="Arial" w:cs="Arial"/>
          <w:bCs/>
          <w:iCs w:val="0"/>
          <w:color w:val="auto"/>
          <w:sz w:val="22"/>
          <w:szCs w:val="22"/>
          <w:lang w:val="en-AU"/>
        </w:rPr>
      </w:pPr>
      <w:r w:rsidRPr="00180186">
        <w:rPr>
          <w:rStyle w:val="Emphasis"/>
          <w:rFonts w:ascii="Arial" w:hAnsi="Arial" w:cs="Arial"/>
          <w:bCs/>
          <w:iCs w:val="0"/>
          <w:color w:val="auto"/>
          <w:sz w:val="22"/>
          <w:szCs w:val="22"/>
          <w:lang w:val="en-AU"/>
        </w:rPr>
        <w:t>AS/NZS 5033:2014 - Installation and safety requirements for photovoltaic (PV) arrays</w:t>
      </w:r>
    </w:p>
    <w:p w14:paraId="0D1BCE67" w14:textId="54E53FA8" w:rsidR="00E318C8" w:rsidRPr="00180186" w:rsidRDefault="00E318C8" w:rsidP="00F2411A">
      <w:pPr>
        <w:pStyle w:val="helptext"/>
        <w:ind w:left="0"/>
        <w:rPr>
          <w:rStyle w:val="Emphasis"/>
          <w:rFonts w:ascii="Arial" w:hAnsi="Arial" w:cs="Arial"/>
          <w:b/>
          <w:bCs/>
          <w:i/>
          <w:iCs w:val="0"/>
          <w:color w:val="auto"/>
          <w:sz w:val="22"/>
          <w:szCs w:val="22"/>
          <w:lang w:val="en-AU"/>
        </w:rPr>
      </w:pPr>
    </w:p>
    <w:p w14:paraId="7ECA016F" w14:textId="77777777" w:rsidR="00121816" w:rsidRPr="00180186" w:rsidRDefault="00121816" w:rsidP="005419C4">
      <w:pPr>
        <w:pStyle w:val="Heading1"/>
        <w:rPr>
          <w:lang w:val="en-AU"/>
        </w:rPr>
      </w:pPr>
      <w:bookmarkStart w:id="21" w:name="_Toc40957526"/>
      <w:r w:rsidRPr="00180186">
        <w:rPr>
          <w:lang w:val="en-AU"/>
        </w:rPr>
        <w:t>Course evaluation and development</w:t>
      </w:r>
      <w:bookmarkEnd w:id="21"/>
    </w:p>
    <w:p w14:paraId="26A5F7A0" w14:textId="77777777" w:rsidR="005F1379" w:rsidRPr="00180186" w:rsidRDefault="005F1379" w:rsidP="005F1379">
      <w:pPr>
        <w:rPr>
          <w:lang w:val="en-AU"/>
        </w:rPr>
      </w:pPr>
    </w:p>
    <w:p w14:paraId="48196D65" w14:textId="77777777" w:rsidR="00121816" w:rsidRPr="00180186" w:rsidRDefault="00121816" w:rsidP="00F2411A">
      <w:pPr>
        <w:rPr>
          <w:rFonts w:cs="Arial"/>
          <w:szCs w:val="22"/>
          <w:lang w:val="en-AU"/>
        </w:rPr>
      </w:pPr>
      <w:r w:rsidRPr="00180186">
        <w:rPr>
          <w:rFonts w:cs="Arial"/>
          <w:szCs w:val="22"/>
          <w:lang w:val="en-AU"/>
        </w:rPr>
        <w:t xml:space="preserve">Feedback on the course is gathered periodically using various means, including the </w:t>
      </w:r>
      <w:r w:rsidR="00404191" w:rsidRPr="00180186">
        <w:rPr>
          <w:rFonts w:cs="Arial"/>
          <w:szCs w:val="22"/>
          <w:lang w:val="en-AU"/>
        </w:rPr>
        <w:t xml:space="preserve">UNSW </w:t>
      </w:r>
      <w:proofErr w:type="spellStart"/>
      <w:r w:rsidR="00404191" w:rsidRPr="00180186">
        <w:rPr>
          <w:rFonts w:cs="Arial"/>
          <w:szCs w:val="22"/>
          <w:lang w:val="en-AU"/>
        </w:rPr>
        <w:t>myExperience</w:t>
      </w:r>
      <w:proofErr w:type="spellEnd"/>
      <w:r w:rsidRPr="00180186">
        <w:rPr>
          <w:rFonts w:cs="Arial"/>
          <w:szCs w:val="22"/>
          <w:lang w:val="en-AU"/>
        </w:rPr>
        <w:t xml:space="preserve"> process, informal discussion in the final class for the course, and the School’s Student/Staff meetings. Your feedback is taken seriously, and continual improvements are made to the course based, in part, on such feedback.</w:t>
      </w:r>
    </w:p>
    <w:p w14:paraId="1286A558" w14:textId="77777777" w:rsidR="00121816" w:rsidRPr="00180186" w:rsidRDefault="00121816" w:rsidP="00F2411A">
      <w:pPr>
        <w:rPr>
          <w:rFonts w:cs="Arial"/>
          <w:szCs w:val="22"/>
          <w:lang w:val="en-AU"/>
        </w:rPr>
      </w:pPr>
    </w:p>
    <w:p w14:paraId="5281D8CA" w14:textId="2ECB4771" w:rsidR="00121816" w:rsidRPr="00180186" w:rsidRDefault="00121816" w:rsidP="00F2411A">
      <w:pPr>
        <w:rPr>
          <w:rFonts w:cs="Arial"/>
          <w:szCs w:val="22"/>
          <w:lang w:val="en-AU"/>
        </w:rPr>
      </w:pPr>
      <w:r w:rsidRPr="00180186">
        <w:rPr>
          <w:rFonts w:cs="Arial"/>
          <w:szCs w:val="22"/>
          <w:lang w:val="en-AU"/>
        </w:rPr>
        <w:t xml:space="preserve">In this course, recent improvements resulting from student feedback include </w:t>
      </w:r>
      <w:r w:rsidR="00223D39" w:rsidRPr="00180186">
        <w:rPr>
          <w:rFonts w:cs="Arial"/>
          <w:szCs w:val="22"/>
          <w:lang w:val="en-AU"/>
        </w:rPr>
        <w:t xml:space="preserve">changes in the assessment tasks and </w:t>
      </w:r>
      <w:r w:rsidR="007E3F27" w:rsidRPr="00180186">
        <w:rPr>
          <w:rFonts w:cs="Arial"/>
          <w:szCs w:val="22"/>
          <w:lang w:val="en-AU"/>
        </w:rPr>
        <w:t>the online content.</w:t>
      </w:r>
    </w:p>
    <w:p w14:paraId="11EF9D97" w14:textId="77777777" w:rsidR="00121816" w:rsidRPr="00180186" w:rsidRDefault="00121816" w:rsidP="00F2411A">
      <w:pPr>
        <w:autoSpaceDE w:val="0"/>
        <w:autoSpaceDN w:val="0"/>
        <w:adjustRightInd w:val="0"/>
        <w:rPr>
          <w:rStyle w:val="Emphasis"/>
          <w:rFonts w:cs="Arial"/>
          <w:b/>
          <w:i w:val="0"/>
          <w:szCs w:val="22"/>
          <w:lang w:val="en-AU"/>
        </w:rPr>
      </w:pPr>
    </w:p>
    <w:p w14:paraId="307D692C" w14:textId="77777777" w:rsidR="009D08C6" w:rsidRPr="00180186" w:rsidRDefault="009D08C6" w:rsidP="005419C4">
      <w:pPr>
        <w:pStyle w:val="Heading1"/>
        <w:rPr>
          <w:lang w:val="en-AU"/>
        </w:rPr>
      </w:pPr>
      <w:bookmarkStart w:id="22" w:name="_Toc40957527"/>
      <w:r w:rsidRPr="00180186">
        <w:rPr>
          <w:lang w:val="en-AU"/>
        </w:rPr>
        <w:t>Academic honesty and plagiarism</w:t>
      </w:r>
      <w:bookmarkEnd w:id="22"/>
    </w:p>
    <w:p w14:paraId="5638831E" w14:textId="77777777" w:rsidR="005F1379" w:rsidRPr="00180186" w:rsidRDefault="005F1379" w:rsidP="009D08C6">
      <w:pPr>
        <w:rPr>
          <w:rFonts w:asciiTheme="minorHAnsi" w:hAnsiTheme="minorHAnsi" w:cstheme="minorHAnsi"/>
          <w:szCs w:val="22"/>
          <w:shd w:val="clear" w:color="auto" w:fill="FFFFFF"/>
          <w:lang w:val="en-AU"/>
        </w:rPr>
      </w:pPr>
    </w:p>
    <w:p w14:paraId="510AF056" w14:textId="77777777" w:rsidR="009D08C6" w:rsidRPr="00180186" w:rsidRDefault="009D08C6" w:rsidP="009D08C6">
      <w:pPr>
        <w:rPr>
          <w:rFonts w:asciiTheme="minorHAnsi" w:hAnsiTheme="minorHAnsi" w:cstheme="minorHAnsi"/>
          <w:szCs w:val="22"/>
          <w:lang w:val="en-AU"/>
        </w:rPr>
      </w:pPr>
      <w:r w:rsidRPr="00180186">
        <w:rPr>
          <w:rFonts w:asciiTheme="minorHAnsi" w:hAnsiTheme="minorHAnsi" w:cstheme="minorHAnsi"/>
          <w:szCs w:val="22"/>
          <w:shd w:val="clear" w:color="auto" w:fill="FFFFFF"/>
          <w:lang w:val="en-AU"/>
        </w:rPr>
        <w:t>UNSW has an ongoing commitment to fostering a culture of learning informed by academic integrity. All UNSW students have a responsibility to adhere to this principle of academic integrity. Plagiarism undermines academic integrity and is not tolerated at UNSW. </w:t>
      </w:r>
      <w:r w:rsidRPr="00180186">
        <w:rPr>
          <w:rFonts w:asciiTheme="minorHAnsi" w:hAnsiTheme="minorHAnsi" w:cstheme="minorHAnsi"/>
          <w:i/>
          <w:iCs/>
          <w:szCs w:val="22"/>
          <w:bdr w:val="none" w:sz="0" w:space="0" w:color="auto" w:frame="1"/>
          <w:shd w:val="clear" w:color="auto" w:fill="FFFFFF"/>
          <w:lang w:val="en-AU"/>
        </w:rPr>
        <w:t>Plagiarism at UNSW is defined as using the words or ideas of others and passing them off as your own.</w:t>
      </w:r>
    </w:p>
    <w:p w14:paraId="2BB2F64D" w14:textId="77777777" w:rsidR="009D08C6" w:rsidRPr="00180186" w:rsidRDefault="009D08C6" w:rsidP="009D08C6">
      <w:pPr>
        <w:rPr>
          <w:rFonts w:asciiTheme="minorHAnsi" w:hAnsiTheme="minorHAnsi" w:cstheme="minorHAnsi"/>
          <w:szCs w:val="22"/>
          <w:lang w:val="en-AU"/>
        </w:rPr>
      </w:pPr>
    </w:p>
    <w:p w14:paraId="0B9FA066" w14:textId="77777777" w:rsidR="009D08C6" w:rsidRPr="00180186" w:rsidRDefault="009D08C6" w:rsidP="009D08C6">
      <w:pPr>
        <w:rPr>
          <w:rStyle w:val="Hyperlink"/>
          <w:rFonts w:asciiTheme="minorHAnsi" w:hAnsiTheme="minorHAnsi" w:cstheme="minorHAnsi"/>
          <w:szCs w:val="22"/>
          <w:lang w:val="en-AU"/>
        </w:rPr>
      </w:pPr>
      <w:r w:rsidRPr="00180186">
        <w:rPr>
          <w:rFonts w:asciiTheme="minorHAnsi" w:hAnsiTheme="minorHAnsi" w:cstheme="minorHAnsi"/>
          <w:szCs w:val="22"/>
          <w:lang w:val="en-AU"/>
        </w:rPr>
        <w:t>Plagiarism is a type of intellectual theft. It can take many forms, from deliberate cheating to accidentally copying from a source without acknowledgement. UNSW has produced a website with a wealth of resources to support students to understand and avoid plagiarism</w:t>
      </w:r>
      <w:r w:rsidR="000C4A99" w:rsidRPr="00180186">
        <w:rPr>
          <w:rFonts w:asciiTheme="minorHAnsi" w:hAnsiTheme="minorHAnsi" w:cstheme="minorHAnsi"/>
          <w:szCs w:val="22"/>
          <w:lang w:val="en-AU"/>
        </w:rPr>
        <w:t>, visit:</w:t>
      </w:r>
      <w:r w:rsidRPr="00180186">
        <w:rPr>
          <w:rFonts w:asciiTheme="minorHAnsi" w:hAnsiTheme="minorHAnsi" w:cstheme="minorHAnsi"/>
          <w:szCs w:val="22"/>
          <w:lang w:val="en-AU"/>
        </w:rPr>
        <w:t xml:space="preserve"> </w:t>
      </w:r>
      <w:hyperlink r:id="rId36" w:history="1">
        <w:r w:rsidR="00CB6502" w:rsidRPr="00180186">
          <w:rPr>
            <w:rStyle w:val="Hyperlink"/>
            <w:rFonts w:asciiTheme="minorHAnsi" w:hAnsiTheme="minorHAnsi" w:cstheme="minorHAnsi"/>
            <w:szCs w:val="22"/>
            <w:lang w:val="en-AU"/>
          </w:rPr>
          <w:t>student.unsw.edu.au/plagiarism</w:t>
        </w:r>
      </w:hyperlink>
      <w:r w:rsidR="00E75E4E" w:rsidRPr="00180186">
        <w:rPr>
          <w:rStyle w:val="Hyperlink"/>
          <w:rFonts w:asciiTheme="minorHAnsi" w:hAnsiTheme="minorHAnsi" w:cstheme="minorHAnsi"/>
          <w:szCs w:val="22"/>
          <w:lang w:val="en-AU"/>
        </w:rPr>
        <w:t>.</w:t>
      </w:r>
      <w:r w:rsidRPr="00180186">
        <w:rPr>
          <w:rFonts w:asciiTheme="minorHAnsi" w:hAnsiTheme="minorHAnsi" w:cstheme="minorHAnsi"/>
          <w:szCs w:val="22"/>
          <w:lang w:val="en-AU"/>
        </w:rPr>
        <w:t xml:space="preserve"> The Learning Centre assists students with understanding academic integrity and how not to plagiarise. They also hold workshops and can help students one-on-one.</w:t>
      </w:r>
      <w:r w:rsidRPr="00180186" w:rsidDel="002840B4">
        <w:rPr>
          <w:rFonts w:asciiTheme="minorHAnsi" w:hAnsiTheme="minorHAnsi" w:cstheme="minorHAnsi"/>
          <w:szCs w:val="22"/>
          <w:lang w:val="en-AU"/>
        </w:rPr>
        <w:t xml:space="preserve"> </w:t>
      </w:r>
    </w:p>
    <w:p w14:paraId="05D913EB" w14:textId="77777777" w:rsidR="009D08C6" w:rsidRPr="00180186" w:rsidRDefault="009D08C6" w:rsidP="009D08C6">
      <w:pPr>
        <w:rPr>
          <w:rStyle w:val="Hyperlink"/>
          <w:rFonts w:asciiTheme="minorHAnsi" w:hAnsiTheme="minorHAnsi" w:cstheme="minorHAnsi"/>
          <w:color w:val="000000"/>
          <w:szCs w:val="22"/>
          <w:lang w:val="en-AU"/>
        </w:rPr>
      </w:pPr>
    </w:p>
    <w:p w14:paraId="73DDCDF3" w14:textId="77777777" w:rsidR="009D08C6" w:rsidRPr="00180186" w:rsidRDefault="009D08C6" w:rsidP="009D08C6">
      <w:pPr>
        <w:rPr>
          <w:rFonts w:asciiTheme="minorHAnsi" w:hAnsiTheme="minorHAnsi" w:cstheme="minorHAnsi"/>
          <w:szCs w:val="22"/>
          <w:lang w:val="en-AU"/>
        </w:rPr>
      </w:pPr>
      <w:r w:rsidRPr="00180186">
        <w:rPr>
          <w:rFonts w:asciiTheme="minorHAnsi" w:hAnsiTheme="minorHAnsi" w:cstheme="minorHAnsi"/>
          <w:szCs w:val="22"/>
          <w:lang w:val="en-AU"/>
        </w:rPr>
        <w:t>You are also reminded that careful time management is an important part of study and one of the identified causes of plagiarism is poor time management. Students should allow sufficient time for research, drafting and the proper referencing of sources in preparing all assessment tasks.</w:t>
      </w:r>
    </w:p>
    <w:p w14:paraId="1F32CA3B" w14:textId="77777777" w:rsidR="009D08C6" w:rsidRPr="00180186" w:rsidRDefault="009D08C6" w:rsidP="009D08C6">
      <w:pPr>
        <w:rPr>
          <w:rFonts w:asciiTheme="minorHAnsi" w:hAnsiTheme="minorHAnsi" w:cstheme="minorHAnsi"/>
          <w:szCs w:val="22"/>
          <w:lang w:val="en-AU"/>
        </w:rPr>
      </w:pPr>
    </w:p>
    <w:p w14:paraId="7A850316" w14:textId="77777777" w:rsidR="009D08C6" w:rsidRPr="00180186" w:rsidRDefault="009D08C6" w:rsidP="009D08C6">
      <w:pPr>
        <w:rPr>
          <w:rFonts w:asciiTheme="minorHAnsi" w:hAnsiTheme="minorHAnsi" w:cstheme="minorHAnsi"/>
          <w:szCs w:val="22"/>
          <w:lang w:val="en-AU"/>
        </w:rPr>
      </w:pPr>
      <w:r w:rsidRPr="00180186">
        <w:rPr>
          <w:rFonts w:asciiTheme="minorHAnsi" w:hAnsiTheme="minorHAnsi" w:cstheme="minorHAnsi"/>
          <w:szCs w:val="22"/>
          <w:lang w:val="en-AU"/>
        </w:rPr>
        <w:t xml:space="preserve">If plagiarism is found in your work when you are in first year, your lecturer will offer </w:t>
      </w:r>
      <w:proofErr w:type="spellStart"/>
      <w:r w:rsidRPr="00180186">
        <w:rPr>
          <w:rFonts w:asciiTheme="minorHAnsi" w:hAnsiTheme="minorHAnsi" w:cstheme="minorHAnsi"/>
          <w:szCs w:val="22"/>
          <w:lang w:val="en-AU"/>
        </w:rPr>
        <w:t>you</w:t>
      </w:r>
      <w:proofErr w:type="spellEnd"/>
      <w:r w:rsidRPr="00180186">
        <w:rPr>
          <w:rFonts w:asciiTheme="minorHAnsi" w:hAnsiTheme="minorHAnsi" w:cstheme="minorHAnsi"/>
          <w:szCs w:val="22"/>
          <w:lang w:val="en-AU"/>
        </w:rPr>
        <w:t xml:space="preserve"> assistance to improve your academic skills. They may ask you to look at some online resources, attend the Learning Centre, or sometimes resubmit your work with the problem fixed. However more serious instances in first year, such as stealing another student’s work </w:t>
      </w:r>
      <w:r w:rsidRPr="00180186">
        <w:rPr>
          <w:rFonts w:asciiTheme="minorHAnsi" w:hAnsiTheme="minorHAnsi" w:cstheme="minorHAnsi"/>
          <w:szCs w:val="22"/>
          <w:lang w:val="en-AU"/>
        </w:rPr>
        <w:lastRenderedPageBreak/>
        <w:t>or paying someone to do your work, may be investigated under the Student Misconduct Procedures.</w:t>
      </w:r>
    </w:p>
    <w:p w14:paraId="5BD45209" w14:textId="77777777" w:rsidR="009D08C6" w:rsidRPr="00180186" w:rsidRDefault="009D08C6" w:rsidP="009D08C6">
      <w:pPr>
        <w:rPr>
          <w:rFonts w:asciiTheme="minorHAnsi" w:hAnsiTheme="minorHAnsi" w:cstheme="minorHAnsi"/>
          <w:szCs w:val="22"/>
          <w:lang w:val="en-AU"/>
        </w:rPr>
      </w:pPr>
    </w:p>
    <w:p w14:paraId="7B5C0499" w14:textId="77777777" w:rsidR="009D08C6" w:rsidRPr="00180186" w:rsidRDefault="009D08C6" w:rsidP="009D08C6">
      <w:pPr>
        <w:rPr>
          <w:rFonts w:asciiTheme="minorHAnsi" w:hAnsiTheme="minorHAnsi" w:cstheme="minorHAnsi"/>
          <w:szCs w:val="22"/>
          <w:lang w:val="en-AU"/>
        </w:rPr>
      </w:pPr>
      <w:r w:rsidRPr="00180186">
        <w:rPr>
          <w:rFonts w:asciiTheme="minorHAnsi" w:hAnsiTheme="minorHAnsi" w:cstheme="minorHAnsi"/>
          <w:szCs w:val="22"/>
          <w:lang w:val="en-AU"/>
        </w:rPr>
        <w:t>Repeated plagiarism (even in first year), plagiarism after first year, or serious instances, may also be investigated under the Student Misconduct Procedures. The penalties under the procedures can include a reduction in marks, failing a course or for the most serious matters (like plagiarism in a</w:t>
      </w:r>
      <w:r w:rsidR="000D24B3" w:rsidRPr="00180186">
        <w:rPr>
          <w:rFonts w:asciiTheme="minorHAnsi" w:hAnsiTheme="minorHAnsi" w:cstheme="minorHAnsi"/>
          <w:szCs w:val="22"/>
          <w:lang w:val="en-AU"/>
        </w:rPr>
        <w:t>n</w:t>
      </w:r>
      <w:r w:rsidRPr="00180186">
        <w:rPr>
          <w:rFonts w:asciiTheme="minorHAnsi" w:hAnsiTheme="minorHAnsi" w:cstheme="minorHAnsi"/>
          <w:szCs w:val="22"/>
          <w:lang w:val="en-AU"/>
        </w:rPr>
        <w:t xml:space="preserve"> honours thesis) even suspension from the university. The Student Misconduct Procedures are available here:</w:t>
      </w:r>
    </w:p>
    <w:p w14:paraId="14295FEA" w14:textId="77777777" w:rsidR="009D08C6" w:rsidRPr="00180186" w:rsidRDefault="00DC1D81" w:rsidP="009D08C6">
      <w:pPr>
        <w:rPr>
          <w:rFonts w:asciiTheme="minorHAnsi" w:hAnsiTheme="minorHAnsi" w:cstheme="minorHAnsi"/>
          <w:szCs w:val="22"/>
          <w:lang w:val="en-AU"/>
        </w:rPr>
      </w:pPr>
      <w:hyperlink r:id="rId37" w:history="1">
        <w:r w:rsidR="00CB6502" w:rsidRPr="00180186">
          <w:rPr>
            <w:rStyle w:val="Hyperlink"/>
            <w:rFonts w:asciiTheme="minorHAnsi" w:hAnsiTheme="minorHAnsi" w:cstheme="minorHAnsi"/>
            <w:szCs w:val="22"/>
            <w:lang w:val="en-AU"/>
          </w:rPr>
          <w:t>www.gs.unsw.edu.au/policy/documents/studentmisconductprocedures.pdf</w:t>
        </w:r>
      </w:hyperlink>
    </w:p>
    <w:p w14:paraId="12515114" w14:textId="47807D90" w:rsidR="009D08C6" w:rsidRPr="00180186" w:rsidRDefault="009D08C6" w:rsidP="009D08C6">
      <w:pPr>
        <w:rPr>
          <w:rFonts w:asciiTheme="minorHAnsi" w:hAnsiTheme="minorHAnsi" w:cstheme="minorHAnsi"/>
          <w:bCs/>
          <w:szCs w:val="22"/>
          <w:lang w:val="en-AU"/>
        </w:rPr>
      </w:pPr>
    </w:p>
    <w:p w14:paraId="6D50E2A0" w14:textId="77777777" w:rsidR="007E3F27" w:rsidRPr="00180186" w:rsidRDefault="007E3F27" w:rsidP="009D08C6">
      <w:pPr>
        <w:rPr>
          <w:rFonts w:asciiTheme="minorHAnsi" w:hAnsiTheme="minorHAnsi" w:cstheme="minorHAnsi"/>
          <w:bCs/>
          <w:szCs w:val="22"/>
          <w:lang w:val="en-AU"/>
        </w:rPr>
      </w:pPr>
    </w:p>
    <w:p w14:paraId="54A0212A" w14:textId="77777777" w:rsidR="00121816" w:rsidRPr="00180186" w:rsidRDefault="00121816" w:rsidP="005419C4">
      <w:pPr>
        <w:pStyle w:val="Heading1"/>
        <w:rPr>
          <w:lang w:val="en-AU"/>
        </w:rPr>
      </w:pPr>
      <w:bookmarkStart w:id="23" w:name="_Toc40957528"/>
      <w:r w:rsidRPr="00180186">
        <w:rPr>
          <w:lang w:val="en-AU"/>
        </w:rPr>
        <w:t xml:space="preserve">Administrative </w:t>
      </w:r>
      <w:r w:rsidR="0094007B" w:rsidRPr="00180186">
        <w:rPr>
          <w:lang w:val="en-AU"/>
        </w:rPr>
        <w:t>m</w:t>
      </w:r>
      <w:r w:rsidRPr="00180186">
        <w:rPr>
          <w:lang w:val="en-AU"/>
        </w:rPr>
        <w:t>atters</w:t>
      </w:r>
      <w:r w:rsidR="00303B3A" w:rsidRPr="00180186">
        <w:rPr>
          <w:lang w:val="en-AU"/>
        </w:rPr>
        <w:t xml:space="preserve"> and links</w:t>
      </w:r>
      <w:bookmarkEnd w:id="23"/>
    </w:p>
    <w:p w14:paraId="1E252B3E" w14:textId="77777777" w:rsidR="005F1379" w:rsidRPr="00180186" w:rsidRDefault="005F1379" w:rsidP="005F1379">
      <w:pPr>
        <w:rPr>
          <w:lang w:val="en-AU"/>
        </w:rPr>
      </w:pPr>
    </w:p>
    <w:p w14:paraId="12F89AFB" w14:textId="77777777" w:rsidR="00AD39FA" w:rsidRPr="00180186" w:rsidRDefault="00AD39FA" w:rsidP="00F2411A">
      <w:pPr>
        <w:rPr>
          <w:rFonts w:eastAsia="Times New Roman" w:cs="Arial"/>
          <w:szCs w:val="22"/>
          <w:lang w:val="en-AU"/>
        </w:rPr>
      </w:pPr>
      <w:r w:rsidRPr="00180186">
        <w:rPr>
          <w:rFonts w:eastAsia="Times New Roman" w:cs="Arial"/>
          <w:szCs w:val="22"/>
          <w:lang w:val="en-AU"/>
        </w:rPr>
        <w:t xml:space="preserve">All students are expected to read and be familiar with </w:t>
      </w:r>
      <w:r w:rsidR="008D2993" w:rsidRPr="00180186">
        <w:rPr>
          <w:rFonts w:eastAsia="Times New Roman" w:cs="Arial"/>
          <w:szCs w:val="22"/>
          <w:lang w:val="en-AU"/>
        </w:rPr>
        <w:t>UNSW</w:t>
      </w:r>
      <w:r w:rsidRPr="00180186">
        <w:rPr>
          <w:rFonts w:eastAsia="Times New Roman" w:cs="Arial"/>
          <w:szCs w:val="22"/>
          <w:lang w:val="en-AU"/>
        </w:rPr>
        <w:t xml:space="preserve"> guidelines and </w:t>
      </w:r>
      <w:r w:rsidR="00CB6502" w:rsidRPr="00180186">
        <w:rPr>
          <w:rFonts w:eastAsia="Times New Roman" w:cs="Arial"/>
          <w:szCs w:val="22"/>
          <w:lang w:val="en-AU"/>
        </w:rPr>
        <w:t>polices</w:t>
      </w:r>
      <w:r w:rsidR="008D2993" w:rsidRPr="00180186">
        <w:rPr>
          <w:rFonts w:eastAsia="Times New Roman" w:cs="Arial"/>
          <w:szCs w:val="22"/>
          <w:lang w:val="en-AU"/>
        </w:rPr>
        <w:t xml:space="preserve">. </w:t>
      </w:r>
      <w:proofErr w:type="gramStart"/>
      <w:r w:rsidRPr="00180186">
        <w:rPr>
          <w:rFonts w:eastAsia="Times New Roman" w:cs="Arial"/>
          <w:szCs w:val="22"/>
          <w:lang w:val="en-AU"/>
        </w:rPr>
        <w:t>In</w:t>
      </w:r>
      <w:r w:rsidR="008D2993" w:rsidRPr="00180186">
        <w:rPr>
          <w:rFonts w:eastAsia="Times New Roman" w:cs="Arial"/>
          <w:szCs w:val="22"/>
          <w:lang w:val="en-AU"/>
        </w:rPr>
        <w:t xml:space="preserve"> </w:t>
      </w:r>
      <w:r w:rsidRPr="00180186">
        <w:rPr>
          <w:rFonts w:eastAsia="Times New Roman" w:cs="Arial"/>
          <w:szCs w:val="22"/>
          <w:lang w:val="en-AU"/>
        </w:rPr>
        <w:t>particular, students</w:t>
      </w:r>
      <w:proofErr w:type="gramEnd"/>
      <w:r w:rsidRPr="00180186">
        <w:rPr>
          <w:rFonts w:eastAsia="Times New Roman" w:cs="Arial"/>
          <w:szCs w:val="22"/>
          <w:lang w:val="en-AU"/>
        </w:rPr>
        <w:t xml:space="preserve"> should be familiar with the following:</w:t>
      </w:r>
    </w:p>
    <w:p w14:paraId="665E3E29" w14:textId="77777777" w:rsidR="00CB6502" w:rsidRPr="00180186" w:rsidRDefault="00CB6502" w:rsidP="00F2411A">
      <w:pPr>
        <w:rPr>
          <w:rFonts w:eastAsia="Times New Roman" w:cs="Arial"/>
          <w:szCs w:val="22"/>
          <w:lang w:val="en-AU"/>
        </w:rPr>
      </w:pPr>
    </w:p>
    <w:p w14:paraId="4883A6D3" w14:textId="77777777" w:rsidR="00AD39FA" w:rsidRPr="00180186" w:rsidRDefault="00DC1D81" w:rsidP="00E27242">
      <w:pPr>
        <w:pStyle w:val="ListParagraph"/>
        <w:numPr>
          <w:ilvl w:val="0"/>
          <w:numId w:val="9"/>
        </w:numPr>
        <w:rPr>
          <w:rFonts w:eastAsia="Times New Roman" w:cs="Arial"/>
          <w:szCs w:val="22"/>
          <w:lang w:val="en-AU"/>
        </w:rPr>
      </w:pPr>
      <w:hyperlink r:id="rId38" w:history="1">
        <w:r w:rsidR="00970E1D" w:rsidRPr="00180186">
          <w:rPr>
            <w:rStyle w:val="Hyperlink"/>
            <w:rFonts w:eastAsia="Times New Roman" w:cs="Arial"/>
            <w:szCs w:val="22"/>
            <w:lang w:val="en-AU"/>
          </w:rPr>
          <w:t>Attendance</w:t>
        </w:r>
      </w:hyperlink>
    </w:p>
    <w:p w14:paraId="7DA3D71F" w14:textId="77777777" w:rsidR="00AD39FA" w:rsidRPr="00180186" w:rsidRDefault="00DC1D81" w:rsidP="00E27242">
      <w:pPr>
        <w:pStyle w:val="ListParagraph"/>
        <w:numPr>
          <w:ilvl w:val="0"/>
          <w:numId w:val="9"/>
        </w:numPr>
        <w:rPr>
          <w:rFonts w:eastAsia="Times New Roman" w:cs="Arial"/>
          <w:szCs w:val="22"/>
          <w:lang w:val="en-AU"/>
        </w:rPr>
      </w:pPr>
      <w:hyperlink r:id="rId39" w:history="1">
        <w:r w:rsidR="00AD39FA" w:rsidRPr="00180186">
          <w:rPr>
            <w:rStyle w:val="Hyperlink"/>
            <w:rFonts w:eastAsia="Times New Roman" w:cs="Arial"/>
            <w:szCs w:val="22"/>
            <w:lang w:val="en-AU"/>
          </w:rPr>
          <w:t>UNSW Email Address</w:t>
        </w:r>
      </w:hyperlink>
    </w:p>
    <w:p w14:paraId="1180C4BD" w14:textId="77777777" w:rsidR="00E75E4E" w:rsidRPr="00180186" w:rsidRDefault="00DC1D81" w:rsidP="00E27242">
      <w:pPr>
        <w:pStyle w:val="ListParagraph"/>
        <w:numPr>
          <w:ilvl w:val="0"/>
          <w:numId w:val="9"/>
        </w:numPr>
        <w:rPr>
          <w:rFonts w:eastAsia="Times New Roman" w:cs="Arial"/>
          <w:szCs w:val="22"/>
          <w:lang w:val="en-AU"/>
        </w:rPr>
      </w:pPr>
      <w:hyperlink r:id="rId40" w:history="1">
        <w:r w:rsidR="00E75E4E" w:rsidRPr="00180186">
          <w:rPr>
            <w:rStyle w:val="Hyperlink"/>
            <w:rFonts w:cs="Arial"/>
            <w:szCs w:val="22"/>
            <w:lang w:val="en-AU"/>
          </w:rPr>
          <w:t>Special Consideration</w:t>
        </w:r>
      </w:hyperlink>
    </w:p>
    <w:p w14:paraId="14083F89" w14:textId="77777777" w:rsidR="00627939" w:rsidRPr="00180186" w:rsidRDefault="00DC1D81" w:rsidP="00E27242">
      <w:pPr>
        <w:pStyle w:val="ListParagraph"/>
        <w:numPr>
          <w:ilvl w:val="0"/>
          <w:numId w:val="9"/>
        </w:numPr>
        <w:rPr>
          <w:rFonts w:eastAsia="Times New Roman" w:cs="Arial"/>
          <w:szCs w:val="22"/>
          <w:lang w:val="en-AU"/>
        </w:rPr>
      </w:pPr>
      <w:hyperlink r:id="rId41" w:history="1">
        <w:r w:rsidR="00627939" w:rsidRPr="00180186">
          <w:rPr>
            <w:rStyle w:val="Hyperlink"/>
            <w:rFonts w:eastAsia="Times New Roman" w:cs="Arial"/>
            <w:szCs w:val="22"/>
            <w:lang w:val="en-AU"/>
          </w:rPr>
          <w:t>Exams</w:t>
        </w:r>
      </w:hyperlink>
    </w:p>
    <w:p w14:paraId="3620D17C" w14:textId="77777777" w:rsidR="00AD39FA" w:rsidRPr="00180186" w:rsidRDefault="00DC1D81" w:rsidP="00E27242">
      <w:pPr>
        <w:pStyle w:val="ListParagraph"/>
        <w:numPr>
          <w:ilvl w:val="0"/>
          <w:numId w:val="9"/>
        </w:numPr>
        <w:rPr>
          <w:rFonts w:eastAsia="Times New Roman" w:cs="Arial"/>
          <w:szCs w:val="22"/>
          <w:lang w:val="en-AU"/>
        </w:rPr>
      </w:pPr>
      <w:hyperlink r:id="rId42" w:history="1">
        <w:r w:rsidR="00AD39FA" w:rsidRPr="00180186">
          <w:rPr>
            <w:rStyle w:val="Hyperlink"/>
            <w:rFonts w:eastAsia="Times New Roman" w:cs="Arial"/>
            <w:szCs w:val="22"/>
            <w:lang w:val="en-AU"/>
          </w:rPr>
          <w:t>Academic Honesty and Plagiarism</w:t>
        </w:r>
      </w:hyperlink>
    </w:p>
    <w:p w14:paraId="241144E3" w14:textId="77777777" w:rsidR="00E75E4E" w:rsidRPr="00180186" w:rsidRDefault="00DC1D81" w:rsidP="00374A50">
      <w:pPr>
        <w:pStyle w:val="ListParagraph"/>
        <w:numPr>
          <w:ilvl w:val="0"/>
          <w:numId w:val="9"/>
        </w:numPr>
        <w:rPr>
          <w:rStyle w:val="Hyperlink"/>
          <w:rFonts w:eastAsia="Times New Roman" w:cs="Arial"/>
          <w:color w:val="000000" w:themeColor="text1"/>
          <w:szCs w:val="22"/>
          <w:u w:val="none"/>
          <w:lang w:val="en-AU"/>
        </w:rPr>
      </w:pPr>
      <w:hyperlink r:id="rId43" w:history="1">
        <w:r w:rsidR="00374A50" w:rsidRPr="00180186">
          <w:rPr>
            <w:rStyle w:val="Hyperlink"/>
            <w:rFonts w:eastAsia="Times New Roman" w:cs="Arial"/>
            <w:szCs w:val="22"/>
            <w:lang w:val="en-AU"/>
          </w:rPr>
          <w:t>Equitable Learning Services</w:t>
        </w:r>
      </w:hyperlink>
    </w:p>
    <w:p w14:paraId="458C6CD7" w14:textId="77777777" w:rsidR="00121816" w:rsidRPr="00180186" w:rsidRDefault="00121816" w:rsidP="00F2411A">
      <w:pPr>
        <w:rPr>
          <w:rFonts w:eastAsia="Times New Roman" w:cs="Arial"/>
          <w:szCs w:val="22"/>
          <w:lang w:val="en-AU"/>
        </w:rPr>
      </w:pPr>
    </w:p>
    <w:p w14:paraId="37384CAC" w14:textId="77777777" w:rsidR="00F2411A" w:rsidRPr="00180186" w:rsidRDefault="00F2411A" w:rsidP="006F63D1">
      <w:pPr>
        <w:jc w:val="right"/>
        <w:rPr>
          <w:rFonts w:eastAsia="Times New Roman" w:cs="Arial"/>
          <w:i/>
          <w:szCs w:val="22"/>
          <w:lang w:val="en-AU"/>
        </w:rPr>
      </w:pPr>
      <w:r w:rsidRPr="00180186">
        <w:rPr>
          <w:sz w:val="21"/>
          <w:szCs w:val="21"/>
          <w:lang w:val="en-AU"/>
        </w:rPr>
        <w:br w:type="page"/>
      </w:r>
    </w:p>
    <w:p w14:paraId="05E230CA" w14:textId="77777777" w:rsidR="00F2411A" w:rsidRPr="00180186" w:rsidRDefault="00F2411A" w:rsidP="00B4344F">
      <w:pPr>
        <w:pStyle w:val="Heading1"/>
        <w:numPr>
          <w:ilvl w:val="0"/>
          <w:numId w:val="0"/>
        </w:numPr>
        <w:rPr>
          <w:lang w:val="en-AU"/>
        </w:rPr>
      </w:pPr>
      <w:bookmarkStart w:id="24" w:name="_Toc40957529"/>
      <w:r w:rsidRPr="00180186">
        <w:rPr>
          <w:lang w:val="en-AU"/>
        </w:rPr>
        <w:lastRenderedPageBreak/>
        <w:t xml:space="preserve">Appendix A: Engineers Australia (EA) </w:t>
      </w:r>
      <w:r w:rsidR="005F1379" w:rsidRPr="00180186">
        <w:rPr>
          <w:lang w:val="en-AU"/>
        </w:rPr>
        <w:t>Competencies</w:t>
      </w:r>
      <w:bookmarkEnd w:id="24"/>
    </w:p>
    <w:p w14:paraId="517661BD" w14:textId="77777777" w:rsidR="005F1379" w:rsidRPr="00180186" w:rsidRDefault="005419C4" w:rsidP="005F1379">
      <w:pPr>
        <w:rPr>
          <w:i/>
          <w:lang w:val="en-AU"/>
        </w:rPr>
      </w:pPr>
      <w:r w:rsidRPr="00180186">
        <w:rPr>
          <w:i/>
          <w:lang w:val="en-AU"/>
        </w:rPr>
        <w:t>Stage 1 Competencies for Professional Engineers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7471"/>
      </w:tblGrid>
      <w:tr w:rsidR="00BE4F77" w:rsidRPr="00180186" w14:paraId="7A008240" w14:textId="77777777" w:rsidTr="00851E34">
        <w:trPr>
          <w:trHeight w:val="413"/>
        </w:trPr>
        <w:tc>
          <w:tcPr>
            <w:tcW w:w="766" w:type="pct"/>
            <w:shd w:val="clear" w:color="auto" w:fill="auto"/>
            <w:vAlign w:val="center"/>
          </w:tcPr>
          <w:p w14:paraId="45907DE1" w14:textId="77777777" w:rsidR="00BE4F77" w:rsidRPr="00180186" w:rsidRDefault="00BE4F77" w:rsidP="00851E34">
            <w:pPr>
              <w:pStyle w:val="TableText"/>
              <w:spacing w:after="0"/>
              <w:jc w:val="center"/>
              <w:rPr>
                <w:rFonts w:ascii="Arial" w:hAnsi="Arial" w:cs="Arial"/>
                <w:sz w:val="18"/>
                <w:szCs w:val="18"/>
                <w:lang w:val="en-AU"/>
              </w:rPr>
            </w:pPr>
          </w:p>
          <w:p w14:paraId="533A01FF" w14:textId="77777777" w:rsidR="00BE4F77" w:rsidRPr="00180186" w:rsidRDefault="00BE4F77" w:rsidP="00851E34">
            <w:pPr>
              <w:pStyle w:val="TableText"/>
              <w:spacing w:after="0"/>
              <w:jc w:val="center"/>
              <w:rPr>
                <w:rFonts w:ascii="Arial" w:hAnsi="Arial" w:cs="Arial"/>
                <w:sz w:val="18"/>
                <w:szCs w:val="18"/>
                <w:lang w:val="en-AU"/>
              </w:rPr>
            </w:pPr>
          </w:p>
        </w:tc>
        <w:tc>
          <w:tcPr>
            <w:tcW w:w="4234" w:type="pct"/>
            <w:shd w:val="clear" w:color="auto" w:fill="auto"/>
            <w:vAlign w:val="center"/>
          </w:tcPr>
          <w:p w14:paraId="736B64A2" w14:textId="77777777" w:rsidR="00BE4F77" w:rsidRPr="00180186" w:rsidRDefault="00BE4F77" w:rsidP="00851E34">
            <w:pPr>
              <w:pStyle w:val="TableText"/>
              <w:spacing w:after="0"/>
              <w:rPr>
                <w:rFonts w:ascii="Arial" w:hAnsi="Arial" w:cs="Arial"/>
                <w:b/>
                <w:sz w:val="24"/>
                <w:szCs w:val="24"/>
                <w:lang w:val="en-AU"/>
              </w:rPr>
            </w:pPr>
            <w:r w:rsidRPr="00180186">
              <w:rPr>
                <w:rFonts w:ascii="Arial" w:hAnsi="Arial" w:cs="Arial"/>
                <w:b/>
                <w:sz w:val="24"/>
                <w:szCs w:val="24"/>
                <w:lang w:val="en-AU"/>
              </w:rPr>
              <w:t>Program Intended Learning Outcomes</w:t>
            </w:r>
          </w:p>
        </w:tc>
      </w:tr>
      <w:tr w:rsidR="00BE4F77" w:rsidRPr="00180186" w14:paraId="0E45856C" w14:textId="77777777" w:rsidTr="00851E34">
        <w:trPr>
          <w:trHeight w:val="593"/>
        </w:trPr>
        <w:tc>
          <w:tcPr>
            <w:tcW w:w="766" w:type="pct"/>
            <w:vMerge w:val="restart"/>
            <w:shd w:val="clear" w:color="auto" w:fill="auto"/>
            <w:textDirection w:val="btLr"/>
            <w:vAlign w:val="center"/>
          </w:tcPr>
          <w:p w14:paraId="0091C492" w14:textId="77777777" w:rsidR="00BE4F77" w:rsidRPr="00180186" w:rsidRDefault="00BE4F77" w:rsidP="00851E34">
            <w:pPr>
              <w:ind w:left="113" w:right="113"/>
              <w:jc w:val="center"/>
              <w:rPr>
                <w:rFonts w:cs="Arial"/>
                <w:b/>
                <w:bCs/>
                <w:szCs w:val="16"/>
                <w:lang w:val="en-AU"/>
              </w:rPr>
            </w:pPr>
            <w:r w:rsidRPr="00180186">
              <w:rPr>
                <w:rFonts w:cs="Arial"/>
                <w:b/>
                <w:bCs/>
                <w:szCs w:val="16"/>
                <w:lang w:val="en-AU"/>
              </w:rPr>
              <w:t>PE1: Knowledge</w:t>
            </w:r>
          </w:p>
          <w:p w14:paraId="732EB721" w14:textId="77777777" w:rsidR="00BE4F77" w:rsidRPr="00180186" w:rsidRDefault="00BE4F77" w:rsidP="00851E34">
            <w:pPr>
              <w:ind w:left="113" w:right="113"/>
              <w:jc w:val="center"/>
              <w:rPr>
                <w:rFonts w:cs="Arial"/>
                <w:b/>
                <w:szCs w:val="16"/>
                <w:lang w:val="en-AU"/>
              </w:rPr>
            </w:pPr>
            <w:r w:rsidRPr="00180186">
              <w:rPr>
                <w:rFonts w:cs="Arial"/>
                <w:b/>
                <w:bCs/>
                <w:szCs w:val="16"/>
                <w:lang w:val="en-AU"/>
              </w:rPr>
              <w:t>and Skill Base</w:t>
            </w:r>
          </w:p>
        </w:tc>
        <w:tc>
          <w:tcPr>
            <w:tcW w:w="4234" w:type="pct"/>
            <w:shd w:val="clear" w:color="auto" w:fill="auto"/>
            <w:vAlign w:val="center"/>
            <w:hideMark/>
          </w:tcPr>
          <w:p w14:paraId="62345FA1"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PE1.1 Comprehensive, theory-based understanding of underpinning fundamentals</w:t>
            </w:r>
          </w:p>
        </w:tc>
      </w:tr>
      <w:tr w:rsidR="00BE4F77" w:rsidRPr="00180186" w14:paraId="07E02425" w14:textId="77777777" w:rsidTr="00851E34">
        <w:trPr>
          <w:trHeight w:val="559"/>
        </w:trPr>
        <w:tc>
          <w:tcPr>
            <w:tcW w:w="766" w:type="pct"/>
            <w:vMerge/>
            <w:shd w:val="clear" w:color="auto" w:fill="auto"/>
            <w:vAlign w:val="center"/>
          </w:tcPr>
          <w:p w14:paraId="1C1C4339"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034BA406"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PE1.2 Conceptual understanding of underpinning maths, analysis, statistics, computing</w:t>
            </w:r>
          </w:p>
        </w:tc>
      </w:tr>
      <w:tr w:rsidR="00BE4F77" w:rsidRPr="00180186" w14:paraId="0347B26B" w14:textId="77777777" w:rsidTr="00851E34">
        <w:trPr>
          <w:trHeight w:val="411"/>
        </w:trPr>
        <w:tc>
          <w:tcPr>
            <w:tcW w:w="766" w:type="pct"/>
            <w:vMerge/>
            <w:shd w:val="clear" w:color="auto" w:fill="auto"/>
            <w:vAlign w:val="center"/>
          </w:tcPr>
          <w:p w14:paraId="3CD74821"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29F6FCA9"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PE1.3 In-depth understanding of specialist bodies of knowledge</w:t>
            </w:r>
          </w:p>
        </w:tc>
      </w:tr>
      <w:tr w:rsidR="00BE4F77" w:rsidRPr="00180186" w14:paraId="3F9E4E66" w14:textId="77777777" w:rsidTr="00851E34">
        <w:trPr>
          <w:trHeight w:val="430"/>
        </w:trPr>
        <w:tc>
          <w:tcPr>
            <w:tcW w:w="766" w:type="pct"/>
            <w:vMerge/>
            <w:shd w:val="clear" w:color="auto" w:fill="auto"/>
            <w:vAlign w:val="center"/>
          </w:tcPr>
          <w:p w14:paraId="7094703C"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09A2A4F0"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PE1.4 Discernment of knowledge development and research directions</w:t>
            </w:r>
          </w:p>
        </w:tc>
      </w:tr>
      <w:tr w:rsidR="00BE4F77" w:rsidRPr="00180186" w14:paraId="07F10F81" w14:textId="77777777" w:rsidTr="00851E34">
        <w:trPr>
          <w:trHeight w:val="409"/>
        </w:trPr>
        <w:tc>
          <w:tcPr>
            <w:tcW w:w="766" w:type="pct"/>
            <w:vMerge/>
            <w:shd w:val="clear" w:color="auto" w:fill="auto"/>
            <w:vAlign w:val="center"/>
          </w:tcPr>
          <w:p w14:paraId="37327646"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tcPr>
          <w:p w14:paraId="25F01F64"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PE1.5 Knowledge of engineering design practice</w:t>
            </w:r>
          </w:p>
        </w:tc>
      </w:tr>
      <w:tr w:rsidR="00BE4F77" w:rsidRPr="00180186" w14:paraId="7288E748" w14:textId="77777777" w:rsidTr="00851E34">
        <w:trPr>
          <w:trHeight w:val="698"/>
        </w:trPr>
        <w:tc>
          <w:tcPr>
            <w:tcW w:w="766" w:type="pct"/>
            <w:vMerge/>
            <w:shd w:val="clear" w:color="auto" w:fill="auto"/>
            <w:vAlign w:val="center"/>
          </w:tcPr>
          <w:p w14:paraId="45EC88FA"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tcPr>
          <w:p w14:paraId="1E4FB2BE"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PE1.6 Understanding of scope, principles, norms, accountabilities of sustainable engineering practice</w:t>
            </w:r>
          </w:p>
        </w:tc>
      </w:tr>
      <w:tr w:rsidR="00BE4F77" w:rsidRPr="00180186" w14:paraId="69A233A2" w14:textId="77777777" w:rsidTr="00851E34">
        <w:trPr>
          <w:trHeight w:val="708"/>
        </w:trPr>
        <w:tc>
          <w:tcPr>
            <w:tcW w:w="766" w:type="pct"/>
            <w:vMerge w:val="restart"/>
            <w:shd w:val="clear" w:color="auto" w:fill="auto"/>
            <w:textDirection w:val="btLr"/>
            <w:vAlign w:val="center"/>
          </w:tcPr>
          <w:p w14:paraId="091DA135" w14:textId="77777777" w:rsidR="00BE4F77" w:rsidRPr="00180186" w:rsidRDefault="00BE4F77" w:rsidP="00851E34">
            <w:pPr>
              <w:ind w:left="113" w:right="113"/>
              <w:jc w:val="center"/>
              <w:rPr>
                <w:rFonts w:cs="Arial"/>
                <w:b/>
                <w:szCs w:val="16"/>
                <w:lang w:val="en-AU"/>
              </w:rPr>
            </w:pPr>
            <w:r w:rsidRPr="00180186">
              <w:rPr>
                <w:rFonts w:cs="Arial"/>
                <w:b/>
                <w:szCs w:val="16"/>
                <w:lang w:val="en-AU"/>
              </w:rPr>
              <w:t>PE2: Engineering</w:t>
            </w:r>
          </w:p>
          <w:p w14:paraId="50BE1F08" w14:textId="77777777" w:rsidR="00BE4F77" w:rsidRPr="00180186" w:rsidRDefault="00BE4F77" w:rsidP="00851E34">
            <w:pPr>
              <w:ind w:left="113" w:right="113"/>
              <w:jc w:val="center"/>
              <w:rPr>
                <w:rFonts w:cs="Arial"/>
                <w:b/>
                <w:szCs w:val="18"/>
                <w:lang w:val="en-AU"/>
              </w:rPr>
            </w:pPr>
            <w:r w:rsidRPr="00180186">
              <w:rPr>
                <w:rFonts w:cs="Arial"/>
                <w:b/>
                <w:szCs w:val="16"/>
                <w:lang w:val="en-AU"/>
              </w:rPr>
              <w:t>Application Ability</w:t>
            </w:r>
          </w:p>
        </w:tc>
        <w:tc>
          <w:tcPr>
            <w:tcW w:w="4234" w:type="pct"/>
            <w:shd w:val="clear" w:color="auto" w:fill="auto"/>
            <w:vAlign w:val="center"/>
            <w:hideMark/>
          </w:tcPr>
          <w:p w14:paraId="28B95943"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PE2.1 Application of established engineering methods to complex problem solving</w:t>
            </w:r>
          </w:p>
        </w:tc>
      </w:tr>
      <w:tr w:rsidR="00BE4F77" w:rsidRPr="00180186" w14:paraId="77DF1A7E" w14:textId="77777777" w:rsidTr="00851E34">
        <w:trPr>
          <w:trHeight w:val="392"/>
        </w:trPr>
        <w:tc>
          <w:tcPr>
            <w:tcW w:w="766" w:type="pct"/>
            <w:vMerge/>
            <w:shd w:val="clear" w:color="auto" w:fill="auto"/>
            <w:textDirection w:val="btLr"/>
            <w:vAlign w:val="center"/>
          </w:tcPr>
          <w:p w14:paraId="0EA3B4F5"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3961CC15"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 xml:space="preserve">PE2.2 Fluent application of engineering techniques, </w:t>
            </w:r>
            <w:proofErr w:type="gramStart"/>
            <w:r w:rsidRPr="00180186">
              <w:rPr>
                <w:rFonts w:ascii="Arial" w:hAnsi="Arial" w:cs="Arial"/>
                <w:sz w:val="22"/>
                <w:szCs w:val="16"/>
                <w:lang w:val="en-AU"/>
              </w:rPr>
              <w:t>tools</w:t>
            </w:r>
            <w:proofErr w:type="gramEnd"/>
            <w:r w:rsidRPr="00180186">
              <w:rPr>
                <w:rFonts w:ascii="Arial" w:hAnsi="Arial" w:cs="Arial"/>
                <w:sz w:val="22"/>
                <w:szCs w:val="16"/>
                <w:lang w:val="en-AU"/>
              </w:rPr>
              <w:t xml:space="preserve"> and resources</w:t>
            </w:r>
          </w:p>
        </w:tc>
      </w:tr>
      <w:tr w:rsidR="00BE4F77" w:rsidRPr="00180186" w14:paraId="1409522E" w14:textId="77777777" w:rsidTr="00851E34">
        <w:trPr>
          <w:trHeight w:val="710"/>
        </w:trPr>
        <w:tc>
          <w:tcPr>
            <w:tcW w:w="766" w:type="pct"/>
            <w:vMerge/>
            <w:shd w:val="clear" w:color="auto" w:fill="auto"/>
            <w:vAlign w:val="center"/>
          </w:tcPr>
          <w:p w14:paraId="45083DF2"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683D5596"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PE2.3 Application of systematic engineering synthesis and design processes</w:t>
            </w:r>
          </w:p>
        </w:tc>
      </w:tr>
      <w:tr w:rsidR="00BE4F77" w:rsidRPr="00180186" w14:paraId="52D94C53" w14:textId="77777777" w:rsidTr="00851E34">
        <w:trPr>
          <w:trHeight w:val="706"/>
        </w:trPr>
        <w:tc>
          <w:tcPr>
            <w:tcW w:w="766" w:type="pct"/>
            <w:vMerge/>
            <w:shd w:val="clear" w:color="auto" w:fill="auto"/>
            <w:vAlign w:val="center"/>
          </w:tcPr>
          <w:p w14:paraId="44A27DC3" w14:textId="77777777" w:rsidR="00BE4F77" w:rsidRPr="00180186"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28BF6D85"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PE2.4 Application of systematic approaches to the conduct and management of engineering projects</w:t>
            </w:r>
          </w:p>
        </w:tc>
      </w:tr>
      <w:tr w:rsidR="00BE4F77" w:rsidRPr="00180186" w14:paraId="003CB7A6" w14:textId="77777777" w:rsidTr="00851E34">
        <w:trPr>
          <w:trHeight w:val="402"/>
        </w:trPr>
        <w:tc>
          <w:tcPr>
            <w:tcW w:w="766" w:type="pct"/>
            <w:vMerge w:val="restart"/>
            <w:shd w:val="clear" w:color="auto" w:fill="auto"/>
            <w:textDirection w:val="btLr"/>
            <w:vAlign w:val="center"/>
          </w:tcPr>
          <w:p w14:paraId="7551F127" w14:textId="77777777" w:rsidR="00BE4F77" w:rsidRPr="00180186" w:rsidRDefault="00BE4F77" w:rsidP="00851E34">
            <w:pPr>
              <w:ind w:left="113" w:right="113"/>
              <w:jc w:val="center"/>
              <w:rPr>
                <w:rFonts w:cs="Arial"/>
                <w:b/>
                <w:bCs/>
                <w:szCs w:val="16"/>
                <w:lang w:val="en-AU"/>
              </w:rPr>
            </w:pPr>
            <w:r w:rsidRPr="00180186">
              <w:rPr>
                <w:rFonts w:cs="Arial"/>
                <w:b/>
                <w:bCs/>
                <w:szCs w:val="16"/>
                <w:lang w:val="en-AU"/>
              </w:rPr>
              <w:t>PE3: Professional</w:t>
            </w:r>
          </w:p>
          <w:p w14:paraId="639D5FAD" w14:textId="77777777" w:rsidR="00BE4F77" w:rsidRPr="00180186" w:rsidRDefault="00BE4F77" w:rsidP="00851E34">
            <w:pPr>
              <w:ind w:left="113" w:right="113"/>
              <w:jc w:val="center"/>
              <w:rPr>
                <w:rFonts w:cs="Arial"/>
                <w:b/>
                <w:lang w:val="en-AU"/>
              </w:rPr>
            </w:pPr>
            <w:r w:rsidRPr="00180186">
              <w:rPr>
                <w:rFonts w:cs="Arial"/>
                <w:b/>
                <w:bCs/>
                <w:szCs w:val="16"/>
                <w:lang w:val="en-AU"/>
              </w:rPr>
              <w:t>and Personal Attributes</w:t>
            </w:r>
          </w:p>
        </w:tc>
        <w:tc>
          <w:tcPr>
            <w:tcW w:w="4234" w:type="pct"/>
            <w:shd w:val="clear" w:color="auto" w:fill="auto"/>
            <w:vAlign w:val="center"/>
          </w:tcPr>
          <w:p w14:paraId="276C4917"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PE3.1 Ethical conduct and professional accountability</w:t>
            </w:r>
          </w:p>
        </w:tc>
      </w:tr>
      <w:tr w:rsidR="00BE4F77" w:rsidRPr="00180186" w14:paraId="3A5B9AD2" w14:textId="77777777" w:rsidTr="00851E34">
        <w:trPr>
          <w:trHeight w:val="692"/>
        </w:trPr>
        <w:tc>
          <w:tcPr>
            <w:tcW w:w="766" w:type="pct"/>
            <w:vMerge/>
            <w:shd w:val="clear" w:color="auto" w:fill="auto"/>
            <w:vAlign w:val="center"/>
          </w:tcPr>
          <w:p w14:paraId="345E08F0"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1689AA6B"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PE3.2 Effective oral and written communication (professional and lay domains)</w:t>
            </w:r>
          </w:p>
        </w:tc>
      </w:tr>
      <w:tr w:rsidR="00BE4F77" w:rsidRPr="00180186" w14:paraId="294E4864" w14:textId="77777777" w:rsidTr="00851E34">
        <w:trPr>
          <w:trHeight w:val="350"/>
        </w:trPr>
        <w:tc>
          <w:tcPr>
            <w:tcW w:w="766" w:type="pct"/>
            <w:vMerge/>
            <w:shd w:val="clear" w:color="auto" w:fill="auto"/>
            <w:vAlign w:val="center"/>
          </w:tcPr>
          <w:p w14:paraId="674F3CDC"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65DEA434"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 xml:space="preserve">PE3.3 Creative, </w:t>
            </w:r>
            <w:proofErr w:type="gramStart"/>
            <w:r w:rsidRPr="00180186">
              <w:rPr>
                <w:rFonts w:ascii="Arial" w:hAnsi="Arial" w:cs="Arial"/>
                <w:sz w:val="22"/>
                <w:szCs w:val="16"/>
                <w:lang w:val="en-AU"/>
              </w:rPr>
              <w:t>innovative</w:t>
            </w:r>
            <w:proofErr w:type="gramEnd"/>
            <w:r w:rsidRPr="00180186">
              <w:rPr>
                <w:rFonts w:ascii="Arial" w:hAnsi="Arial" w:cs="Arial"/>
                <w:sz w:val="22"/>
                <w:szCs w:val="16"/>
                <w:lang w:val="en-AU"/>
              </w:rPr>
              <w:t xml:space="preserve"> and pro-active demeanour</w:t>
            </w:r>
          </w:p>
        </w:tc>
      </w:tr>
      <w:tr w:rsidR="00BE4F77" w:rsidRPr="00180186" w14:paraId="7874E9A1" w14:textId="77777777" w:rsidTr="00851E34">
        <w:trPr>
          <w:trHeight w:val="383"/>
        </w:trPr>
        <w:tc>
          <w:tcPr>
            <w:tcW w:w="766" w:type="pct"/>
            <w:vMerge/>
            <w:shd w:val="clear" w:color="auto" w:fill="auto"/>
            <w:vAlign w:val="center"/>
          </w:tcPr>
          <w:p w14:paraId="3B3BF494"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062299DA"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PE3.4 Professional use and management of information</w:t>
            </w:r>
          </w:p>
        </w:tc>
      </w:tr>
      <w:tr w:rsidR="00BE4F77" w:rsidRPr="00180186" w14:paraId="3BA662CA" w14:textId="77777777" w:rsidTr="00851E34">
        <w:trPr>
          <w:trHeight w:val="386"/>
        </w:trPr>
        <w:tc>
          <w:tcPr>
            <w:tcW w:w="766" w:type="pct"/>
            <w:vMerge/>
            <w:shd w:val="clear" w:color="auto" w:fill="auto"/>
            <w:vAlign w:val="center"/>
          </w:tcPr>
          <w:p w14:paraId="3833B07D"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32066D93"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PE3.5 Orderly management of self, and professional conduct</w:t>
            </w:r>
          </w:p>
        </w:tc>
      </w:tr>
      <w:tr w:rsidR="00BE4F77" w:rsidRPr="00180186" w14:paraId="30B9FF59" w14:textId="77777777" w:rsidTr="00851E34">
        <w:trPr>
          <w:trHeight w:val="347"/>
        </w:trPr>
        <w:tc>
          <w:tcPr>
            <w:tcW w:w="766" w:type="pct"/>
            <w:vMerge/>
            <w:shd w:val="clear" w:color="auto" w:fill="auto"/>
            <w:vAlign w:val="center"/>
          </w:tcPr>
          <w:p w14:paraId="7928B6AC" w14:textId="77777777" w:rsidR="00BE4F77" w:rsidRPr="00180186" w:rsidRDefault="00BE4F77" w:rsidP="00851E34">
            <w:pPr>
              <w:pStyle w:val="TableText"/>
              <w:spacing w:after="0"/>
              <w:jc w:val="center"/>
              <w:rPr>
                <w:rFonts w:ascii="Arial" w:hAnsi="Arial" w:cs="Arial"/>
                <w:lang w:val="en-AU"/>
              </w:rPr>
            </w:pPr>
          </w:p>
        </w:tc>
        <w:tc>
          <w:tcPr>
            <w:tcW w:w="4234" w:type="pct"/>
            <w:shd w:val="clear" w:color="auto" w:fill="auto"/>
            <w:vAlign w:val="center"/>
          </w:tcPr>
          <w:p w14:paraId="29F4D5C7" w14:textId="77777777" w:rsidR="00BE4F77" w:rsidRPr="00180186" w:rsidRDefault="00BE4F77" w:rsidP="00851E34">
            <w:pPr>
              <w:pStyle w:val="TableText"/>
              <w:spacing w:after="0"/>
              <w:rPr>
                <w:rFonts w:ascii="Arial" w:hAnsi="Arial" w:cs="Arial"/>
                <w:sz w:val="22"/>
                <w:szCs w:val="16"/>
                <w:lang w:val="en-AU"/>
              </w:rPr>
            </w:pPr>
            <w:r w:rsidRPr="00180186">
              <w:rPr>
                <w:rFonts w:ascii="Arial" w:hAnsi="Arial" w:cs="Arial"/>
                <w:sz w:val="22"/>
                <w:szCs w:val="16"/>
                <w:lang w:val="en-AU"/>
              </w:rPr>
              <w:t>PE3.6 Effective team membership and team leadership</w:t>
            </w:r>
          </w:p>
        </w:tc>
      </w:tr>
    </w:tbl>
    <w:p w14:paraId="6A85BAD1" w14:textId="77777777" w:rsidR="00F2411A" w:rsidRPr="00180186" w:rsidRDefault="00F2411A" w:rsidP="00F2411A">
      <w:pPr>
        <w:autoSpaceDE w:val="0"/>
        <w:autoSpaceDN w:val="0"/>
        <w:adjustRightInd w:val="0"/>
        <w:rPr>
          <w:rFonts w:cs="Arial"/>
          <w:b/>
          <w:bCs/>
          <w:sz w:val="29"/>
          <w:szCs w:val="29"/>
          <w:lang w:val="en-AU"/>
        </w:rPr>
      </w:pPr>
    </w:p>
    <w:p w14:paraId="275CDAB0" w14:textId="77777777" w:rsidR="00F2411A" w:rsidRPr="00180186" w:rsidRDefault="00F2411A" w:rsidP="00F2411A">
      <w:pPr>
        <w:ind w:right="-421"/>
        <w:rPr>
          <w:rFonts w:cs="Arial"/>
          <w:sz w:val="21"/>
          <w:szCs w:val="21"/>
          <w:lang w:val="en-AU"/>
        </w:rPr>
      </w:pPr>
    </w:p>
    <w:p w14:paraId="303E67F5" w14:textId="77777777" w:rsidR="002C18F4" w:rsidRPr="00180186" w:rsidRDefault="002C18F4" w:rsidP="00625FA1">
      <w:pPr>
        <w:rPr>
          <w:sz w:val="21"/>
          <w:szCs w:val="21"/>
          <w:lang w:val="en-AU"/>
        </w:rPr>
      </w:pPr>
    </w:p>
    <w:p w14:paraId="6526E98F" w14:textId="77777777" w:rsidR="00232626" w:rsidRPr="00180186" w:rsidRDefault="002C18F4" w:rsidP="00625FA1">
      <w:pPr>
        <w:tabs>
          <w:tab w:val="left" w:pos="2010"/>
        </w:tabs>
        <w:rPr>
          <w:sz w:val="21"/>
          <w:szCs w:val="21"/>
          <w:lang w:val="en-AU"/>
        </w:rPr>
      </w:pPr>
      <w:r w:rsidRPr="00180186">
        <w:rPr>
          <w:sz w:val="21"/>
          <w:szCs w:val="21"/>
          <w:lang w:val="en-AU"/>
        </w:rPr>
        <w:tab/>
      </w:r>
    </w:p>
    <w:sectPr w:rsidR="00232626" w:rsidRPr="00180186" w:rsidSect="00B4344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1AA7" w14:textId="77777777" w:rsidR="00DC1D81" w:rsidRDefault="00DC1D81" w:rsidP="00360215">
      <w:r>
        <w:separator/>
      </w:r>
    </w:p>
  </w:endnote>
  <w:endnote w:type="continuationSeparator" w:id="0">
    <w:p w14:paraId="456EF081" w14:textId="77777777" w:rsidR="00DC1D81" w:rsidRDefault="00DC1D81" w:rsidP="0036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altName w:val="Calibri"/>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A925" w14:textId="0A644848" w:rsidR="00FE640A" w:rsidRDefault="00FE640A" w:rsidP="00232626">
    <w:pPr>
      <w:pStyle w:val="Footeroption"/>
      <w:tabs>
        <w:tab w:val="right" w:pos="9026"/>
      </w:tabs>
    </w:pPr>
    <w:r>
      <w:rPr>
        <w:noProof/>
        <w:lang w:eastAsia="en-AU"/>
      </w:rPr>
      <mc:AlternateContent>
        <mc:Choice Requires="wps">
          <w:drawing>
            <wp:anchor distT="0" distB="0" distL="114300" distR="114300" simplePos="0" relativeHeight="251667456" behindDoc="1" locked="0" layoutInCell="1" allowOverlap="1" wp14:anchorId="3061603C" wp14:editId="22B59E76">
              <wp:simplePos x="0" y="0"/>
              <wp:positionH relativeFrom="rightMargin">
                <wp:posOffset>-540385</wp:posOffset>
              </wp:positionH>
              <wp:positionV relativeFrom="paragraph">
                <wp:posOffset>-67310</wp:posOffset>
              </wp:positionV>
              <wp:extent cx="568800" cy="248400"/>
              <wp:effectExtent l="0" t="0" r="3175"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 cy="248400"/>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6544C7AC" w14:textId="77777777" w:rsidR="00FE640A" w:rsidRPr="00DA326C" w:rsidRDefault="00FE640A"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1AAD0626" w14:textId="77777777" w:rsidR="00FE640A" w:rsidRDefault="00FE640A" w:rsidP="002326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1603C" id="Rectangle 19" o:spid="_x0000_s1026" style="position:absolute;margin-left:-42.55pt;margin-top:-5.3pt;width:44.8pt;height:19.55pt;z-index:-251649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" fillcolor="#5a5a5a [2109]" stroked="f" strokecolor="#5a5a5a [2109]">
              <v:textbox>
                <w:txbxContent>
                  <w:p w14:paraId="6544C7AC" w14:textId="77777777" w:rsidR="00FE640A" w:rsidRPr="00DA326C" w:rsidRDefault="00FE640A"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1AAD0626" w14:textId="77777777" w:rsidR="00FE640A" w:rsidRDefault="00FE640A" w:rsidP="00232626"/>
                </w:txbxContent>
              </v:textbox>
              <w10:wrap anchorx="margin"/>
            </v:rect>
          </w:pict>
        </mc:Fallback>
      </mc:AlternateContent>
    </w:r>
    <w:r>
      <w:t xml:space="preserve">Course Outline: </w:t>
    </w:r>
    <w:sdt>
      <w:sdtPr>
        <w:alias w:val="Subject"/>
        <w:tag w:val=""/>
        <w:id w:val="-1538191557"/>
        <w:dataBinding w:prefixMappings="xmlns:ns0='http://purl.org/dc/elements/1.1/' xmlns:ns1='http://schemas.openxmlformats.org/package/2006/metadata/core-properties' " w:xpath="/ns1:coreProperties[1]/ns0:subject[1]" w:storeItemID="{6C3C8BC8-F283-45AE-878A-BAB7291924A1}"/>
        <w:text/>
      </w:sdtPr>
      <w:sdtEndPr/>
      <w:sdtContent>
        <w:r>
          <w:t>SOLA 4012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39F4" w14:textId="77777777" w:rsidR="00FE640A" w:rsidRPr="00232626" w:rsidRDefault="00FE640A" w:rsidP="00232626">
    <w:pPr>
      <w:pStyle w:val="Footeroption"/>
      <w:tabs>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8D38" w14:textId="77777777" w:rsidR="00DC1D81" w:rsidRDefault="00DC1D81" w:rsidP="00360215">
      <w:r>
        <w:separator/>
      </w:r>
    </w:p>
  </w:footnote>
  <w:footnote w:type="continuationSeparator" w:id="0">
    <w:p w14:paraId="15D5B433" w14:textId="77777777" w:rsidR="00DC1D81" w:rsidRDefault="00DC1D81" w:rsidP="00360215">
      <w:r>
        <w:continuationSeparator/>
      </w:r>
    </w:p>
  </w:footnote>
  <w:footnote w:id="1">
    <w:p w14:paraId="001BC2EE" w14:textId="0E25A37B" w:rsidR="00FE640A" w:rsidRPr="00560405" w:rsidRDefault="00FE640A">
      <w:pPr>
        <w:pStyle w:val="FootnoteText"/>
        <w:rPr>
          <w:lang w:val="en-AU"/>
        </w:rPr>
      </w:pPr>
      <w:r>
        <w:rPr>
          <w:rStyle w:val="FootnoteReference"/>
        </w:rPr>
        <w:footnoteRef/>
      </w:r>
      <w:r>
        <w:t xml:space="preserve"> </w:t>
      </w:r>
      <w:r w:rsidRPr="00776683">
        <w:t xml:space="preserve">You must </w:t>
      </w:r>
      <w:r>
        <w:t>obtain a</w:t>
      </w:r>
      <w:r w:rsidR="002B7DF9">
        <w:t>t least 80%</w:t>
      </w:r>
      <w:r>
        <w:t xml:space="preserve"> </w:t>
      </w:r>
      <w:r w:rsidR="002B7DF9">
        <w:t>m</w:t>
      </w:r>
      <w:r>
        <w:t>ark on</w:t>
      </w:r>
      <w:r w:rsidRPr="00776683">
        <w:t xml:space="preserve"> all core learning outcomes to pass the course. </w:t>
      </w:r>
      <w:r>
        <w:t>T</w:t>
      </w:r>
      <w:r w:rsidRPr="00776683">
        <w:t>hese learning outcomes allow you to apply for provisional C</w:t>
      </w:r>
      <w:r w:rsidR="002C1EB8">
        <w:t xml:space="preserve">lean </w:t>
      </w:r>
      <w:r w:rsidRPr="00776683">
        <w:t>E</w:t>
      </w:r>
      <w:r w:rsidR="002C1EB8">
        <w:t xml:space="preserve">nergy </w:t>
      </w:r>
      <w:r w:rsidRPr="00776683">
        <w:t>C</w:t>
      </w:r>
      <w:r w:rsidR="002C1EB8">
        <w:t>ouncil (CEC)</w:t>
      </w:r>
      <w:r w:rsidRPr="00776683">
        <w:t xml:space="preserve"> design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FFE6" w14:textId="77777777" w:rsidR="00FE640A" w:rsidRDefault="00FE640A" w:rsidP="00EA450A">
    <w:pPr>
      <w:pStyle w:val="Header"/>
    </w:pPr>
    <w:r>
      <w:rPr>
        <w:noProof/>
        <w:lang w:val="en-AU" w:eastAsia="en-AU"/>
      </w:rPr>
      <w:drawing>
        <wp:anchor distT="0" distB="0" distL="114300" distR="114300" simplePos="0" relativeHeight="251671552" behindDoc="0" locked="0" layoutInCell="1" allowOverlap="1" wp14:anchorId="2C8CE557" wp14:editId="34471798">
          <wp:simplePos x="0" y="0"/>
          <wp:positionH relativeFrom="column">
            <wp:posOffset>-905774</wp:posOffset>
          </wp:positionH>
          <wp:positionV relativeFrom="paragraph">
            <wp:posOffset>-9633</wp:posOffset>
          </wp:positionV>
          <wp:extent cx="2743200" cy="1781175"/>
          <wp:effectExtent l="0" t="0" r="0" b="9525"/>
          <wp:wrapNone/>
          <wp:docPr id="1" name="Picture 1" descr="/Volumes/MS/All Staff/Branding/Branding - Australias Global University/Logo 2016/Templates/Bands and Tagline/A4_portrait Syd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olumes/MS/All Staff/Branding/Branding - Australias Global University/Logo 2016/Templates/Bands and Tagline/A4_portrait Sydney.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781175"/>
                  </a:xfrm>
                  <a:prstGeom prst="rect">
                    <a:avLst/>
                  </a:prstGeom>
                  <a:noFill/>
                  <a:ln>
                    <a:noFill/>
                  </a:ln>
                </pic:spPr>
              </pic:pic>
            </a:graphicData>
          </a:graphic>
        </wp:anchor>
      </w:drawing>
    </w:r>
  </w:p>
  <w:p w14:paraId="7FC0E94D" w14:textId="77777777" w:rsidR="00FE640A" w:rsidRDefault="00FE640A" w:rsidP="00EA450A">
    <w:pPr>
      <w:pStyle w:val="Header"/>
    </w:pPr>
  </w:p>
  <w:p w14:paraId="26C32B81" w14:textId="527DAB46" w:rsidR="00FE640A" w:rsidRDefault="00FE640A" w:rsidP="00EA450A">
    <w:pPr>
      <w:pStyle w:val="Header"/>
    </w:pPr>
  </w:p>
  <w:p w14:paraId="2868C982" w14:textId="3A207B24" w:rsidR="00FE640A" w:rsidRDefault="00FE640A" w:rsidP="00EA450A">
    <w:pPr>
      <w:pStyle w:val="Header"/>
    </w:pPr>
    <w:r>
      <w:rPr>
        <w:noProof/>
        <w:lang w:val="en-AU" w:eastAsia="en-AU"/>
      </w:rPr>
      <mc:AlternateContent>
        <mc:Choice Requires="wps">
          <w:drawing>
            <wp:anchor distT="0" distB="0" distL="114300" distR="114300" simplePos="0" relativeHeight="251670528" behindDoc="0" locked="0" layoutInCell="1" allowOverlap="1" wp14:anchorId="2660E5A8" wp14:editId="727F7797">
              <wp:simplePos x="0" y="0"/>
              <wp:positionH relativeFrom="column">
                <wp:posOffset>2151380</wp:posOffset>
              </wp:positionH>
              <wp:positionV relativeFrom="paragraph">
                <wp:posOffset>175440</wp:posOffset>
              </wp:positionV>
              <wp:extent cx="4219575" cy="360045"/>
              <wp:effectExtent l="0" t="0" r="9525"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AACE6" w14:textId="77777777" w:rsidR="00FE640A" w:rsidRPr="002560B6" w:rsidRDefault="00FE640A" w:rsidP="004A3849">
                          <w:pPr>
                            <w:spacing w:line="240" w:lineRule="auto"/>
                            <w:rPr>
                              <w:rFonts w:ascii="Sommet" w:hAnsi="Sommet"/>
                              <w:sz w:val="31"/>
                              <w:szCs w:val="31"/>
                            </w:rPr>
                          </w:pPr>
                          <w:r>
                            <w:rPr>
                              <w:rFonts w:ascii="Sommet" w:hAnsi="Sommet"/>
                              <w:sz w:val="31"/>
                              <w:szCs w:val="31"/>
                            </w:rPr>
                            <w:t>Photovoltaic and Renewable Energy Engineering</w:t>
                          </w:r>
                        </w:p>
                      </w:txbxContent>
                    </wps:txbx>
                    <wps:bodyPr rot="0" vert="horz" wrap="square" lIns="0" tIns="0" rIns="0" bIns="0" anchor="t" anchorCtr="0" upright="1">
                      <a:noAutofit/>
                    </wps:bodyPr>
                  </wps:wsp>
                </a:graphicData>
              </a:graphic>
            </wp:anchor>
          </w:drawing>
        </mc:Choice>
        <mc:Fallback>
          <w:pict>
            <v:shapetype w14:anchorId="2660E5A8" id="_x0000_t202" coordsize="21600,21600" o:spt="202" path="m,l,21600r21600,l21600,xe">
              <v:stroke joinstyle="miter"/>
              <v:path gradientshapeok="t" o:connecttype="rect"/>
            </v:shapetype>
            <v:shape id="Text Box 24" o:spid="_x0000_s1027" type="#_x0000_t202" style="position:absolute;margin-left:169.4pt;margin-top:13.8pt;width:332.25pt;height:28.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" filled="f" stroked="f">
              <v:textbox inset="0,0,0,0">
                <w:txbxContent>
                  <w:p w14:paraId="59BAACE6" w14:textId="77777777" w:rsidR="00FE640A" w:rsidRPr="002560B6" w:rsidRDefault="00FE640A" w:rsidP="004A3849">
                    <w:pPr>
                      <w:spacing w:line="240" w:lineRule="auto"/>
                      <w:rPr>
                        <w:rFonts w:ascii="Sommet" w:hAnsi="Sommet"/>
                        <w:sz w:val="31"/>
                        <w:szCs w:val="31"/>
                      </w:rPr>
                    </w:pPr>
                    <w:r>
                      <w:rPr>
                        <w:rFonts w:ascii="Sommet" w:hAnsi="Sommet"/>
                        <w:sz w:val="31"/>
                        <w:szCs w:val="31"/>
                      </w:rPr>
                      <w:t>Photovoltaic and Renewable Energy Engineering</w:t>
                    </w:r>
                  </w:p>
                </w:txbxContent>
              </v:textbox>
            </v:shape>
          </w:pict>
        </mc:Fallback>
      </mc:AlternateContent>
    </w:r>
  </w:p>
  <w:p w14:paraId="57074B4E" w14:textId="7401FA8B" w:rsidR="00FE640A" w:rsidRDefault="00FE640A" w:rsidP="00EA450A">
    <w:pPr>
      <w:pStyle w:val="Header"/>
    </w:pPr>
  </w:p>
  <w:p w14:paraId="4DE0C953" w14:textId="0AF599F7" w:rsidR="00FE640A" w:rsidRDefault="00FE640A" w:rsidP="00EA450A">
    <w:pPr>
      <w:pStyle w:val="Header"/>
    </w:pPr>
    <w:r>
      <w:rPr>
        <w:noProof/>
        <w:lang w:val="en-AU" w:eastAsia="en-AU"/>
      </w:rPr>
      <mc:AlternateContent>
        <mc:Choice Requires="wps">
          <w:drawing>
            <wp:anchor distT="0" distB="0" distL="114300" distR="114300" simplePos="0" relativeHeight="251669504" behindDoc="0" locked="0" layoutInCell="1" allowOverlap="1" wp14:anchorId="2004DA58" wp14:editId="4F140B6B">
              <wp:simplePos x="0" y="0"/>
              <wp:positionH relativeFrom="column">
                <wp:posOffset>2122805</wp:posOffset>
              </wp:positionH>
              <wp:positionV relativeFrom="paragraph">
                <wp:posOffset>163695</wp:posOffset>
              </wp:positionV>
              <wp:extent cx="4219575" cy="463550"/>
              <wp:effectExtent l="0" t="0" r="9525" b="1270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E06F" w14:textId="77777777" w:rsidR="00FE640A" w:rsidRPr="00B32956" w:rsidRDefault="00FE640A" w:rsidP="004A3849">
                          <w:pPr>
                            <w:spacing w:line="240" w:lineRule="auto"/>
                            <w:rPr>
                              <w:rFonts w:ascii="Sommet" w:hAnsi="Sommet"/>
                              <w:sz w:val="59"/>
                              <w:szCs w:val="59"/>
                            </w:rPr>
                          </w:pPr>
                          <w:r>
                            <w:rPr>
                              <w:rFonts w:ascii="Sommet" w:hAnsi="Sommet"/>
                              <w:sz w:val="59"/>
                              <w:szCs w:val="59"/>
                            </w:rPr>
                            <w:t>Course Outline</w:t>
                          </w:r>
                        </w:p>
                      </w:txbxContent>
                    </wps:txbx>
                    <wps:bodyPr rot="0" vert="horz" wrap="square" lIns="0" tIns="0" rIns="0" bIns="0" anchor="t" anchorCtr="0" upright="1">
                      <a:noAutofit/>
                    </wps:bodyPr>
                  </wps:wsp>
                </a:graphicData>
              </a:graphic>
            </wp:anchor>
          </w:drawing>
        </mc:Choice>
        <mc:Fallback>
          <w:pict>
            <v:shape w14:anchorId="2004DA58" id="Text Box 23" o:spid="_x0000_s1028" type="#_x0000_t202" style="position:absolute;margin-left:167.15pt;margin-top:12.9pt;width:332.25pt;height:3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" filled="f" stroked="f">
              <v:textbox inset="0,0,0,0">
                <w:txbxContent>
                  <w:p w14:paraId="1AFEE06F" w14:textId="77777777" w:rsidR="00FE640A" w:rsidRPr="00B32956" w:rsidRDefault="00FE640A" w:rsidP="004A3849">
                    <w:pPr>
                      <w:spacing w:line="240" w:lineRule="auto"/>
                      <w:rPr>
                        <w:rFonts w:ascii="Sommet" w:hAnsi="Sommet"/>
                        <w:sz w:val="59"/>
                        <w:szCs w:val="59"/>
                      </w:rPr>
                    </w:pPr>
                    <w:r>
                      <w:rPr>
                        <w:rFonts w:ascii="Sommet" w:hAnsi="Sommet"/>
                        <w:sz w:val="59"/>
                        <w:szCs w:val="59"/>
                      </w:rPr>
                      <w:t>Course Outline</w:t>
                    </w:r>
                  </w:p>
                </w:txbxContent>
              </v:textbox>
            </v:shape>
          </w:pict>
        </mc:Fallback>
      </mc:AlternateContent>
    </w:r>
  </w:p>
  <w:p w14:paraId="439854C3" w14:textId="77777777" w:rsidR="00FE640A" w:rsidRDefault="00FE640A" w:rsidP="00EA450A">
    <w:pPr>
      <w:pStyle w:val="Header"/>
    </w:pPr>
  </w:p>
  <w:p w14:paraId="45F88DFD" w14:textId="43202344" w:rsidR="00FE640A" w:rsidRDefault="00FE640A" w:rsidP="00EA450A">
    <w:pPr>
      <w:pStyle w:val="Header"/>
    </w:pPr>
  </w:p>
  <w:p w14:paraId="6B6BF1E2" w14:textId="42F5BCBF" w:rsidR="00FE640A" w:rsidRDefault="00FE640A" w:rsidP="00EA450A">
    <w:pPr>
      <w:pStyle w:val="Header"/>
    </w:pPr>
    <w:r>
      <w:rPr>
        <w:noProof/>
        <w:lang w:val="en-AU" w:eastAsia="en-AU"/>
      </w:rPr>
      <mc:AlternateContent>
        <mc:Choice Requires="wps">
          <w:drawing>
            <wp:anchor distT="0" distB="0" distL="114300" distR="114300" simplePos="0" relativeHeight="251673600" behindDoc="0" locked="0" layoutInCell="1" allowOverlap="1" wp14:anchorId="2E76545B" wp14:editId="36744875">
              <wp:simplePos x="0" y="0"/>
              <wp:positionH relativeFrom="column">
                <wp:posOffset>2151380</wp:posOffset>
              </wp:positionH>
              <wp:positionV relativeFrom="paragraph">
                <wp:posOffset>71461</wp:posOffset>
              </wp:positionV>
              <wp:extent cx="4219575" cy="360045"/>
              <wp:effectExtent l="0" t="0" r="9525" b="190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97AD9" w14:textId="3A5FAFCC" w:rsidR="00FE640A" w:rsidRPr="002560B6" w:rsidRDefault="00FE640A" w:rsidP="004A3849">
                          <w:pPr>
                            <w:spacing w:line="240" w:lineRule="auto"/>
                            <w:rPr>
                              <w:rFonts w:ascii="Sommet" w:hAnsi="Sommet"/>
                              <w:sz w:val="31"/>
                              <w:szCs w:val="31"/>
                            </w:rPr>
                          </w:pPr>
                          <w:r>
                            <w:rPr>
                              <w:rFonts w:ascii="Sommet" w:hAnsi="Sommet"/>
                              <w:sz w:val="31"/>
                              <w:szCs w:val="31"/>
                            </w:rPr>
                            <w:t>Term 2 - 2021</w:t>
                          </w:r>
                        </w:p>
                      </w:txbxContent>
                    </wps:txbx>
                    <wps:bodyPr rot="0" vert="horz" wrap="square" lIns="0" tIns="0" rIns="0" bIns="0" anchor="t" anchorCtr="0" upright="1">
                      <a:noAutofit/>
                    </wps:bodyPr>
                  </wps:wsp>
                </a:graphicData>
              </a:graphic>
            </wp:anchor>
          </w:drawing>
        </mc:Choice>
        <mc:Fallback>
          <w:pict>
            <v:shape w14:anchorId="2E76545B" id="_x0000_s1029" type="#_x0000_t202" style="position:absolute;margin-left:169.4pt;margin-top:5.65pt;width:332.25pt;height:28.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" filled="f" stroked="f">
              <v:textbox inset="0,0,0,0">
                <w:txbxContent>
                  <w:p w14:paraId="4E597AD9" w14:textId="3A5FAFCC" w:rsidR="00FE640A" w:rsidRPr="002560B6" w:rsidRDefault="00FE640A" w:rsidP="004A3849">
                    <w:pPr>
                      <w:spacing w:line="240" w:lineRule="auto"/>
                      <w:rPr>
                        <w:rFonts w:ascii="Sommet" w:hAnsi="Sommet"/>
                        <w:sz w:val="31"/>
                        <w:szCs w:val="31"/>
                      </w:rPr>
                    </w:pPr>
                    <w:r>
                      <w:rPr>
                        <w:rFonts w:ascii="Sommet" w:hAnsi="Sommet"/>
                        <w:sz w:val="31"/>
                        <w:szCs w:val="31"/>
                      </w:rPr>
                      <w:t>Term 2 - 2021</w:t>
                    </w:r>
                  </w:p>
                </w:txbxContent>
              </v:textbox>
            </v:shape>
          </w:pict>
        </mc:Fallback>
      </mc:AlternateContent>
    </w:r>
  </w:p>
  <w:p w14:paraId="272B562D" w14:textId="77777777" w:rsidR="00FE640A" w:rsidRDefault="00FE640A" w:rsidP="00EA450A">
    <w:pPr>
      <w:pStyle w:val="Header"/>
    </w:pPr>
  </w:p>
  <w:p w14:paraId="4495C58D" w14:textId="77777777" w:rsidR="00FE640A" w:rsidRDefault="00FE640A" w:rsidP="00EA450A">
    <w:pPr>
      <w:pStyle w:val="Header"/>
    </w:pPr>
  </w:p>
  <w:p w14:paraId="40C89DD2" w14:textId="77777777" w:rsidR="00FE640A" w:rsidRDefault="00FE640A" w:rsidP="00EA450A">
    <w:pPr>
      <w:pStyle w:val="Header"/>
    </w:pPr>
  </w:p>
  <w:p w14:paraId="6B5B54D5" w14:textId="77777777" w:rsidR="00FE640A" w:rsidRPr="00360215" w:rsidRDefault="00FE640A" w:rsidP="00EA450A">
    <w:pPr>
      <w:pStyle w:val="Header"/>
    </w:pPr>
  </w:p>
  <w:p w14:paraId="29D25D86" w14:textId="77777777" w:rsidR="00FE640A" w:rsidRDefault="00FE6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154B"/>
    <w:multiLevelType w:val="hybridMultilevel"/>
    <w:tmpl w:val="23B2E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8C41CC"/>
    <w:multiLevelType w:val="hybridMultilevel"/>
    <w:tmpl w:val="35C2DC66"/>
    <w:lvl w:ilvl="0" w:tplc="35A4FAA6">
      <w:start w:val="1"/>
      <w:numFmt w:val="decimal"/>
      <w:lvlText w:val="%1."/>
      <w:lvlJc w:val="left"/>
      <w:pPr>
        <w:tabs>
          <w:tab w:val="num" w:pos="800"/>
        </w:tabs>
        <w:ind w:left="800" w:hanging="360"/>
      </w:pPr>
      <w:rPr>
        <w:rFonts w:hint="default"/>
      </w:rPr>
    </w:lvl>
    <w:lvl w:ilvl="1" w:tplc="00190409" w:tentative="1">
      <w:start w:val="1"/>
      <w:numFmt w:val="lowerLetter"/>
      <w:lvlText w:val="%2."/>
      <w:lvlJc w:val="left"/>
      <w:pPr>
        <w:tabs>
          <w:tab w:val="num" w:pos="1520"/>
        </w:tabs>
        <w:ind w:left="1520" w:hanging="360"/>
      </w:pPr>
    </w:lvl>
    <w:lvl w:ilvl="2" w:tplc="001B0409" w:tentative="1">
      <w:start w:val="1"/>
      <w:numFmt w:val="lowerRoman"/>
      <w:lvlText w:val="%3."/>
      <w:lvlJc w:val="right"/>
      <w:pPr>
        <w:tabs>
          <w:tab w:val="num" w:pos="2240"/>
        </w:tabs>
        <w:ind w:left="2240" w:hanging="180"/>
      </w:pPr>
    </w:lvl>
    <w:lvl w:ilvl="3" w:tplc="000F0409" w:tentative="1">
      <w:start w:val="1"/>
      <w:numFmt w:val="decimal"/>
      <w:lvlText w:val="%4."/>
      <w:lvlJc w:val="left"/>
      <w:pPr>
        <w:tabs>
          <w:tab w:val="num" w:pos="2960"/>
        </w:tabs>
        <w:ind w:left="2960" w:hanging="360"/>
      </w:pPr>
    </w:lvl>
    <w:lvl w:ilvl="4" w:tplc="00190409" w:tentative="1">
      <w:start w:val="1"/>
      <w:numFmt w:val="lowerLetter"/>
      <w:lvlText w:val="%5."/>
      <w:lvlJc w:val="left"/>
      <w:pPr>
        <w:tabs>
          <w:tab w:val="num" w:pos="3680"/>
        </w:tabs>
        <w:ind w:left="3680" w:hanging="360"/>
      </w:pPr>
    </w:lvl>
    <w:lvl w:ilvl="5" w:tplc="001B0409" w:tentative="1">
      <w:start w:val="1"/>
      <w:numFmt w:val="lowerRoman"/>
      <w:lvlText w:val="%6."/>
      <w:lvlJc w:val="right"/>
      <w:pPr>
        <w:tabs>
          <w:tab w:val="num" w:pos="4400"/>
        </w:tabs>
        <w:ind w:left="4400" w:hanging="180"/>
      </w:pPr>
    </w:lvl>
    <w:lvl w:ilvl="6" w:tplc="000F0409" w:tentative="1">
      <w:start w:val="1"/>
      <w:numFmt w:val="decimal"/>
      <w:lvlText w:val="%7."/>
      <w:lvlJc w:val="left"/>
      <w:pPr>
        <w:tabs>
          <w:tab w:val="num" w:pos="5120"/>
        </w:tabs>
        <w:ind w:left="5120" w:hanging="360"/>
      </w:pPr>
    </w:lvl>
    <w:lvl w:ilvl="7" w:tplc="00190409" w:tentative="1">
      <w:start w:val="1"/>
      <w:numFmt w:val="lowerLetter"/>
      <w:lvlText w:val="%8."/>
      <w:lvlJc w:val="left"/>
      <w:pPr>
        <w:tabs>
          <w:tab w:val="num" w:pos="5840"/>
        </w:tabs>
        <w:ind w:left="5840" w:hanging="360"/>
      </w:pPr>
    </w:lvl>
    <w:lvl w:ilvl="8" w:tplc="001B0409" w:tentative="1">
      <w:start w:val="1"/>
      <w:numFmt w:val="lowerRoman"/>
      <w:lvlText w:val="%9."/>
      <w:lvlJc w:val="right"/>
      <w:pPr>
        <w:tabs>
          <w:tab w:val="num" w:pos="6560"/>
        </w:tabs>
        <w:ind w:left="6560" w:hanging="180"/>
      </w:pPr>
    </w:lvl>
  </w:abstractNum>
  <w:abstractNum w:abstractNumId="2" w15:restartNumberingAfterBreak="0">
    <w:nsid w:val="20701575"/>
    <w:multiLevelType w:val="hybridMultilevel"/>
    <w:tmpl w:val="1922A4EC"/>
    <w:lvl w:ilvl="0" w:tplc="E146E7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F0131A"/>
    <w:multiLevelType w:val="hybridMultilevel"/>
    <w:tmpl w:val="AF80385E"/>
    <w:lvl w:ilvl="0" w:tplc="D3367F3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C0774F"/>
    <w:multiLevelType w:val="hybridMultilevel"/>
    <w:tmpl w:val="B2202088"/>
    <w:lvl w:ilvl="0" w:tplc="93ACD83A">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B7A1D00"/>
    <w:multiLevelType w:val="hybridMultilevel"/>
    <w:tmpl w:val="8988D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C133B6"/>
    <w:multiLevelType w:val="hybridMultilevel"/>
    <w:tmpl w:val="21DC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024E93"/>
    <w:multiLevelType w:val="hybridMultilevel"/>
    <w:tmpl w:val="21F07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316955"/>
    <w:multiLevelType w:val="hybridMultilevel"/>
    <w:tmpl w:val="8498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1B07EF"/>
    <w:multiLevelType w:val="hybridMultilevel"/>
    <w:tmpl w:val="3DEE6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795A3A"/>
    <w:multiLevelType w:val="hybridMultilevel"/>
    <w:tmpl w:val="23446FAA"/>
    <w:lvl w:ilvl="0" w:tplc="70D4FA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AD2D44"/>
    <w:multiLevelType w:val="hybridMultilevel"/>
    <w:tmpl w:val="742C58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EB0992"/>
    <w:multiLevelType w:val="hybridMultilevel"/>
    <w:tmpl w:val="C7A82D5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B513062"/>
    <w:multiLevelType w:val="hybridMultilevel"/>
    <w:tmpl w:val="A2644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7557C0"/>
    <w:multiLevelType w:val="hybridMultilevel"/>
    <w:tmpl w:val="B88E9832"/>
    <w:lvl w:ilvl="0" w:tplc="93ACD83A">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7F1C1F01"/>
    <w:multiLevelType w:val="hybridMultilevel"/>
    <w:tmpl w:val="4C1AE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9"/>
  </w:num>
  <w:num w:numId="5">
    <w:abstractNumId w:val="0"/>
  </w:num>
  <w:num w:numId="6">
    <w:abstractNumId w:val="7"/>
  </w:num>
  <w:num w:numId="7">
    <w:abstractNumId w:val="13"/>
  </w:num>
  <w:num w:numId="8">
    <w:abstractNumId w:val="15"/>
  </w:num>
  <w:num w:numId="9">
    <w:abstractNumId w:val="6"/>
  </w:num>
  <w:num w:numId="10">
    <w:abstractNumId w:val="3"/>
  </w:num>
  <w:num w:numId="11">
    <w:abstractNumId w:val="5"/>
  </w:num>
  <w:num w:numId="12">
    <w:abstractNumId w:val="11"/>
  </w:num>
  <w:num w:numId="13">
    <w:abstractNumId w:val="10"/>
  </w:num>
  <w:num w:numId="14">
    <w:abstractNumId w:val="1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strokecolor="#ffd700">
      <v:stroke color="#ffd700"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AE"/>
    <w:rsid w:val="000208D2"/>
    <w:rsid w:val="000267FB"/>
    <w:rsid w:val="000466C1"/>
    <w:rsid w:val="00053B68"/>
    <w:rsid w:val="000548E1"/>
    <w:rsid w:val="00057F97"/>
    <w:rsid w:val="00065488"/>
    <w:rsid w:val="00066A23"/>
    <w:rsid w:val="00067200"/>
    <w:rsid w:val="00067F2E"/>
    <w:rsid w:val="00076002"/>
    <w:rsid w:val="00091129"/>
    <w:rsid w:val="00096B64"/>
    <w:rsid w:val="000A5644"/>
    <w:rsid w:val="000C0DAF"/>
    <w:rsid w:val="000C4A99"/>
    <w:rsid w:val="000C5C93"/>
    <w:rsid w:val="000D24B3"/>
    <w:rsid w:val="000D391A"/>
    <w:rsid w:val="000D5B0F"/>
    <w:rsid w:val="000E0137"/>
    <w:rsid w:val="000E10FE"/>
    <w:rsid w:val="000E6142"/>
    <w:rsid w:val="000F2344"/>
    <w:rsid w:val="00102324"/>
    <w:rsid w:val="00110027"/>
    <w:rsid w:val="00121816"/>
    <w:rsid w:val="001377A9"/>
    <w:rsid w:val="00143FF5"/>
    <w:rsid w:val="00146F79"/>
    <w:rsid w:val="00152517"/>
    <w:rsid w:val="0015420F"/>
    <w:rsid w:val="00166823"/>
    <w:rsid w:val="001731DE"/>
    <w:rsid w:val="00176FAA"/>
    <w:rsid w:val="00180186"/>
    <w:rsid w:val="001859C9"/>
    <w:rsid w:val="001968E6"/>
    <w:rsid w:val="001A039C"/>
    <w:rsid w:val="001A3CDA"/>
    <w:rsid w:val="001B2533"/>
    <w:rsid w:val="001B302B"/>
    <w:rsid w:val="001B5FA2"/>
    <w:rsid w:val="001C1528"/>
    <w:rsid w:val="001C2E24"/>
    <w:rsid w:val="001C5924"/>
    <w:rsid w:val="001C6F28"/>
    <w:rsid w:val="001D05FB"/>
    <w:rsid w:val="001D7B0F"/>
    <w:rsid w:val="001F1B1E"/>
    <w:rsid w:val="001F2A38"/>
    <w:rsid w:val="00201F7B"/>
    <w:rsid w:val="00202974"/>
    <w:rsid w:val="00202CB3"/>
    <w:rsid w:val="00203CA3"/>
    <w:rsid w:val="00220003"/>
    <w:rsid w:val="002204FE"/>
    <w:rsid w:val="002210DD"/>
    <w:rsid w:val="00223D39"/>
    <w:rsid w:val="00225574"/>
    <w:rsid w:val="00232626"/>
    <w:rsid w:val="00240355"/>
    <w:rsid w:val="002470ED"/>
    <w:rsid w:val="00253820"/>
    <w:rsid w:val="00265E91"/>
    <w:rsid w:val="00266085"/>
    <w:rsid w:val="0026701D"/>
    <w:rsid w:val="00270751"/>
    <w:rsid w:val="00272CA6"/>
    <w:rsid w:val="002806B5"/>
    <w:rsid w:val="002812B7"/>
    <w:rsid w:val="002856DB"/>
    <w:rsid w:val="002908BC"/>
    <w:rsid w:val="002949E9"/>
    <w:rsid w:val="00295DD0"/>
    <w:rsid w:val="002977EF"/>
    <w:rsid w:val="00297CCD"/>
    <w:rsid w:val="002A1B5E"/>
    <w:rsid w:val="002A612E"/>
    <w:rsid w:val="002A7980"/>
    <w:rsid w:val="002B0352"/>
    <w:rsid w:val="002B09AA"/>
    <w:rsid w:val="002B7DF9"/>
    <w:rsid w:val="002C18F4"/>
    <w:rsid w:val="002C1EB8"/>
    <w:rsid w:val="002C46AB"/>
    <w:rsid w:val="002C61C0"/>
    <w:rsid w:val="002D1A11"/>
    <w:rsid w:val="002D7029"/>
    <w:rsid w:val="002E0DC7"/>
    <w:rsid w:val="002F11A3"/>
    <w:rsid w:val="002F7CEC"/>
    <w:rsid w:val="003033D9"/>
    <w:rsid w:val="00303B3A"/>
    <w:rsid w:val="003048BD"/>
    <w:rsid w:val="00304E46"/>
    <w:rsid w:val="00306DF8"/>
    <w:rsid w:val="0031143D"/>
    <w:rsid w:val="003120C7"/>
    <w:rsid w:val="0031540A"/>
    <w:rsid w:val="0033070A"/>
    <w:rsid w:val="0033233E"/>
    <w:rsid w:val="00333A72"/>
    <w:rsid w:val="003341EB"/>
    <w:rsid w:val="003423A1"/>
    <w:rsid w:val="00345810"/>
    <w:rsid w:val="00352C8D"/>
    <w:rsid w:val="00353ED8"/>
    <w:rsid w:val="00360215"/>
    <w:rsid w:val="00361B36"/>
    <w:rsid w:val="00370CBF"/>
    <w:rsid w:val="00372705"/>
    <w:rsid w:val="00374A50"/>
    <w:rsid w:val="00376199"/>
    <w:rsid w:val="003761F1"/>
    <w:rsid w:val="00384382"/>
    <w:rsid w:val="00384814"/>
    <w:rsid w:val="00385D70"/>
    <w:rsid w:val="003864E1"/>
    <w:rsid w:val="00391D23"/>
    <w:rsid w:val="003963E0"/>
    <w:rsid w:val="0039753F"/>
    <w:rsid w:val="003A3BA0"/>
    <w:rsid w:val="003B27BE"/>
    <w:rsid w:val="003B2914"/>
    <w:rsid w:val="003B7C26"/>
    <w:rsid w:val="003C02C3"/>
    <w:rsid w:val="003D7D24"/>
    <w:rsid w:val="003E319D"/>
    <w:rsid w:val="003E3F98"/>
    <w:rsid w:val="003E7715"/>
    <w:rsid w:val="003F5B56"/>
    <w:rsid w:val="00400C1B"/>
    <w:rsid w:val="00401EE3"/>
    <w:rsid w:val="00404191"/>
    <w:rsid w:val="00410C65"/>
    <w:rsid w:val="004145AE"/>
    <w:rsid w:val="00414DDD"/>
    <w:rsid w:val="004166E2"/>
    <w:rsid w:val="004168F2"/>
    <w:rsid w:val="00422578"/>
    <w:rsid w:val="00423471"/>
    <w:rsid w:val="00424C9C"/>
    <w:rsid w:val="00440038"/>
    <w:rsid w:val="004503C3"/>
    <w:rsid w:val="0045109A"/>
    <w:rsid w:val="0045155F"/>
    <w:rsid w:val="00454DB0"/>
    <w:rsid w:val="0045701E"/>
    <w:rsid w:val="0046336E"/>
    <w:rsid w:val="0046375B"/>
    <w:rsid w:val="004679C1"/>
    <w:rsid w:val="00470CAD"/>
    <w:rsid w:val="0047351D"/>
    <w:rsid w:val="0047357A"/>
    <w:rsid w:val="00475E0B"/>
    <w:rsid w:val="00477933"/>
    <w:rsid w:val="004901FF"/>
    <w:rsid w:val="004A3849"/>
    <w:rsid w:val="004B6DCE"/>
    <w:rsid w:val="004C64AE"/>
    <w:rsid w:val="004C676B"/>
    <w:rsid w:val="004D3745"/>
    <w:rsid w:val="004D49E0"/>
    <w:rsid w:val="004D7212"/>
    <w:rsid w:val="004F2ECD"/>
    <w:rsid w:val="004F541B"/>
    <w:rsid w:val="00500F61"/>
    <w:rsid w:val="00510D9A"/>
    <w:rsid w:val="00513F4E"/>
    <w:rsid w:val="0051423C"/>
    <w:rsid w:val="00522A4B"/>
    <w:rsid w:val="00537135"/>
    <w:rsid w:val="005419C4"/>
    <w:rsid w:val="00545119"/>
    <w:rsid w:val="00553FC9"/>
    <w:rsid w:val="00560405"/>
    <w:rsid w:val="00561E01"/>
    <w:rsid w:val="00572FA6"/>
    <w:rsid w:val="00591F95"/>
    <w:rsid w:val="00592EA6"/>
    <w:rsid w:val="005B6116"/>
    <w:rsid w:val="005C4364"/>
    <w:rsid w:val="005C47BB"/>
    <w:rsid w:val="005C6373"/>
    <w:rsid w:val="005D6E2C"/>
    <w:rsid w:val="005E218B"/>
    <w:rsid w:val="005E271A"/>
    <w:rsid w:val="005E3F76"/>
    <w:rsid w:val="005E4060"/>
    <w:rsid w:val="005F02D7"/>
    <w:rsid w:val="005F1379"/>
    <w:rsid w:val="005F4A3A"/>
    <w:rsid w:val="006011F4"/>
    <w:rsid w:val="00604A8B"/>
    <w:rsid w:val="00604AAF"/>
    <w:rsid w:val="006203BF"/>
    <w:rsid w:val="00623175"/>
    <w:rsid w:val="006236CF"/>
    <w:rsid w:val="00625FA1"/>
    <w:rsid w:val="00626E37"/>
    <w:rsid w:val="00627939"/>
    <w:rsid w:val="006332FF"/>
    <w:rsid w:val="00633A74"/>
    <w:rsid w:val="00633EE4"/>
    <w:rsid w:val="00654BD2"/>
    <w:rsid w:val="00661B24"/>
    <w:rsid w:val="0066271B"/>
    <w:rsid w:val="00665631"/>
    <w:rsid w:val="006707E4"/>
    <w:rsid w:val="00692D3B"/>
    <w:rsid w:val="00694025"/>
    <w:rsid w:val="006A12B4"/>
    <w:rsid w:val="006A7A6D"/>
    <w:rsid w:val="006B3A22"/>
    <w:rsid w:val="006B4EFB"/>
    <w:rsid w:val="006C2FDB"/>
    <w:rsid w:val="006D2342"/>
    <w:rsid w:val="006E4B1F"/>
    <w:rsid w:val="006E6A44"/>
    <w:rsid w:val="006E6F85"/>
    <w:rsid w:val="006E7F16"/>
    <w:rsid w:val="006F2EE6"/>
    <w:rsid w:val="006F4477"/>
    <w:rsid w:val="006F63D1"/>
    <w:rsid w:val="006F6B18"/>
    <w:rsid w:val="00700649"/>
    <w:rsid w:val="007126B0"/>
    <w:rsid w:val="00712842"/>
    <w:rsid w:val="0071384C"/>
    <w:rsid w:val="00721BE5"/>
    <w:rsid w:val="007222EA"/>
    <w:rsid w:val="0073204F"/>
    <w:rsid w:val="007344F4"/>
    <w:rsid w:val="00734A3A"/>
    <w:rsid w:val="00741115"/>
    <w:rsid w:val="00750624"/>
    <w:rsid w:val="00752472"/>
    <w:rsid w:val="007525FE"/>
    <w:rsid w:val="00770452"/>
    <w:rsid w:val="00770EEF"/>
    <w:rsid w:val="00776683"/>
    <w:rsid w:val="00777588"/>
    <w:rsid w:val="00780D6B"/>
    <w:rsid w:val="00787086"/>
    <w:rsid w:val="00787C7F"/>
    <w:rsid w:val="007A0524"/>
    <w:rsid w:val="007A1DF2"/>
    <w:rsid w:val="007A2B51"/>
    <w:rsid w:val="007A4E21"/>
    <w:rsid w:val="007A5F84"/>
    <w:rsid w:val="007A6C63"/>
    <w:rsid w:val="007A7F22"/>
    <w:rsid w:val="007B5F68"/>
    <w:rsid w:val="007B77F2"/>
    <w:rsid w:val="007D7D8C"/>
    <w:rsid w:val="007E0EE8"/>
    <w:rsid w:val="007E3F27"/>
    <w:rsid w:val="007E4CB7"/>
    <w:rsid w:val="007E685D"/>
    <w:rsid w:val="007F7B50"/>
    <w:rsid w:val="00802E9B"/>
    <w:rsid w:val="00804373"/>
    <w:rsid w:val="008061BB"/>
    <w:rsid w:val="0081023F"/>
    <w:rsid w:val="00817C6D"/>
    <w:rsid w:val="00827E4B"/>
    <w:rsid w:val="00827FA6"/>
    <w:rsid w:val="0083047D"/>
    <w:rsid w:val="008345AB"/>
    <w:rsid w:val="00836622"/>
    <w:rsid w:val="008366AB"/>
    <w:rsid w:val="00836C48"/>
    <w:rsid w:val="00836C5A"/>
    <w:rsid w:val="00836D4A"/>
    <w:rsid w:val="00840168"/>
    <w:rsid w:val="00843323"/>
    <w:rsid w:val="00851E34"/>
    <w:rsid w:val="00854CCB"/>
    <w:rsid w:val="00860D6A"/>
    <w:rsid w:val="0086267A"/>
    <w:rsid w:val="008666E4"/>
    <w:rsid w:val="008672E1"/>
    <w:rsid w:val="00870028"/>
    <w:rsid w:val="00877A7C"/>
    <w:rsid w:val="00880BA7"/>
    <w:rsid w:val="0088465E"/>
    <w:rsid w:val="00886570"/>
    <w:rsid w:val="00886837"/>
    <w:rsid w:val="008A0149"/>
    <w:rsid w:val="008A1737"/>
    <w:rsid w:val="008A1CB7"/>
    <w:rsid w:val="008A20C9"/>
    <w:rsid w:val="008A2E71"/>
    <w:rsid w:val="008A6817"/>
    <w:rsid w:val="008C0EB3"/>
    <w:rsid w:val="008C5568"/>
    <w:rsid w:val="008C71BE"/>
    <w:rsid w:val="008D2993"/>
    <w:rsid w:val="008D3B5B"/>
    <w:rsid w:val="008E4C7C"/>
    <w:rsid w:val="008E6BD4"/>
    <w:rsid w:val="008F21BD"/>
    <w:rsid w:val="009142EF"/>
    <w:rsid w:val="0092085F"/>
    <w:rsid w:val="00923A16"/>
    <w:rsid w:val="009328D2"/>
    <w:rsid w:val="00932C9B"/>
    <w:rsid w:val="009336D4"/>
    <w:rsid w:val="009344A5"/>
    <w:rsid w:val="0093532A"/>
    <w:rsid w:val="0094007B"/>
    <w:rsid w:val="0094759D"/>
    <w:rsid w:val="00952CC9"/>
    <w:rsid w:val="00955EE2"/>
    <w:rsid w:val="0096172E"/>
    <w:rsid w:val="00970E1D"/>
    <w:rsid w:val="00971430"/>
    <w:rsid w:val="0097243E"/>
    <w:rsid w:val="00976297"/>
    <w:rsid w:val="00982B5B"/>
    <w:rsid w:val="00987195"/>
    <w:rsid w:val="00990A2F"/>
    <w:rsid w:val="009A3A4B"/>
    <w:rsid w:val="009B2913"/>
    <w:rsid w:val="009B2B47"/>
    <w:rsid w:val="009B5704"/>
    <w:rsid w:val="009B62A1"/>
    <w:rsid w:val="009C42A7"/>
    <w:rsid w:val="009C66F6"/>
    <w:rsid w:val="009C7CE4"/>
    <w:rsid w:val="009D08C6"/>
    <w:rsid w:val="009D1CA7"/>
    <w:rsid w:val="009F189F"/>
    <w:rsid w:val="00A046FF"/>
    <w:rsid w:val="00A12627"/>
    <w:rsid w:val="00A12E2D"/>
    <w:rsid w:val="00A13B68"/>
    <w:rsid w:val="00A17435"/>
    <w:rsid w:val="00A20877"/>
    <w:rsid w:val="00A22EED"/>
    <w:rsid w:val="00A3428B"/>
    <w:rsid w:val="00A3530C"/>
    <w:rsid w:val="00A41312"/>
    <w:rsid w:val="00A41485"/>
    <w:rsid w:val="00A420E2"/>
    <w:rsid w:val="00A51250"/>
    <w:rsid w:val="00A5504B"/>
    <w:rsid w:val="00A561E9"/>
    <w:rsid w:val="00A57279"/>
    <w:rsid w:val="00A6433F"/>
    <w:rsid w:val="00A64723"/>
    <w:rsid w:val="00A66043"/>
    <w:rsid w:val="00A71649"/>
    <w:rsid w:val="00A76B9C"/>
    <w:rsid w:val="00A87299"/>
    <w:rsid w:val="00AA02A5"/>
    <w:rsid w:val="00AC2E98"/>
    <w:rsid w:val="00AC63B9"/>
    <w:rsid w:val="00AD148C"/>
    <w:rsid w:val="00AD39FA"/>
    <w:rsid w:val="00AD6C58"/>
    <w:rsid w:val="00AE7A3C"/>
    <w:rsid w:val="00AF4122"/>
    <w:rsid w:val="00AF6459"/>
    <w:rsid w:val="00B02314"/>
    <w:rsid w:val="00B04915"/>
    <w:rsid w:val="00B05287"/>
    <w:rsid w:val="00B06AC7"/>
    <w:rsid w:val="00B16B1F"/>
    <w:rsid w:val="00B24EF3"/>
    <w:rsid w:val="00B255F4"/>
    <w:rsid w:val="00B25629"/>
    <w:rsid w:val="00B26BA7"/>
    <w:rsid w:val="00B26F2D"/>
    <w:rsid w:val="00B31237"/>
    <w:rsid w:val="00B34E17"/>
    <w:rsid w:val="00B35EAB"/>
    <w:rsid w:val="00B41579"/>
    <w:rsid w:val="00B4344F"/>
    <w:rsid w:val="00B44693"/>
    <w:rsid w:val="00B530AC"/>
    <w:rsid w:val="00B53D8C"/>
    <w:rsid w:val="00B60B75"/>
    <w:rsid w:val="00B6516E"/>
    <w:rsid w:val="00B743E0"/>
    <w:rsid w:val="00B7474C"/>
    <w:rsid w:val="00B74D06"/>
    <w:rsid w:val="00B7557F"/>
    <w:rsid w:val="00B80F32"/>
    <w:rsid w:val="00B81DC4"/>
    <w:rsid w:val="00B85A97"/>
    <w:rsid w:val="00BA085C"/>
    <w:rsid w:val="00BA0A90"/>
    <w:rsid w:val="00BB7EE4"/>
    <w:rsid w:val="00BC0168"/>
    <w:rsid w:val="00BC62FE"/>
    <w:rsid w:val="00BD02DE"/>
    <w:rsid w:val="00BE4F77"/>
    <w:rsid w:val="00BE5649"/>
    <w:rsid w:val="00BE718A"/>
    <w:rsid w:val="00BF0540"/>
    <w:rsid w:val="00BF259C"/>
    <w:rsid w:val="00BF7210"/>
    <w:rsid w:val="00C01641"/>
    <w:rsid w:val="00C11DD9"/>
    <w:rsid w:val="00C14A74"/>
    <w:rsid w:val="00C14C8F"/>
    <w:rsid w:val="00C20B8A"/>
    <w:rsid w:val="00C23B7D"/>
    <w:rsid w:val="00C24709"/>
    <w:rsid w:val="00C26249"/>
    <w:rsid w:val="00C430F1"/>
    <w:rsid w:val="00C44989"/>
    <w:rsid w:val="00C46761"/>
    <w:rsid w:val="00C52141"/>
    <w:rsid w:val="00C524E9"/>
    <w:rsid w:val="00C571B8"/>
    <w:rsid w:val="00C5753C"/>
    <w:rsid w:val="00C74240"/>
    <w:rsid w:val="00C760BB"/>
    <w:rsid w:val="00C80529"/>
    <w:rsid w:val="00C822CE"/>
    <w:rsid w:val="00C925B7"/>
    <w:rsid w:val="00C9358E"/>
    <w:rsid w:val="00CB0FDA"/>
    <w:rsid w:val="00CB5D22"/>
    <w:rsid w:val="00CB6502"/>
    <w:rsid w:val="00CC0DB6"/>
    <w:rsid w:val="00CC5E0B"/>
    <w:rsid w:val="00CC71E2"/>
    <w:rsid w:val="00CC7612"/>
    <w:rsid w:val="00CD0B9F"/>
    <w:rsid w:val="00CD4C3D"/>
    <w:rsid w:val="00CE70B5"/>
    <w:rsid w:val="00CE75A1"/>
    <w:rsid w:val="00D01D32"/>
    <w:rsid w:val="00D03A1B"/>
    <w:rsid w:val="00D100A8"/>
    <w:rsid w:val="00D11986"/>
    <w:rsid w:val="00D13AFC"/>
    <w:rsid w:val="00D25E8F"/>
    <w:rsid w:val="00D31570"/>
    <w:rsid w:val="00D35605"/>
    <w:rsid w:val="00D36760"/>
    <w:rsid w:val="00D40446"/>
    <w:rsid w:val="00D43257"/>
    <w:rsid w:val="00D50463"/>
    <w:rsid w:val="00D53AE3"/>
    <w:rsid w:val="00D60E8C"/>
    <w:rsid w:val="00D615B6"/>
    <w:rsid w:val="00D62389"/>
    <w:rsid w:val="00D62BC2"/>
    <w:rsid w:val="00D67EA3"/>
    <w:rsid w:val="00D70E34"/>
    <w:rsid w:val="00D74440"/>
    <w:rsid w:val="00D74F5E"/>
    <w:rsid w:val="00D76C1A"/>
    <w:rsid w:val="00D92596"/>
    <w:rsid w:val="00D95B70"/>
    <w:rsid w:val="00D96239"/>
    <w:rsid w:val="00DA2B30"/>
    <w:rsid w:val="00DA7D30"/>
    <w:rsid w:val="00DB5220"/>
    <w:rsid w:val="00DB645E"/>
    <w:rsid w:val="00DC1D81"/>
    <w:rsid w:val="00DD0CAB"/>
    <w:rsid w:val="00DD28A1"/>
    <w:rsid w:val="00DE4CEC"/>
    <w:rsid w:val="00DE5364"/>
    <w:rsid w:val="00E05545"/>
    <w:rsid w:val="00E10DA2"/>
    <w:rsid w:val="00E13BCC"/>
    <w:rsid w:val="00E224FD"/>
    <w:rsid w:val="00E22B58"/>
    <w:rsid w:val="00E25A31"/>
    <w:rsid w:val="00E26A97"/>
    <w:rsid w:val="00E27242"/>
    <w:rsid w:val="00E318C8"/>
    <w:rsid w:val="00E456A7"/>
    <w:rsid w:val="00E561B9"/>
    <w:rsid w:val="00E57530"/>
    <w:rsid w:val="00E63B88"/>
    <w:rsid w:val="00E63E06"/>
    <w:rsid w:val="00E66D90"/>
    <w:rsid w:val="00E70327"/>
    <w:rsid w:val="00E71E80"/>
    <w:rsid w:val="00E75451"/>
    <w:rsid w:val="00E75E4E"/>
    <w:rsid w:val="00E76846"/>
    <w:rsid w:val="00E870CF"/>
    <w:rsid w:val="00E8792B"/>
    <w:rsid w:val="00E87D2F"/>
    <w:rsid w:val="00EA450A"/>
    <w:rsid w:val="00EA65F1"/>
    <w:rsid w:val="00EA6CEA"/>
    <w:rsid w:val="00EB1855"/>
    <w:rsid w:val="00EB1DFE"/>
    <w:rsid w:val="00EB2C95"/>
    <w:rsid w:val="00EB4D90"/>
    <w:rsid w:val="00EC6611"/>
    <w:rsid w:val="00EC69CD"/>
    <w:rsid w:val="00ED0F47"/>
    <w:rsid w:val="00ED4792"/>
    <w:rsid w:val="00ED5BD4"/>
    <w:rsid w:val="00EE5301"/>
    <w:rsid w:val="00EE7455"/>
    <w:rsid w:val="00EF16B9"/>
    <w:rsid w:val="00EF1CD6"/>
    <w:rsid w:val="00EF3D67"/>
    <w:rsid w:val="00EF5E74"/>
    <w:rsid w:val="00EF5F00"/>
    <w:rsid w:val="00EF6E61"/>
    <w:rsid w:val="00F019A9"/>
    <w:rsid w:val="00F02003"/>
    <w:rsid w:val="00F067C2"/>
    <w:rsid w:val="00F14B7F"/>
    <w:rsid w:val="00F179EF"/>
    <w:rsid w:val="00F17ABD"/>
    <w:rsid w:val="00F240EC"/>
    <w:rsid w:val="00F2411A"/>
    <w:rsid w:val="00F274B8"/>
    <w:rsid w:val="00F31D21"/>
    <w:rsid w:val="00F31DE0"/>
    <w:rsid w:val="00F35D89"/>
    <w:rsid w:val="00F4289A"/>
    <w:rsid w:val="00F4335D"/>
    <w:rsid w:val="00F43972"/>
    <w:rsid w:val="00F56505"/>
    <w:rsid w:val="00F64680"/>
    <w:rsid w:val="00F71717"/>
    <w:rsid w:val="00F85847"/>
    <w:rsid w:val="00F93709"/>
    <w:rsid w:val="00F96DAE"/>
    <w:rsid w:val="00FA3EC5"/>
    <w:rsid w:val="00FB07CB"/>
    <w:rsid w:val="00FB0AC6"/>
    <w:rsid w:val="00FB5EF7"/>
    <w:rsid w:val="00FB65BB"/>
    <w:rsid w:val="00FE4597"/>
    <w:rsid w:val="00FE5601"/>
    <w:rsid w:val="00FE640A"/>
    <w:rsid w:val="00FF68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ffd700">
      <v:stroke color="#ffd700" weight="4pt"/>
    </o:shapedefaults>
    <o:shapelayout v:ext="edit">
      <o:idmap v:ext="edit" data="1"/>
    </o:shapelayout>
  </w:shapeDefaults>
  <w:decimalSymbol w:val="."/>
  <w:listSeparator w:val=","/>
  <w14:docId w14:val="1C15BE01"/>
  <w15:docId w15:val="{7F2919D0-5781-45AB-B6A0-84AE79D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A9"/>
    <w:pPr>
      <w:spacing w:after="0"/>
    </w:pPr>
    <w:rPr>
      <w:rFonts w:eastAsia="MS Mincho" w:cs="Times New Roman"/>
      <w:color w:val="000000" w:themeColor="text1"/>
      <w:szCs w:val="24"/>
      <w:lang w:val="en-US"/>
    </w:rPr>
  </w:style>
  <w:style w:type="paragraph" w:styleId="Heading1">
    <w:name w:val="heading 1"/>
    <w:basedOn w:val="Normal"/>
    <w:next w:val="Normal"/>
    <w:link w:val="Heading1Char"/>
    <w:autoRedefine/>
    <w:uiPriority w:val="9"/>
    <w:qFormat/>
    <w:rsid w:val="005419C4"/>
    <w:pPr>
      <w:keepNext/>
      <w:keepLines/>
      <w:numPr>
        <w:numId w:val="10"/>
      </w:numPr>
      <w:outlineLvl w:val="0"/>
    </w:pPr>
    <w:rPr>
      <w:rFonts w:asciiTheme="majorHAnsi" w:eastAsiaTheme="majorEastAsia" w:hAnsiTheme="majorHAnsi" w:cs="Arial"/>
      <w:b/>
      <w:bCs/>
      <w:sz w:val="32"/>
      <w:szCs w:val="22"/>
      <w:lang w:val="en-GB"/>
    </w:rPr>
  </w:style>
  <w:style w:type="paragraph" w:styleId="Heading2">
    <w:name w:val="heading 2"/>
    <w:basedOn w:val="Normal"/>
    <w:next w:val="Normal"/>
    <w:link w:val="Heading2Char"/>
    <w:autoRedefine/>
    <w:uiPriority w:val="9"/>
    <w:unhideWhenUsed/>
    <w:qFormat/>
    <w:rsid w:val="008E4C7C"/>
    <w:pPr>
      <w:outlineLvl w:val="1"/>
    </w:pPr>
    <w:rPr>
      <w:rFonts w:cs="Arial"/>
      <w:b/>
      <w:bCs/>
      <w:szCs w:val="22"/>
      <w:lang w:val="en-AU"/>
    </w:rPr>
  </w:style>
  <w:style w:type="paragraph" w:styleId="Heading3">
    <w:name w:val="heading 3"/>
    <w:basedOn w:val="Normal"/>
    <w:next w:val="Normal"/>
    <w:link w:val="Heading3Char"/>
    <w:autoRedefine/>
    <w:uiPriority w:val="9"/>
    <w:unhideWhenUsed/>
    <w:qFormat/>
    <w:rsid w:val="00545119"/>
    <w:pPr>
      <w:autoSpaceDE w:val="0"/>
      <w:autoSpaceDN w:val="0"/>
      <w:adjustRightInd w:val="0"/>
      <w:outlineLvl w:val="2"/>
    </w:pPr>
    <w:rPr>
      <w:rFonts w:cs="Arial"/>
      <w:i/>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9C4"/>
    <w:rPr>
      <w:rFonts w:asciiTheme="majorHAnsi" w:eastAsiaTheme="majorEastAsia" w:hAnsiTheme="majorHAnsi"/>
      <w:b/>
      <w:bCs/>
      <w:color w:val="000000" w:themeColor="text1"/>
      <w:sz w:val="32"/>
      <w:lang w:val="en-GB"/>
    </w:rPr>
  </w:style>
  <w:style w:type="character" w:customStyle="1" w:styleId="Heading2Char">
    <w:name w:val="Heading 2 Char"/>
    <w:basedOn w:val="DefaultParagraphFont"/>
    <w:link w:val="Heading2"/>
    <w:uiPriority w:val="9"/>
    <w:rsid w:val="008E4C7C"/>
    <w:rPr>
      <w:rFonts w:eastAsia="MS Mincho"/>
      <w:b/>
      <w:bCs/>
      <w:color w:val="000000" w:themeColor="text1"/>
    </w:rPr>
  </w:style>
  <w:style w:type="paragraph" w:styleId="Title">
    <w:name w:val="Title"/>
    <w:basedOn w:val="Normal"/>
    <w:next w:val="Normal"/>
    <w:link w:val="TitleChar"/>
    <w:uiPriority w:val="10"/>
    <w:qFormat/>
    <w:rsid w:val="00E63E06"/>
    <w:pP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63E06"/>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E63E06"/>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E63E06"/>
    <w:rPr>
      <w:i/>
      <w:iCs/>
      <w:color w:val="595959" w:themeColor="text1" w:themeTint="A6"/>
    </w:rPr>
  </w:style>
  <w:style w:type="character" w:styleId="Emphasis">
    <w:name w:val="Emphasis"/>
    <w:basedOn w:val="DefaultParagraphFont"/>
    <w:uiPriority w:val="20"/>
    <w:qFormat/>
    <w:rsid w:val="00DA2B30"/>
    <w:rPr>
      <w:i/>
      <w:iCs/>
    </w:rPr>
  </w:style>
  <w:style w:type="character" w:styleId="IntenseEmphasis">
    <w:name w:val="Intense Emphasis"/>
    <w:basedOn w:val="DefaultParagraphFont"/>
    <w:uiPriority w:val="21"/>
    <w:qFormat/>
    <w:rsid w:val="00DA2B30"/>
    <w:rPr>
      <w:b/>
      <w:bCs/>
      <w:i/>
      <w:iCs/>
      <w:color w:val="595959" w:themeColor="text1" w:themeTint="A6"/>
    </w:rPr>
  </w:style>
  <w:style w:type="character" w:styleId="Strong">
    <w:name w:val="Strong"/>
    <w:basedOn w:val="DefaultParagraphFont"/>
    <w:uiPriority w:val="22"/>
    <w:qFormat/>
    <w:rsid w:val="00DA2B30"/>
    <w:rPr>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A2B30"/>
    <w:rPr>
      <w:b/>
      <w:bCs/>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DA2B30"/>
    <w:rPr>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rPr>
      <w:rFonts w:ascii="Tahoma" w:hAnsi="Tahoma" w:cs="Tahoma"/>
      <w:sz w:val="16"/>
      <w:szCs w:val="16"/>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p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360215"/>
    <w:pPr>
      <w:spacing w:after="0" w:line="240" w:lineRule="auto"/>
    </w:pPr>
  </w:style>
  <w:style w:type="paragraph" w:customStyle="1" w:styleId="ColorfulList-Accent11">
    <w:name w:val="Colorful List - Accent 11"/>
    <w:basedOn w:val="Normal"/>
    <w:uiPriority w:val="34"/>
    <w:qFormat/>
    <w:rsid w:val="00121816"/>
    <w:pPr>
      <w:ind w:left="720" w:firstLine="360"/>
      <w:contextualSpacing/>
    </w:pPr>
    <w:rPr>
      <w:rFonts w:ascii="Calibri" w:eastAsia="Times New Roman" w:hAnsi="Calibri"/>
      <w:szCs w:val="22"/>
      <w:lang w:bidi="en-US"/>
    </w:rPr>
  </w:style>
  <w:style w:type="character" w:styleId="Hyperlink">
    <w:name w:val="Hyperlink"/>
    <w:uiPriority w:val="99"/>
    <w:unhideWhenUsed/>
    <w:rsid w:val="00121816"/>
    <w:rPr>
      <w:color w:val="0000FF"/>
      <w:u w:val="single"/>
    </w:rPr>
  </w:style>
  <w:style w:type="paragraph" w:customStyle="1" w:styleId="contentbox">
    <w:name w:val="contentbox"/>
    <w:basedOn w:val="Normal"/>
    <w:rsid w:val="00121816"/>
    <w:pPr>
      <w:pBdr>
        <w:top w:val="single" w:sz="4" w:space="1" w:color="auto"/>
        <w:left w:val="single" w:sz="4" w:space="4" w:color="auto"/>
        <w:bottom w:val="single" w:sz="4" w:space="1" w:color="auto"/>
        <w:right w:val="single" w:sz="4" w:space="4" w:color="auto"/>
      </w:pBdr>
      <w:ind w:left="440"/>
    </w:pPr>
    <w:rPr>
      <w:rFonts w:ascii="Calibri" w:eastAsia="Times New Roman" w:hAnsi="Calibri"/>
      <w:lang w:bidi="en-US"/>
    </w:rPr>
  </w:style>
  <w:style w:type="paragraph" w:customStyle="1" w:styleId="helptext">
    <w:name w:val="helptext"/>
    <w:basedOn w:val="Normal"/>
    <w:rsid w:val="00121816"/>
    <w:pPr>
      <w:ind w:left="360"/>
    </w:pPr>
    <w:rPr>
      <w:rFonts w:ascii="Calibri" w:eastAsia="Times New Roman" w:hAnsi="Calibri"/>
      <w:i/>
      <w:color w:val="3366FF"/>
      <w:sz w:val="20"/>
      <w:szCs w:val="20"/>
      <w:lang w:bidi="en-US"/>
    </w:rPr>
  </w:style>
  <w:style w:type="paragraph" w:styleId="TOC1">
    <w:name w:val="toc 1"/>
    <w:basedOn w:val="Normal"/>
    <w:next w:val="Normal"/>
    <w:autoRedefine/>
    <w:uiPriority w:val="39"/>
    <w:unhideWhenUsed/>
    <w:rsid w:val="0047351D"/>
    <w:pPr>
      <w:tabs>
        <w:tab w:val="left" w:pos="480"/>
        <w:tab w:val="right" w:leader="dot" w:pos="9016"/>
      </w:tabs>
    </w:pPr>
  </w:style>
  <w:style w:type="paragraph" w:customStyle="1" w:styleId="Default">
    <w:name w:val="Default"/>
    <w:basedOn w:val="Normal"/>
    <w:rsid w:val="00121816"/>
    <w:pPr>
      <w:autoSpaceDE w:val="0"/>
      <w:autoSpaceDN w:val="0"/>
    </w:pPr>
    <w:rPr>
      <w:rFonts w:ascii="Optima LT Std" w:eastAsia="Calibri" w:hAnsi="Optima LT Std"/>
      <w:color w:val="000000"/>
      <w:lang w:val="en-AU"/>
    </w:rPr>
  </w:style>
  <w:style w:type="table" w:styleId="TableGrid">
    <w:name w:val="Table Grid"/>
    <w:basedOn w:val="TableNormal"/>
    <w:uiPriority w:val="59"/>
    <w:rsid w:val="00F2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qFormat/>
    <w:rsid w:val="00F2411A"/>
    <w:rPr>
      <w:rFonts w:ascii="Times New Roman" w:eastAsia="Times New Roman" w:hAnsi="Times New Roman"/>
      <w:sz w:val="20"/>
      <w:szCs w:val="20"/>
      <w:lang w:val="en-IE"/>
    </w:rPr>
  </w:style>
  <w:style w:type="paragraph" w:styleId="BodyText">
    <w:name w:val="Body Text"/>
    <w:basedOn w:val="Normal"/>
    <w:link w:val="BodyTextChar"/>
    <w:uiPriority w:val="99"/>
    <w:semiHidden/>
    <w:unhideWhenUsed/>
    <w:rsid w:val="00F2411A"/>
    <w:pPr>
      <w:spacing w:after="120"/>
    </w:pPr>
  </w:style>
  <w:style w:type="character" w:customStyle="1" w:styleId="BodyTextChar">
    <w:name w:val="Body Text Char"/>
    <w:basedOn w:val="DefaultParagraphFont"/>
    <w:link w:val="BodyText"/>
    <w:uiPriority w:val="99"/>
    <w:semiHidden/>
    <w:rsid w:val="00F2411A"/>
    <w:rPr>
      <w:rFonts w:ascii="Cambria" w:eastAsia="MS Mincho" w:hAnsi="Cambria" w:cs="Times New Roman"/>
      <w:sz w:val="24"/>
      <w:szCs w:val="24"/>
      <w:lang w:val="en-US"/>
    </w:rPr>
  </w:style>
  <w:style w:type="character" w:styleId="CommentReference">
    <w:name w:val="annotation reference"/>
    <w:basedOn w:val="DefaultParagraphFont"/>
    <w:uiPriority w:val="99"/>
    <w:semiHidden/>
    <w:unhideWhenUsed/>
    <w:rsid w:val="00604AAF"/>
    <w:rPr>
      <w:sz w:val="16"/>
      <w:szCs w:val="16"/>
    </w:rPr>
  </w:style>
  <w:style w:type="paragraph" w:styleId="CommentText">
    <w:name w:val="annotation text"/>
    <w:basedOn w:val="Normal"/>
    <w:link w:val="CommentTextChar"/>
    <w:uiPriority w:val="99"/>
    <w:semiHidden/>
    <w:unhideWhenUsed/>
    <w:rsid w:val="00604AAF"/>
    <w:rPr>
      <w:sz w:val="20"/>
      <w:szCs w:val="20"/>
    </w:rPr>
  </w:style>
  <w:style w:type="character" w:customStyle="1" w:styleId="CommentTextChar">
    <w:name w:val="Comment Text Char"/>
    <w:basedOn w:val="DefaultParagraphFont"/>
    <w:link w:val="CommentText"/>
    <w:uiPriority w:val="99"/>
    <w:semiHidden/>
    <w:rsid w:val="00604AAF"/>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4AAF"/>
    <w:rPr>
      <w:b/>
      <w:bCs/>
    </w:rPr>
  </w:style>
  <w:style w:type="character" w:customStyle="1" w:styleId="CommentSubjectChar">
    <w:name w:val="Comment Subject Char"/>
    <w:basedOn w:val="CommentTextChar"/>
    <w:link w:val="CommentSubject"/>
    <w:uiPriority w:val="99"/>
    <w:semiHidden/>
    <w:rsid w:val="00604AAF"/>
    <w:rPr>
      <w:rFonts w:ascii="Cambria" w:eastAsia="MS Mincho" w:hAnsi="Cambria" w:cs="Times New Roman"/>
      <w:b/>
      <w:bCs/>
      <w:sz w:val="20"/>
      <w:szCs w:val="20"/>
      <w:lang w:val="en-US"/>
    </w:rPr>
  </w:style>
  <w:style w:type="paragraph" w:styleId="Revision">
    <w:name w:val="Revision"/>
    <w:hidden/>
    <w:uiPriority w:val="99"/>
    <w:semiHidden/>
    <w:rsid w:val="00752472"/>
    <w:pPr>
      <w:spacing w:after="0" w:line="240" w:lineRule="auto"/>
    </w:pPr>
    <w:rPr>
      <w:rFonts w:ascii="Cambria" w:eastAsia="MS Mincho" w:hAnsi="Cambria" w:cs="Times New Roman"/>
      <w:sz w:val="24"/>
      <w:szCs w:val="24"/>
      <w:lang w:val="en-US"/>
    </w:rPr>
  </w:style>
  <w:style w:type="character" w:customStyle="1" w:styleId="Heading3Char">
    <w:name w:val="Heading 3 Char"/>
    <w:basedOn w:val="DefaultParagraphFont"/>
    <w:link w:val="Heading3"/>
    <w:uiPriority w:val="9"/>
    <w:rsid w:val="00545119"/>
    <w:rPr>
      <w:rFonts w:eastAsia="MS Mincho"/>
      <w:i/>
      <w:color w:val="000000" w:themeColor="text1"/>
      <w:lang w:val="en-GB"/>
    </w:rPr>
  </w:style>
  <w:style w:type="paragraph" w:styleId="TOC2">
    <w:name w:val="toc 2"/>
    <w:basedOn w:val="Normal"/>
    <w:next w:val="Normal"/>
    <w:autoRedefine/>
    <w:uiPriority w:val="39"/>
    <w:unhideWhenUsed/>
    <w:rsid w:val="003033D9"/>
    <w:pPr>
      <w:tabs>
        <w:tab w:val="right" w:leader="dot" w:pos="9016"/>
      </w:tabs>
      <w:spacing w:after="100"/>
      <w:ind w:left="240" w:firstLine="327"/>
    </w:pPr>
  </w:style>
  <w:style w:type="paragraph" w:styleId="TOC3">
    <w:name w:val="toc 3"/>
    <w:basedOn w:val="Normal"/>
    <w:next w:val="Normal"/>
    <w:autoRedefine/>
    <w:uiPriority w:val="39"/>
    <w:unhideWhenUsed/>
    <w:rsid w:val="00067200"/>
    <w:pPr>
      <w:tabs>
        <w:tab w:val="right" w:leader="dot" w:pos="9016"/>
      </w:tabs>
      <w:spacing w:after="100"/>
      <w:ind w:left="709"/>
    </w:pPr>
  </w:style>
  <w:style w:type="character" w:styleId="FollowedHyperlink">
    <w:name w:val="FollowedHyperlink"/>
    <w:basedOn w:val="DefaultParagraphFont"/>
    <w:uiPriority w:val="99"/>
    <w:semiHidden/>
    <w:unhideWhenUsed/>
    <w:rsid w:val="0094007B"/>
    <w:rPr>
      <w:color w:val="800080" w:themeColor="followedHyperlink"/>
      <w:u w:val="single"/>
    </w:rPr>
  </w:style>
  <w:style w:type="character" w:styleId="PlaceholderText">
    <w:name w:val="Placeholder Text"/>
    <w:basedOn w:val="DefaultParagraphFont"/>
    <w:uiPriority w:val="99"/>
    <w:semiHidden/>
    <w:rsid w:val="00E13BCC"/>
    <w:rPr>
      <w:color w:val="808080"/>
    </w:rPr>
  </w:style>
  <w:style w:type="character" w:customStyle="1" w:styleId="UnresolvedMention1">
    <w:name w:val="Unresolved Mention1"/>
    <w:basedOn w:val="DefaultParagraphFont"/>
    <w:uiPriority w:val="99"/>
    <w:semiHidden/>
    <w:unhideWhenUsed/>
    <w:rsid w:val="008D2993"/>
    <w:rPr>
      <w:color w:val="605E5C"/>
      <w:shd w:val="clear" w:color="auto" w:fill="E1DFDD"/>
    </w:rPr>
  </w:style>
  <w:style w:type="character" w:styleId="UnresolvedMention">
    <w:name w:val="Unresolved Mention"/>
    <w:basedOn w:val="DefaultParagraphFont"/>
    <w:uiPriority w:val="99"/>
    <w:semiHidden/>
    <w:unhideWhenUsed/>
    <w:rsid w:val="001B302B"/>
    <w:rPr>
      <w:color w:val="605E5C"/>
      <w:shd w:val="clear" w:color="auto" w:fill="E1DFDD"/>
    </w:rPr>
  </w:style>
  <w:style w:type="paragraph" w:styleId="FootnoteText">
    <w:name w:val="footnote text"/>
    <w:basedOn w:val="Normal"/>
    <w:link w:val="FootnoteTextChar"/>
    <w:uiPriority w:val="99"/>
    <w:semiHidden/>
    <w:unhideWhenUsed/>
    <w:rsid w:val="00560405"/>
    <w:pPr>
      <w:spacing w:line="240" w:lineRule="auto"/>
    </w:pPr>
    <w:rPr>
      <w:sz w:val="20"/>
      <w:szCs w:val="20"/>
    </w:rPr>
  </w:style>
  <w:style w:type="character" w:customStyle="1" w:styleId="FootnoteTextChar">
    <w:name w:val="Footnote Text Char"/>
    <w:basedOn w:val="DefaultParagraphFont"/>
    <w:link w:val="FootnoteText"/>
    <w:uiPriority w:val="99"/>
    <w:semiHidden/>
    <w:rsid w:val="00560405"/>
    <w:rPr>
      <w:rFonts w:eastAsia="MS Mincho" w:cs="Times New Roman"/>
      <w:color w:val="000000" w:themeColor="text1"/>
      <w:sz w:val="20"/>
      <w:szCs w:val="20"/>
      <w:lang w:val="en-US"/>
    </w:rPr>
  </w:style>
  <w:style w:type="character" w:styleId="FootnoteReference">
    <w:name w:val="footnote reference"/>
    <w:basedOn w:val="DefaultParagraphFont"/>
    <w:uiPriority w:val="99"/>
    <w:semiHidden/>
    <w:unhideWhenUsed/>
    <w:rsid w:val="00560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317674">
      <w:bodyDiv w:val="1"/>
      <w:marLeft w:val="0"/>
      <w:marRight w:val="0"/>
      <w:marTop w:val="0"/>
      <w:marBottom w:val="0"/>
      <w:divBdr>
        <w:top w:val="none" w:sz="0" w:space="0" w:color="auto"/>
        <w:left w:val="none" w:sz="0" w:space="0" w:color="auto"/>
        <w:bottom w:val="none" w:sz="0" w:space="0" w:color="auto"/>
        <w:right w:val="none" w:sz="0" w:space="0" w:color="auto"/>
      </w:divBdr>
    </w:div>
    <w:div w:id="9438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lkiyumi@unsw.edu.au" TargetMode="External"/><Relationship Id="rId18" Type="http://schemas.openxmlformats.org/officeDocument/2006/relationships/hyperlink" Target="http://timetable.unsw.edu.au/current/subjectSearch.html" TargetMode="External"/><Relationship Id="rId26" Type="http://schemas.openxmlformats.org/officeDocument/2006/relationships/hyperlink" Target="https://student.unsw.edu.au/special-consideration" TargetMode="External"/><Relationship Id="rId39" Type="http://schemas.openxmlformats.org/officeDocument/2006/relationships/hyperlink" Target="https://www.myit.unsw.edu.au/services/students/email-students-and-staff" TargetMode="External"/><Relationship Id="rId21" Type="http://schemas.openxmlformats.org/officeDocument/2006/relationships/hyperlink" Target="https://www.engineering.unsw.edu.au/energy-engineering" TargetMode="External"/><Relationship Id="rId34" Type="http://schemas.openxmlformats.org/officeDocument/2006/relationships/hyperlink" Target="http://www.cleanenergycouncil.org.au/" TargetMode="External"/><Relationship Id="rId42" Type="http://schemas.openxmlformats.org/officeDocument/2006/relationships/hyperlink" Target="https://student.unsw.edu.au/plagiaris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ineering.unsw.edu.au/energy-engineering/student-resources/workplace-health-and-safety" TargetMode="External"/><Relationship Id="rId29" Type="http://schemas.openxmlformats.org/officeDocument/2006/relationships/hyperlink" Target="https://eosweb.larc.nas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n.guo@unsw.edu.au" TargetMode="External"/><Relationship Id="rId24" Type="http://schemas.openxmlformats.org/officeDocument/2006/relationships/footer" Target="footer2.xml"/><Relationship Id="rId32" Type="http://schemas.openxmlformats.org/officeDocument/2006/relationships/hyperlink" Target="http://pv-map.apvi.org.au/" TargetMode="External"/><Relationship Id="rId37" Type="http://schemas.openxmlformats.org/officeDocument/2006/relationships/hyperlink" Target="http://www.gs.unsw.edu.au/policy/documents/studentmisconductprocedures.pdf" TargetMode="External"/><Relationship Id="rId40" Type="http://schemas.openxmlformats.org/officeDocument/2006/relationships/hyperlink" Target="https://student.unsw.edu.au/special-consideration"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moodle.telt.unsw.edu.au/login/index.php" TargetMode="External"/><Relationship Id="rId23" Type="http://schemas.openxmlformats.org/officeDocument/2006/relationships/header" Target="header1.xml"/><Relationship Id="rId28" Type="http://schemas.openxmlformats.org/officeDocument/2006/relationships/hyperlink" Target="http://www.bom.gov.au/climate/" TargetMode="External"/><Relationship Id="rId36" Type="http://schemas.openxmlformats.org/officeDocument/2006/relationships/hyperlink" Target="https://student.unsw.edu.au/plagiarism" TargetMode="External"/><Relationship Id="rId10" Type="http://schemas.openxmlformats.org/officeDocument/2006/relationships/endnotes" Target="endnotes.xml"/><Relationship Id="rId19" Type="http://schemas.openxmlformats.org/officeDocument/2006/relationships/hyperlink" Target="https://www.handbook.unsw.edu.au/" TargetMode="External"/><Relationship Id="rId31" Type="http://schemas.openxmlformats.org/officeDocument/2006/relationships/hyperlink" Target="https://www.renewables.ninja/"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unsw.edu.au/teams-students" TargetMode="External"/><Relationship Id="rId22" Type="http://schemas.openxmlformats.org/officeDocument/2006/relationships/footer" Target="footer1.xml"/><Relationship Id="rId27" Type="http://schemas.openxmlformats.org/officeDocument/2006/relationships/hyperlink" Target="https://www.library.unsw.edu.au/" TargetMode="External"/><Relationship Id="rId30" Type="http://schemas.openxmlformats.org/officeDocument/2006/relationships/hyperlink" Target="https://nsrdb.nrel.gov/" TargetMode="External"/><Relationship Id="rId35" Type="http://schemas.openxmlformats.org/officeDocument/2006/relationships/hyperlink" Target="http://www.pveducation.org/pvcdrom" TargetMode="External"/><Relationship Id="rId43" Type="http://schemas.openxmlformats.org/officeDocument/2006/relationships/hyperlink" Target="https://student.unsw.edu.au/el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racey.yeung@unsw.edu.au" TargetMode="External"/><Relationship Id="rId17" Type="http://schemas.openxmlformats.org/officeDocument/2006/relationships/hyperlink" Target="https://www.engineering.unsw.edu.au/energy-engineering/student-resources" TargetMode="External"/><Relationship Id="rId25" Type="http://schemas.openxmlformats.org/officeDocument/2006/relationships/hyperlink" Target="https://student.unsw.edu.au/sites/all/files/uploads/group271/fit-to-sit-guide.pdf" TargetMode="External"/><Relationship Id="rId33" Type="http://schemas.openxmlformats.org/officeDocument/2006/relationships/hyperlink" Target="http://au.nearmap.com/" TargetMode="External"/><Relationship Id="rId38" Type="http://schemas.openxmlformats.org/officeDocument/2006/relationships/hyperlink" Target="https://student.unsw.edu.au/attendance" TargetMode="External"/><Relationship Id="rId46" Type="http://schemas.openxmlformats.org/officeDocument/2006/relationships/theme" Target="theme/theme1.xml"/><Relationship Id="rId20" Type="http://schemas.openxmlformats.org/officeDocument/2006/relationships/hyperlink" Target="https://www.engineering.unsw.edu.au/study-with-us/current-students/student-resources/engineering-student-support-services" TargetMode="External"/><Relationship Id="rId41" Type="http://schemas.openxmlformats.org/officeDocument/2006/relationships/hyperlink" Target="https://student.unsw.edu.au/exa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530771\OneDrive%20-%20UNSW\COURSE_CourseOutline_2020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A7BEECB2E443099C49D7D3799BAEE"/>
        <w:category>
          <w:name w:val="General"/>
          <w:gallery w:val="placeholder"/>
        </w:category>
        <w:types>
          <w:type w:val="bbPlcHdr"/>
        </w:types>
        <w:behaviors>
          <w:behavior w:val="content"/>
        </w:behaviors>
        <w:guid w:val="{77BFA5EB-5BFE-415D-89EF-161B10B7E516}"/>
      </w:docPartPr>
      <w:docPartBody>
        <w:p w:rsidR="0042192D" w:rsidRDefault="00AA0AB8">
          <w:pPr>
            <w:pStyle w:val="EF8A7BEECB2E443099C49D7D3799BAEE"/>
          </w:pPr>
          <w:r w:rsidRPr="00F272D4">
            <w:rPr>
              <w:rStyle w:val="PlaceholderText"/>
            </w:rPr>
            <w:t>[Subject]</w:t>
          </w:r>
        </w:p>
      </w:docPartBody>
    </w:docPart>
    <w:docPart>
      <w:docPartPr>
        <w:name w:val="AC9C9D583BF947C6B19A00814E0F44FB"/>
        <w:category>
          <w:name w:val="General"/>
          <w:gallery w:val="placeholder"/>
        </w:category>
        <w:types>
          <w:type w:val="bbPlcHdr"/>
        </w:types>
        <w:behaviors>
          <w:behavior w:val="content"/>
        </w:behaviors>
        <w:guid w:val="{2BC525D8-FE3B-48AF-BDF6-3601962DE24D}"/>
      </w:docPartPr>
      <w:docPartBody>
        <w:p w:rsidR="0042192D" w:rsidRDefault="00AA0AB8">
          <w:pPr>
            <w:pStyle w:val="AC9C9D583BF947C6B19A00814E0F44FB"/>
          </w:pPr>
          <w:r w:rsidRPr="00F272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altName w:val="Calibri"/>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8"/>
    <w:rsid w:val="0042192D"/>
    <w:rsid w:val="005A42CF"/>
    <w:rsid w:val="00602F25"/>
    <w:rsid w:val="007905E9"/>
    <w:rsid w:val="0089694E"/>
    <w:rsid w:val="00A63311"/>
    <w:rsid w:val="00AA0AB8"/>
    <w:rsid w:val="00C24D4F"/>
    <w:rsid w:val="00D87621"/>
    <w:rsid w:val="00DF5D8E"/>
    <w:rsid w:val="00E84FE0"/>
    <w:rsid w:val="00EC20E1"/>
    <w:rsid w:val="00F64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8A7BEECB2E443099C49D7D3799BAEE">
    <w:name w:val="EF8A7BEECB2E443099C49D7D3799BAEE"/>
  </w:style>
  <w:style w:type="paragraph" w:customStyle="1" w:styleId="AC9C9D583BF947C6B19A00814E0F44FB">
    <w:name w:val="AC9C9D583BF947C6B19A00814E0F4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6EB4B27B9834DA79C04BE59361D55" ma:contentTypeVersion="2" ma:contentTypeDescription="Create a new document." ma:contentTypeScope="" ma:versionID="20c1bd1a87131e261457b1ee8aa39c23">
  <xsd:schema xmlns:xsd="http://www.w3.org/2001/XMLSchema" xmlns:xs="http://www.w3.org/2001/XMLSchema" xmlns:p="http://schemas.microsoft.com/office/2006/metadata/properties" xmlns:ns3="36c01184-6c1d-4c1c-8982-b8feb7a895f0" targetNamespace="http://schemas.microsoft.com/office/2006/metadata/properties" ma:root="true" ma:fieldsID="77a59da0cc761d60e2f49b84ee180b01" ns3:_="">
    <xsd:import namespace="36c01184-6c1d-4c1c-8982-b8feb7a895f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01184-6c1d-4c1c-8982-b8feb7a8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338B3-4311-4B83-BEF5-C3E610D2546E}">
  <ds:schemaRefs>
    <ds:schemaRef ds:uri="http://schemas.microsoft.com/sharepoint/v3/contenttype/forms"/>
  </ds:schemaRefs>
</ds:datastoreItem>
</file>

<file path=customXml/itemProps2.xml><?xml version="1.0" encoding="utf-8"?>
<ds:datastoreItem xmlns:ds="http://schemas.openxmlformats.org/officeDocument/2006/customXml" ds:itemID="{D12279DC-33D0-4C01-BEE7-0C6E12FA655E}">
  <ds:schemaRefs>
    <ds:schemaRef ds:uri="http://schemas.openxmlformats.org/officeDocument/2006/bibliography"/>
  </ds:schemaRefs>
</ds:datastoreItem>
</file>

<file path=customXml/itemProps3.xml><?xml version="1.0" encoding="utf-8"?>
<ds:datastoreItem xmlns:ds="http://schemas.openxmlformats.org/officeDocument/2006/customXml" ds:itemID="{F33340BA-C24F-4D8F-854B-3C38ADB72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7592CA-FB19-4C83-B1D1-FECBE1E6E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01184-6c1d-4c1c-8982-b8feb7a89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COURSE_CourseOutline_2020_TEMPLATE.dotx</Template>
  <TotalTime>156</TotalTime>
  <Pages>12</Pages>
  <Words>3650</Words>
  <Characters>20809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Photovoltaic (PV) Systems Design</vt:lpstr>
    </vt:vector>
  </TitlesOfParts>
  <Company>UNSW</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Photovoltaic (PV) Systems Design</dc:title>
  <dc:subject>SOLA 4012</dc:subject>
  <dc:creator>Alysha Huq</dc:creator>
  <cp:lastModifiedBy>baran</cp:lastModifiedBy>
  <cp:revision>24</cp:revision>
  <cp:lastPrinted>2020-07-09T06:56:00Z</cp:lastPrinted>
  <dcterms:created xsi:type="dcterms:W3CDTF">2021-04-02T03:00:00Z</dcterms:created>
  <dcterms:modified xsi:type="dcterms:W3CDTF">2021-05-20T01:35:00Z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0x010100F556EB4B27B9834DA79C04BE59361D55</vt:lpwstr>
  </property>
</Properties>
</file>