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bookmarkStart w:name="_Hlk64019788" w:displacedByCustomXml="next" w:id="0"/>
    <w:bookmarkEnd w:displacedByCustomXml="next" w:id="0"/>
    <w:sdt>
      <w:sdtPr>
        <w:rPr>
          <w:rFonts w:ascii="Arial" w:hAnsi="Arial" w:cs="Arial"/>
          <w:szCs w:val="22"/>
        </w:rPr>
        <w:id w:val="61211214"/>
        <w:docPartObj>
          <w:docPartGallery w:val="Cover Pages"/>
          <w:docPartUnique/>
        </w:docPartObj>
      </w:sdtPr>
      <w:sdtEndPr/>
      <w:sdtContent>
        <w:p w:rsidR="00CD2872" w:rsidP="00062ACD" w:rsidRDefault="00490848" w14:paraId="0698E272" w14:textId="0497B3BE">
          <w:r>
            <w:rPr>
              <w:noProof/>
              <w:lang w:val="en-US"/>
            </w:rPr>
            <w:drawing>
              <wp:anchor distT="0" distB="0" distL="114300" distR="114300" simplePos="0" relativeHeight="251658240" behindDoc="0" locked="0" layoutInCell="1" allowOverlap="1" wp14:anchorId="6A665ED2" wp14:editId="6AD2AF02">
                <wp:simplePos x="0" y="0"/>
                <wp:positionH relativeFrom="margin">
                  <wp:posOffset>-1080135</wp:posOffset>
                </wp:positionH>
                <wp:positionV relativeFrom="margin">
                  <wp:posOffset>-469265</wp:posOffset>
                </wp:positionV>
                <wp:extent cx="2743200" cy="1778000"/>
                <wp:effectExtent l="0" t="0" r="0" b="0"/>
                <wp:wrapNone/>
                <wp:docPr id="5" name="Picture 5" descr="/Volumes/MS/All Staff/Branding/Branding - Australias Global University/Logo 2016/Templates/Bands and Tagline/A4_portrait Syd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S/All Staff/Branding/Branding - Australias Global University/Logo 2016/Templates/Bands and Tagline/A4_portrait Sydne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778000"/>
                        </a:xfrm>
                        <a:prstGeom prst="rect">
                          <a:avLst/>
                        </a:prstGeom>
                        <a:noFill/>
                        <a:ln>
                          <a:noFill/>
                        </a:ln>
                      </pic:spPr>
                    </pic:pic>
                  </a:graphicData>
                </a:graphic>
              </wp:anchor>
            </w:drawing>
          </w:r>
        </w:p>
        <w:p w:rsidR="00CD2872" w:rsidP="00062ACD" w:rsidRDefault="00CD2872" w14:paraId="3233D5B4" w14:textId="12B35384">
          <w:pPr>
            <w:spacing w:after="0"/>
            <w:rPr>
              <w:rFonts w:ascii="Sommet" w:hAnsi="Sommet"/>
              <w:sz w:val="56"/>
              <w:szCs w:val="60"/>
              <w:lang w:val="en-US"/>
            </w:rPr>
          </w:pPr>
        </w:p>
        <w:p w:rsidR="00CD2872" w:rsidP="00062ACD" w:rsidRDefault="00CD2872" w14:paraId="099A2D44" w14:textId="77777777">
          <w:pPr>
            <w:spacing w:after="0"/>
            <w:rPr>
              <w:rFonts w:ascii="Sommet" w:hAnsi="Sommet"/>
              <w:sz w:val="56"/>
              <w:szCs w:val="60"/>
              <w:lang w:val="en-US"/>
            </w:rPr>
          </w:pPr>
        </w:p>
        <w:p w:rsidRPr="00A44370" w:rsidR="00354A67" w:rsidP="00354A67" w:rsidRDefault="001B2946" w14:paraId="47E7A65E" w14:textId="52CC33BB">
          <w:pPr>
            <w:pStyle w:val="Title"/>
            <w:pBdr>
              <w:bottom w:val="none" w:color="auto" w:sz="0" w:space="0"/>
            </w:pBdr>
            <w:contextualSpacing w:val="0"/>
            <w:rPr>
              <w:sz w:val="40"/>
              <w:szCs w:val="40"/>
            </w:rPr>
          </w:pPr>
          <w:r w:rsidRPr="00A44370">
            <w:rPr>
              <w:sz w:val="40"/>
              <w:szCs w:val="40"/>
            </w:rPr>
            <w:t xml:space="preserve">Evaluation </w:t>
          </w:r>
          <w:r w:rsidRPr="00A44370" w:rsidR="002D6714">
            <w:rPr>
              <w:sz w:val="40"/>
              <w:szCs w:val="40"/>
            </w:rPr>
            <w:t>of</w:t>
          </w:r>
          <w:r w:rsidRPr="00A44370" w:rsidR="00094BFE">
            <w:rPr>
              <w:sz w:val="40"/>
              <w:szCs w:val="40"/>
            </w:rPr>
            <w:t xml:space="preserve"> the</w:t>
          </w:r>
          <w:r w:rsidRPr="00A44370" w:rsidR="002D6714">
            <w:rPr>
              <w:sz w:val="40"/>
              <w:szCs w:val="40"/>
            </w:rPr>
            <w:br/>
          </w:r>
          <w:r w:rsidRPr="00A44370" w:rsidR="0024579B">
            <w:rPr>
              <w:sz w:val="40"/>
              <w:szCs w:val="40"/>
            </w:rPr>
            <w:t xml:space="preserve">Intellectual Disability Mental Health (IDMH) National Disability Insurance Scheme (NDIS) Residual </w:t>
          </w:r>
          <w:r w:rsidRPr="00A44370" w:rsidR="008E13CA">
            <w:rPr>
              <w:sz w:val="40"/>
              <w:szCs w:val="40"/>
            </w:rPr>
            <w:t>F</w:t>
          </w:r>
          <w:r w:rsidRPr="00A44370" w:rsidR="0024579B">
            <w:rPr>
              <w:sz w:val="40"/>
              <w:szCs w:val="40"/>
            </w:rPr>
            <w:t>unctions Program</w:t>
          </w:r>
        </w:p>
        <w:p w:rsidRPr="00A44370" w:rsidR="008E13CA" w:rsidP="008E13CA" w:rsidRDefault="000D7D2A" w14:paraId="35B0F91E" w14:textId="6DB2141D">
          <w:pPr>
            <w:pStyle w:val="Title"/>
            <w:pBdr>
              <w:bottom w:val="none" w:color="auto" w:sz="0" w:space="0"/>
            </w:pBdr>
            <w:rPr>
              <w:sz w:val="40"/>
              <w:szCs w:val="40"/>
            </w:rPr>
          </w:pPr>
          <w:r>
            <w:rPr>
              <w:sz w:val="40"/>
              <w:szCs w:val="40"/>
            </w:rPr>
            <w:t>E</w:t>
          </w:r>
          <w:r w:rsidRPr="00A44370" w:rsidR="007378AC">
            <w:rPr>
              <w:sz w:val="40"/>
              <w:szCs w:val="40"/>
            </w:rPr>
            <w:t xml:space="preserve">valuation </w:t>
          </w:r>
          <w:r w:rsidRPr="00A44370" w:rsidR="008E13CA">
            <w:rPr>
              <w:sz w:val="40"/>
              <w:szCs w:val="40"/>
            </w:rPr>
            <w:t>report</w:t>
          </w:r>
        </w:p>
        <w:p w:rsidR="00C044B9" w:rsidP="00354A67" w:rsidRDefault="00C044B9" w14:paraId="12008B33" w14:textId="77777777">
          <w:pPr>
            <w:pStyle w:val="Preparedfor"/>
            <w:tabs>
              <w:tab w:val="clear" w:pos="357"/>
              <w:tab w:val="left" w:pos="0"/>
            </w:tabs>
            <w:ind w:left="0"/>
          </w:pPr>
        </w:p>
        <w:p w:rsidRPr="00E5701A" w:rsidR="00E5701A" w:rsidP="00E5701A" w:rsidRDefault="00E5701A" w14:paraId="6BFA882C" w14:textId="77777777">
          <w:pPr>
            <w:pStyle w:val="Date"/>
          </w:pPr>
        </w:p>
        <w:p w:rsidR="00354A67" w:rsidP="00354A67" w:rsidRDefault="00C044B9" w14:paraId="566F43A4" w14:textId="24271A78">
          <w:pPr>
            <w:pStyle w:val="Preparedfor"/>
            <w:tabs>
              <w:tab w:val="clear" w:pos="357"/>
              <w:tab w:val="left" w:pos="0"/>
            </w:tabs>
            <w:ind w:left="0"/>
          </w:pPr>
          <w:r w:rsidRPr="00C044B9">
            <w:t>Christiane Purcal, Peri O’Shea, Karen R Fisher</w:t>
          </w:r>
          <w:r w:rsidR="00363406">
            <w:t>, Janelle W</w:t>
          </w:r>
          <w:r w:rsidR="009C6B81">
            <w:t xml:space="preserve">eise, </w:t>
          </w:r>
          <w:r w:rsidR="004068E4">
            <w:t xml:space="preserve">Fredrick Zmudzki, </w:t>
          </w:r>
          <w:r w:rsidR="00335C6C">
            <w:t>Preeyaporn</w:t>
          </w:r>
          <w:r w:rsidR="00FD4807">
            <w:t xml:space="preserve"> Srasuebkul</w:t>
          </w:r>
          <w:r w:rsidR="00465ECE">
            <w:t xml:space="preserve">, </w:t>
          </w:r>
          <w:r w:rsidR="00FD4807">
            <w:t xml:space="preserve">Adrian </w:t>
          </w:r>
          <w:r w:rsidR="008F3CAE">
            <w:t xml:space="preserve">Walker, </w:t>
          </w:r>
          <w:r w:rsidR="00465ECE">
            <w:t xml:space="preserve">Julian Trollor </w:t>
          </w:r>
        </w:p>
        <w:p w:rsidR="00C044B9" w:rsidP="00354A67" w:rsidRDefault="00C044B9" w14:paraId="368CBC04" w14:textId="77777777">
          <w:pPr>
            <w:pStyle w:val="Preparedfor"/>
            <w:tabs>
              <w:tab w:val="clear" w:pos="357"/>
              <w:tab w:val="left" w:pos="0"/>
            </w:tabs>
            <w:ind w:left="0"/>
          </w:pPr>
        </w:p>
        <w:p w:rsidR="00354A67" w:rsidP="00354A67" w:rsidRDefault="00354A67" w14:paraId="0582D967" w14:textId="39E8E457">
          <w:pPr>
            <w:pStyle w:val="Preparedfor"/>
            <w:tabs>
              <w:tab w:val="clear" w:pos="357"/>
              <w:tab w:val="left" w:pos="0"/>
            </w:tabs>
            <w:ind w:left="0"/>
          </w:pPr>
          <w:r w:rsidRPr="00397AEE">
            <w:t>Prepared</w:t>
          </w:r>
          <w:r>
            <w:t xml:space="preserve"> for:</w:t>
          </w:r>
          <w:r w:rsidR="001B2946">
            <w:t xml:space="preserve"> NSW Ministry of Health</w:t>
          </w:r>
          <w:r>
            <w:br/>
          </w:r>
        </w:p>
        <w:p w:rsidR="00354A67" w:rsidP="00354A67" w:rsidRDefault="00452F50" w14:paraId="07DAEA56" w14:textId="115741BA">
          <w:pPr>
            <w:pStyle w:val="Preparedfor"/>
            <w:tabs>
              <w:tab w:val="clear" w:pos="357"/>
              <w:tab w:val="left" w:pos="0"/>
            </w:tabs>
            <w:ind w:left="0"/>
          </w:pPr>
          <w:r>
            <w:t>Ma</w:t>
          </w:r>
          <w:r w:rsidR="000812AF">
            <w:t>y</w:t>
          </w:r>
          <w:r w:rsidR="00F4596F">
            <w:t xml:space="preserve"> 2021</w:t>
          </w:r>
        </w:p>
        <w:p w:rsidR="0038485C" w:rsidP="0038485C" w:rsidRDefault="00AE7A2B" w14:paraId="47E9465F" w14:textId="77777777">
          <w:pPr>
            <w:pStyle w:val="BodyText"/>
          </w:pPr>
        </w:p>
      </w:sdtContent>
    </w:sdt>
    <w:p w:rsidR="00354A67" w:rsidP="00490848" w:rsidRDefault="00354A67" w14:paraId="5B3D8DDE" w14:textId="6077464D">
      <w:pPr>
        <w:pStyle w:val="Acknowledgement"/>
        <w:numPr>
          <w:ilvl w:val="0"/>
          <w:numId w:val="10"/>
        </w:numPr>
        <w:jc w:val="right"/>
      </w:pPr>
    </w:p>
    <w:p w:rsidRPr="000D4487" w:rsidR="000D4487" w:rsidP="00973B5C" w:rsidRDefault="00354A67" w14:paraId="7DE51DC6" w14:textId="76072F13">
      <w:pPr>
        <w:pageBreakBefore/>
        <w:spacing w:before="100" w:beforeAutospacing="1" w:after="100" w:afterAutospacing="1"/>
        <w:rPr>
          <w:szCs w:val="22"/>
        </w:rPr>
      </w:pPr>
      <w:bookmarkStart w:name="_Ref471977316" w:id="1"/>
      <w:r w:rsidRPr="6E3E69FE">
        <w:rPr>
          <w:b/>
          <w:bCs/>
        </w:rPr>
        <w:lastRenderedPageBreak/>
        <w:t>Research Team</w:t>
      </w:r>
      <w:r>
        <w:br/>
      </w:r>
      <w:r w:rsidR="001B2946">
        <w:t>Karen R Fisher (Chief Investigator), Christiane Purcal, Fredrick Zmudzki</w:t>
      </w:r>
      <w:r w:rsidR="00181546">
        <w:t>, Peri O</w:t>
      </w:r>
      <w:r w:rsidR="003B1292">
        <w:t>’S</w:t>
      </w:r>
      <w:r w:rsidR="00181546">
        <w:t xml:space="preserve">hea, </w:t>
      </w:r>
      <w:r w:rsidR="00CB2643">
        <w:t>BJ Newton, Julian Trollor</w:t>
      </w:r>
      <w:r w:rsidR="00A02684">
        <w:t>, Janelle Weise, Preeyaporn Srasuebkul</w:t>
      </w:r>
      <w:r w:rsidR="00C24FAF">
        <w:t>,</w:t>
      </w:r>
      <w:r w:rsidR="00FD4807">
        <w:t xml:space="preserve"> Adrian</w:t>
      </w:r>
      <w:r w:rsidR="00355705">
        <w:t xml:space="preserve"> Walker</w:t>
      </w:r>
      <w:r w:rsidR="005A2B4C">
        <w:t>,</w:t>
      </w:r>
      <w:r w:rsidR="00C24FAF">
        <w:t xml:space="preserve"> Rachel Spencer, </w:t>
      </w:r>
      <w:bookmarkEnd w:id="1"/>
      <w:r w:rsidRPr="000D4487" w:rsidR="000D4487">
        <w:rPr>
          <w:szCs w:val="22"/>
        </w:rPr>
        <w:t>Erin Forrester</w:t>
      </w:r>
      <w:r w:rsidR="000D4487">
        <w:rPr>
          <w:szCs w:val="22"/>
        </w:rPr>
        <w:t xml:space="preserve">, </w:t>
      </w:r>
      <w:r w:rsidRPr="000D4487" w:rsidR="000D4487">
        <w:rPr>
          <w:szCs w:val="22"/>
        </w:rPr>
        <w:t>Katielee Simpson</w:t>
      </w:r>
      <w:r w:rsidR="000D4487">
        <w:rPr>
          <w:szCs w:val="22"/>
        </w:rPr>
        <w:t xml:space="preserve">, </w:t>
      </w:r>
      <w:r w:rsidRPr="000D4487" w:rsidR="000D4487">
        <w:rPr>
          <w:szCs w:val="22"/>
        </w:rPr>
        <w:t>Bani Aadam</w:t>
      </w:r>
    </w:p>
    <w:p w:rsidRPr="00BF0C59" w:rsidR="00354A67" w:rsidP="00337078" w:rsidRDefault="00354A67" w14:paraId="19EC71A8" w14:textId="77777777">
      <w:pPr>
        <w:pStyle w:val="Acknowledgementtext"/>
        <w:numPr>
          <w:ilvl w:val="0"/>
          <w:numId w:val="10"/>
        </w:numPr>
        <w:ind w:right="1134"/>
        <w:rPr>
          <w:sz w:val="24"/>
          <w:szCs w:val="24"/>
        </w:rPr>
      </w:pPr>
      <w:r w:rsidRPr="00BF0C59">
        <w:rPr>
          <w:sz w:val="24"/>
          <w:szCs w:val="24"/>
        </w:rPr>
        <w:t>For further information:</w:t>
      </w:r>
      <w:r w:rsidRPr="00BF0C59">
        <w:rPr>
          <w:sz w:val="24"/>
          <w:szCs w:val="24"/>
        </w:rPr>
        <w:br/>
      </w:r>
      <w:r w:rsidRPr="00BF0C59" w:rsidR="001B2946">
        <w:rPr>
          <w:sz w:val="24"/>
          <w:szCs w:val="24"/>
        </w:rPr>
        <w:t xml:space="preserve">Professor Karen </w:t>
      </w:r>
      <w:r w:rsidRPr="00BF0C59" w:rsidR="005E6D54">
        <w:rPr>
          <w:sz w:val="24"/>
          <w:szCs w:val="24"/>
        </w:rPr>
        <w:t xml:space="preserve">R </w:t>
      </w:r>
      <w:r w:rsidRPr="00BF0C59" w:rsidR="001B2946">
        <w:rPr>
          <w:sz w:val="24"/>
          <w:szCs w:val="24"/>
        </w:rPr>
        <w:t>Fisher, karen.fisher@unsw.edu.au,</w:t>
      </w:r>
      <w:r w:rsidRPr="00BF0C59">
        <w:rPr>
          <w:sz w:val="24"/>
          <w:szCs w:val="24"/>
        </w:rPr>
        <w:t xml:space="preserve"> +61 2 9385 7800</w:t>
      </w:r>
    </w:p>
    <w:p w:rsidRPr="00BF0C59" w:rsidR="00354A67" w:rsidP="00337078" w:rsidRDefault="00354A67" w14:paraId="1ED0EB1D" w14:textId="77777777">
      <w:pPr>
        <w:pStyle w:val="AcknowledgementBold"/>
        <w:numPr>
          <w:ilvl w:val="0"/>
          <w:numId w:val="10"/>
        </w:numPr>
        <w:tabs>
          <w:tab w:val="left" w:pos="357"/>
        </w:tabs>
        <w:spacing w:after="0"/>
        <w:rPr>
          <w:sz w:val="24"/>
          <w:szCs w:val="24"/>
        </w:rPr>
      </w:pPr>
      <w:r w:rsidRPr="00BF0C59">
        <w:rPr>
          <w:sz w:val="24"/>
          <w:szCs w:val="24"/>
        </w:rPr>
        <w:t>Social Policy Research Centre</w:t>
      </w:r>
    </w:p>
    <w:p w:rsidRPr="00BF0C59" w:rsidR="00354A67" w:rsidP="00354A67" w:rsidRDefault="00354A67" w14:paraId="4FD86A09" w14:textId="77777777">
      <w:pPr>
        <w:pStyle w:val="Acknowledgementtext"/>
        <w:tabs>
          <w:tab w:val="clear" w:pos="360"/>
          <w:tab w:val="left" w:pos="357"/>
        </w:tabs>
        <w:spacing w:before="0" w:after="0"/>
        <w:rPr>
          <w:sz w:val="24"/>
          <w:szCs w:val="24"/>
        </w:rPr>
      </w:pPr>
      <w:r w:rsidRPr="00BF0C59">
        <w:rPr>
          <w:sz w:val="24"/>
          <w:szCs w:val="24"/>
        </w:rPr>
        <w:t xml:space="preserve">UNSW Sydney NSW 2052 Australia </w:t>
      </w:r>
    </w:p>
    <w:p w:rsidRPr="00BF0C59" w:rsidR="00354A67" w:rsidP="00337078" w:rsidRDefault="00354A67" w14:paraId="3C68C572" w14:textId="77777777">
      <w:pPr>
        <w:pStyle w:val="Acknowledgementtext"/>
        <w:numPr>
          <w:ilvl w:val="0"/>
          <w:numId w:val="10"/>
        </w:numPr>
        <w:tabs>
          <w:tab w:val="left" w:pos="357"/>
        </w:tabs>
        <w:contextualSpacing/>
        <w:rPr>
          <w:sz w:val="24"/>
          <w:szCs w:val="24"/>
        </w:rPr>
      </w:pPr>
      <w:r w:rsidRPr="00BF0C59">
        <w:rPr>
          <w:sz w:val="24"/>
          <w:szCs w:val="24"/>
        </w:rPr>
        <w:t xml:space="preserve">T +61 2 9385 7800 </w:t>
      </w:r>
    </w:p>
    <w:p w:rsidRPr="00BF0C59" w:rsidR="00354A67" w:rsidP="00337078" w:rsidRDefault="00354A67" w14:paraId="1A6B68A7" w14:textId="77777777">
      <w:pPr>
        <w:pStyle w:val="Acknowledgementtext"/>
        <w:numPr>
          <w:ilvl w:val="0"/>
          <w:numId w:val="10"/>
        </w:numPr>
        <w:tabs>
          <w:tab w:val="left" w:pos="357"/>
        </w:tabs>
        <w:contextualSpacing/>
        <w:rPr>
          <w:sz w:val="24"/>
          <w:szCs w:val="24"/>
        </w:rPr>
      </w:pPr>
      <w:r w:rsidRPr="00BF0C59">
        <w:rPr>
          <w:sz w:val="24"/>
          <w:szCs w:val="24"/>
        </w:rPr>
        <w:t xml:space="preserve">F +61 2 9385 7838 </w:t>
      </w:r>
    </w:p>
    <w:p w:rsidRPr="00BF0C59" w:rsidR="00354A67" w:rsidP="00337078" w:rsidRDefault="00354A67" w14:paraId="259A9806" w14:textId="2EAC6C86">
      <w:pPr>
        <w:pStyle w:val="Acknowledgementtext"/>
        <w:numPr>
          <w:ilvl w:val="0"/>
          <w:numId w:val="10"/>
        </w:numPr>
        <w:tabs>
          <w:tab w:val="left" w:pos="357"/>
        </w:tabs>
        <w:contextualSpacing/>
        <w:rPr>
          <w:sz w:val="24"/>
          <w:szCs w:val="24"/>
        </w:rPr>
      </w:pPr>
      <w:r w:rsidRPr="00BF0C59">
        <w:rPr>
          <w:sz w:val="24"/>
          <w:szCs w:val="24"/>
        </w:rPr>
        <w:t xml:space="preserve">E </w:t>
      </w:r>
      <w:hyperlink w:history="1" r:id="rId12">
        <w:r w:rsidRPr="00BF0C59">
          <w:rPr>
            <w:rStyle w:val="Hyperlink"/>
            <w:szCs w:val="24"/>
          </w:rPr>
          <w:t>sprc@unsw.edu.au</w:t>
        </w:r>
      </w:hyperlink>
      <w:r w:rsidRPr="00BF0C59">
        <w:rPr>
          <w:sz w:val="24"/>
          <w:szCs w:val="24"/>
        </w:rPr>
        <w:t xml:space="preserve"> </w:t>
      </w:r>
    </w:p>
    <w:p w:rsidRPr="00BF0C59" w:rsidR="00354A67" w:rsidP="00337078" w:rsidRDefault="00354A67" w14:paraId="36C6F15A" w14:textId="27CC1744">
      <w:pPr>
        <w:pStyle w:val="Acknowledgementtext"/>
        <w:numPr>
          <w:ilvl w:val="0"/>
          <w:numId w:val="10"/>
        </w:numPr>
        <w:tabs>
          <w:tab w:val="left" w:pos="357"/>
        </w:tabs>
        <w:rPr>
          <w:sz w:val="24"/>
          <w:szCs w:val="24"/>
          <w:lang w:val="pl-PL"/>
        </w:rPr>
      </w:pPr>
      <w:r w:rsidRPr="00BF0C59">
        <w:rPr>
          <w:sz w:val="24"/>
          <w:szCs w:val="24"/>
          <w:lang w:val="pl-PL"/>
        </w:rPr>
        <w:t xml:space="preserve">W </w:t>
      </w:r>
      <w:hyperlink w:history="1" r:id="rId13">
        <w:r w:rsidRPr="00BF0C59">
          <w:rPr>
            <w:rStyle w:val="Hyperlink"/>
            <w:szCs w:val="24"/>
            <w:lang w:val="pl-PL"/>
          </w:rPr>
          <w:t>www.sprc.unsw.edu.au</w:t>
        </w:r>
      </w:hyperlink>
    </w:p>
    <w:p w:rsidRPr="00BF0C59" w:rsidR="00354A67" w:rsidP="00354A67" w:rsidRDefault="00354A67" w14:paraId="0925D500" w14:textId="777B78B7">
      <w:pPr>
        <w:spacing w:before="360"/>
      </w:pPr>
      <w:r w:rsidRPr="00BF0C59">
        <w:t>© UNSW Australia 20</w:t>
      </w:r>
      <w:r w:rsidRPr="00BF0C59" w:rsidR="003B3E8F">
        <w:t>2</w:t>
      </w:r>
      <w:r w:rsidR="000D5686">
        <w:t>1</w:t>
      </w:r>
    </w:p>
    <w:p w:rsidRPr="00BF0C59" w:rsidR="00354A67" w:rsidP="005723C9" w:rsidRDefault="00354A67" w14:paraId="0B692989" w14:textId="47C110D3">
      <w:pPr>
        <w:pStyle w:val="Acknowledgementtext"/>
        <w:ind w:right="-46"/>
        <w:rPr>
          <w:sz w:val="24"/>
          <w:szCs w:val="24"/>
        </w:rPr>
      </w:pPr>
      <w:r w:rsidRPr="00BF0C59">
        <w:rPr>
          <w:sz w:val="24"/>
          <w:szCs w:val="24"/>
        </w:rPr>
        <w:t xml:space="preserve">The Social Policy Research Centre is based in the Faculty of Arts &amp; Social Sciences at UNSW Sydney. This report is an output of the </w:t>
      </w:r>
      <w:r w:rsidRPr="00BF0C59" w:rsidR="00BB55AD">
        <w:rPr>
          <w:sz w:val="24"/>
          <w:szCs w:val="24"/>
        </w:rPr>
        <w:t>Intellectual Disability Mental Health (IDMH) National Disability Insurance Scheme (NDIS) Residual Functions Program</w:t>
      </w:r>
      <w:r w:rsidRPr="00BF0C59" w:rsidR="002D18BE">
        <w:rPr>
          <w:sz w:val="24"/>
          <w:szCs w:val="24"/>
        </w:rPr>
        <w:t xml:space="preserve"> Evaluation </w:t>
      </w:r>
      <w:r w:rsidRPr="00BF0C59">
        <w:rPr>
          <w:sz w:val="24"/>
          <w:szCs w:val="24"/>
        </w:rPr>
        <w:t xml:space="preserve">research project, funded by </w:t>
      </w:r>
      <w:r w:rsidRPr="00BF0C59" w:rsidR="004A6271">
        <w:rPr>
          <w:sz w:val="24"/>
          <w:szCs w:val="24"/>
        </w:rPr>
        <w:t xml:space="preserve">NSW </w:t>
      </w:r>
      <w:r w:rsidRPr="00BF0C59" w:rsidR="00157C11">
        <w:rPr>
          <w:sz w:val="24"/>
          <w:szCs w:val="24"/>
        </w:rPr>
        <w:t xml:space="preserve">Ministry of </w:t>
      </w:r>
      <w:r w:rsidRPr="00BF0C59" w:rsidR="004A6271">
        <w:rPr>
          <w:sz w:val="24"/>
          <w:szCs w:val="24"/>
        </w:rPr>
        <w:t>Health</w:t>
      </w:r>
      <w:r w:rsidRPr="00BF0C59">
        <w:rPr>
          <w:sz w:val="24"/>
          <w:szCs w:val="24"/>
        </w:rPr>
        <w:t>.</w:t>
      </w:r>
    </w:p>
    <w:p w:rsidRPr="00BF0C59" w:rsidR="00062ACD" w:rsidP="001630E6" w:rsidRDefault="00062ACD" w14:paraId="5C6B19A6" w14:textId="77777777">
      <w:pPr>
        <w:spacing w:after="0"/>
        <w:ind w:right="0"/>
        <w:rPr>
          <w:rFonts w:eastAsia="Calibri" w:cstheme="minorHAnsi"/>
          <w:lang w:val="en-GB" w:eastAsia="en-AU"/>
        </w:rPr>
      </w:pPr>
    </w:p>
    <w:p w:rsidRPr="00BF0C59" w:rsidR="00062ACD" w:rsidP="001630E6" w:rsidRDefault="00062ACD" w14:paraId="13C3EDF1" w14:textId="56398097">
      <w:pPr>
        <w:suppressAutoHyphens/>
        <w:spacing w:after="0" w:line="288" w:lineRule="auto"/>
        <w:ind w:right="0"/>
        <w:textAlignment w:val="center"/>
        <w:rPr>
          <w:rFonts w:eastAsia="Calibri" w:cstheme="minorHAnsi"/>
          <w:lang w:val="en-GB" w:eastAsia="en-AU"/>
        </w:rPr>
      </w:pPr>
      <w:r w:rsidRPr="00BF0C59">
        <w:rPr>
          <w:rFonts w:eastAsia="Calibri" w:cstheme="minorHAnsi"/>
          <w:lang w:val="en-GB" w:eastAsia="en-AU"/>
        </w:rPr>
        <w:t>Suggested citation</w:t>
      </w:r>
      <w:r w:rsidRPr="00BF0C59" w:rsidR="00354A67">
        <w:rPr>
          <w:rFonts w:eastAsia="Calibri" w:cstheme="minorHAnsi"/>
          <w:lang w:val="en-GB" w:eastAsia="en-AU"/>
        </w:rPr>
        <w:t>:</w:t>
      </w:r>
    </w:p>
    <w:p w:rsidRPr="00BF0C59" w:rsidR="00496ABD" w:rsidP="001630E6" w:rsidRDefault="00496ABD" w14:paraId="7707113F" w14:textId="77777777">
      <w:pPr>
        <w:suppressAutoHyphens/>
        <w:spacing w:after="0" w:line="288" w:lineRule="auto"/>
        <w:ind w:right="0"/>
        <w:textAlignment w:val="center"/>
        <w:rPr>
          <w:rFonts w:eastAsia="Calibri" w:cstheme="minorHAnsi"/>
          <w:lang w:val="en-GB" w:eastAsia="en-AU"/>
        </w:rPr>
      </w:pPr>
    </w:p>
    <w:p w:rsidRPr="00BF0C59" w:rsidR="00062ACD" w:rsidP="007F5332" w:rsidRDefault="00B52887" w14:paraId="5E8BFAF5" w14:textId="5B6EC7B8">
      <w:pPr>
        <w:pStyle w:val="BodyText"/>
        <w:rPr>
          <w:szCs w:val="24"/>
        </w:rPr>
      </w:pPr>
      <w:bookmarkStart w:name="_Hlk525041923" w:id="2"/>
      <w:r w:rsidRPr="00BF0C59">
        <w:rPr>
          <w:szCs w:val="24"/>
        </w:rPr>
        <w:t>Purcal, C.,</w:t>
      </w:r>
      <w:r w:rsidRPr="00BF0C59" w:rsidR="008A6588">
        <w:rPr>
          <w:szCs w:val="24"/>
        </w:rPr>
        <w:t xml:space="preserve"> O’Shea, P.</w:t>
      </w:r>
      <w:r w:rsidRPr="00BF0C59" w:rsidR="00734B94">
        <w:rPr>
          <w:szCs w:val="24"/>
          <w:lang w:val="en-GB" w:eastAsia="en-AU"/>
        </w:rPr>
        <w:t>,</w:t>
      </w:r>
      <w:r w:rsidRPr="00BF0C59">
        <w:rPr>
          <w:szCs w:val="24"/>
        </w:rPr>
        <w:t xml:space="preserve"> </w:t>
      </w:r>
      <w:r w:rsidRPr="00BF0C59" w:rsidR="008A6588">
        <w:rPr>
          <w:szCs w:val="24"/>
        </w:rPr>
        <w:t>Fisher, KR.</w:t>
      </w:r>
      <w:r w:rsidRPr="00BF0C59" w:rsidR="00F52FEC">
        <w:rPr>
          <w:szCs w:val="24"/>
        </w:rPr>
        <w:t xml:space="preserve">, Weise, J., </w:t>
      </w:r>
      <w:r w:rsidRPr="00BF0C59" w:rsidR="00BD192B">
        <w:rPr>
          <w:szCs w:val="24"/>
        </w:rPr>
        <w:t xml:space="preserve">Zmudzki, F., </w:t>
      </w:r>
      <w:r w:rsidRPr="00BF0C59" w:rsidR="00F52FEC">
        <w:rPr>
          <w:szCs w:val="24"/>
        </w:rPr>
        <w:t>Sra</w:t>
      </w:r>
      <w:r w:rsidRPr="00BF0C59" w:rsidR="0025734D">
        <w:rPr>
          <w:szCs w:val="24"/>
        </w:rPr>
        <w:t>suebkul, P., Walker, A., Trollor, J.</w:t>
      </w:r>
      <w:r w:rsidRPr="00BF0C59" w:rsidR="008A6588">
        <w:rPr>
          <w:szCs w:val="24"/>
        </w:rPr>
        <w:t xml:space="preserve"> </w:t>
      </w:r>
      <w:bookmarkEnd w:id="2"/>
      <w:r w:rsidRPr="00BF0C59" w:rsidR="00062ACD">
        <w:rPr>
          <w:szCs w:val="24"/>
          <w:lang w:val="en-GB" w:eastAsia="en-AU"/>
        </w:rPr>
        <w:t>(20</w:t>
      </w:r>
      <w:r w:rsidRPr="00BF0C59" w:rsidR="00083076">
        <w:rPr>
          <w:szCs w:val="24"/>
          <w:lang w:val="en-GB" w:eastAsia="en-AU"/>
        </w:rPr>
        <w:t>2</w:t>
      </w:r>
      <w:r w:rsidRPr="00BF0C59" w:rsidR="00D33813">
        <w:rPr>
          <w:szCs w:val="24"/>
          <w:lang w:val="en-GB" w:eastAsia="en-AU"/>
        </w:rPr>
        <w:t>1</w:t>
      </w:r>
      <w:r w:rsidRPr="00BF0C59" w:rsidR="005B6877">
        <w:rPr>
          <w:szCs w:val="24"/>
          <w:lang w:val="en-GB" w:eastAsia="en-AU"/>
        </w:rPr>
        <w:t>)</w:t>
      </w:r>
      <w:r w:rsidRPr="00BF0C59" w:rsidR="003B1292">
        <w:rPr>
          <w:szCs w:val="24"/>
          <w:lang w:val="en-GB" w:eastAsia="en-AU"/>
        </w:rPr>
        <w:t xml:space="preserve">, </w:t>
      </w:r>
      <w:r w:rsidRPr="00BF0C59" w:rsidR="007F5332">
        <w:rPr>
          <w:i/>
          <w:szCs w:val="24"/>
        </w:rPr>
        <w:t>Evaluation of the Intellectual Disability Mental Health (IDMH) National Disability Insurance Scheme (NDIS) Residual Functions Program</w:t>
      </w:r>
      <w:r w:rsidRPr="00BF0C59" w:rsidR="00BD192B">
        <w:rPr>
          <w:i/>
          <w:iCs/>
          <w:szCs w:val="24"/>
          <w:lang w:val="en-GB" w:eastAsia="en-AU"/>
        </w:rPr>
        <w:t>,</w:t>
      </w:r>
      <w:r w:rsidRPr="00BF0C59" w:rsidR="00062ACD">
        <w:rPr>
          <w:i/>
          <w:iCs/>
          <w:szCs w:val="24"/>
          <w:lang w:val="en-GB" w:eastAsia="en-AU"/>
        </w:rPr>
        <w:t xml:space="preserve"> </w:t>
      </w:r>
      <w:r w:rsidRPr="00BF0C59" w:rsidR="00C044B9">
        <w:rPr>
          <w:i/>
          <w:iCs/>
          <w:szCs w:val="24"/>
          <w:lang w:eastAsia="en-AU"/>
        </w:rPr>
        <w:t>Draft final evaluation report.</w:t>
      </w:r>
      <w:r w:rsidRPr="00BF0C59" w:rsidR="00C044B9">
        <w:rPr>
          <w:szCs w:val="24"/>
          <w:lang w:eastAsia="en-AU"/>
        </w:rPr>
        <w:t xml:space="preserve"> </w:t>
      </w:r>
      <w:r w:rsidRPr="00BF0C59" w:rsidR="00062ACD">
        <w:rPr>
          <w:szCs w:val="24"/>
          <w:lang w:val="en-GB" w:eastAsia="en-AU"/>
        </w:rPr>
        <w:t xml:space="preserve">Sydney: Social Policy Research Centre, UNSW </w:t>
      </w:r>
      <w:r w:rsidRPr="00BF0C59" w:rsidR="00354A67">
        <w:rPr>
          <w:szCs w:val="24"/>
          <w:lang w:val="en-GB" w:eastAsia="en-AU"/>
        </w:rPr>
        <w:t>Sydney</w:t>
      </w:r>
      <w:r w:rsidRPr="00BF0C59" w:rsidR="00062ACD">
        <w:rPr>
          <w:szCs w:val="24"/>
          <w:lang w:val="en-GB" w:eastAsia="en-AU"/>
        </w:rPr>
        <w:t>.</w:t>
      </w:r>
    </w:p>
    <w:p w:rsidRPr="00BF0C59" w:rsidR="0038485C" w:rsidP="005E61EC" w:rsidRDefault="0038485C" w14:paraId="76EC1C14" w14:textId="77777777">
      <w:pPr>
        <w:pStyle w:val="BodyText"/>
        <w:rPr>
          <w:szCs w:val="24"/>
        </w:rPr>
      </w:pPr>
    </w:p>
    <w:p w:rsidRPr="003B1292" w:rsidR="006B1CB3" w:rsidP="005E61EC" w:rsidRDefault="006B1CB3" w14:paraId="3B2782FD" w14:textId="29888F3F">
      <w:pPr>
        <w:pStyle w:val="BodyText"/>
        <w:rPr>
          <w:sz w:val="20"/>
          <w:szCs w:val="20"/>
        </w:rPr>
        <w:sectPr w:rsidRPr="003B1292" w:rsidR="006B1CB3" w:rsidSect="005F4532">
          <w:headerReference w:type="even" r:id="rId14"/>
          <w:footerReference w:type="even" r:id="rId15"/>
          <w:footerReference w:type="default" r:id="rId16"/>
          <w:footerReference w:type="first" r:id="rId17"/>
          <w:type w:val="continuous"/>
          <w:pgSz w:w="11906" w:h="16838" w:orient="portrait"/>
          <w:pgMar w:top="1440" w:right="1440" w:bottom="1440" w:left="1440" w:header="709" w:footer="709" w:gutter="0"/>
          <w:pgNumType w:fmt="lowerRoman" w:start="0"/>
          <w:cols w:space="708"/>
          <w:titlePg/>
          <w:docGrid w:linePitch="360"/>
        </w:sectPr>
      </w:pPr>
    </w:p>
    <w:p w:rsidR="001F2B9F" w:rsidP="00E05836" w:rsidRDefault="001F2B9F" w14:paraId="75D8F2A8" w14:textId="77777777">
      <w:pPr>
        <w:pStyle w:val="Heading1"/>
        <w:numPr>
          <w:ilvl w:val="0"/>
          <w:numId w:val="0"/>
        </w:numPr>
      </w:pPr>
      <w:bookmarkStart w:name="_Toc531687272" w:id="3"/>
      <w:bookmarkStart w:name="_Toc531687736" w:id="4"/>
      <w:bookmarkStart w:name="_Toc531688328" w:id="5"/>
      <w:bookmarkStart w:name="_Ref55827239" w:id="6"/>
      <w:bookmarkStart w:name="_Toc73015000" w:id="7"/>
      <w:r w:rsidRPr="0089338F">
        <w:lastRenderedPageBreak/>
        <w:t>Contents</w:t>
      </w:r>
      <w:bookmarkEnd w:id="3"/>
      <w:bookmarkEnd w:id="4"/>
      <w:bookmarkEnd w:id="5"/>
      <w:bookmarkEnd w:id="6"/>
      <w:bookmarkEnd w:id="7"/>
    </w:p>
    <w:p w:rsidR="00154459" w:rsidRDefault="007023DA" w14:paraId="47E5CC92" w14:textId="2FA37B1A">
      <w:pPr>
        <w:pStyle w:val="TOC1"/>
        <w:rPr>
          <w:rFonts w:eastAsiaTheme="minorEastAsia" w:cstheme="minorBidi"/>
          <w:color w:val="auto"/>
          <w:sz w:val="22"/>
          <w:szCs w:val="22"/>
          <w:lang w:eastAsia="zh-CN"/>
        </w:rPr>
      </w:pPr>
      <w:r>
        <w:rPr>
          <w:rFonts w:ascii="Arial" w:hAnsi="Arial" w:cs="Arial"/>
          <w:sz w:val="36"/>
        </w:rPr>
        <w:fldChar w:fldCharType="begin"/>
      </w:r>
      <w:r>
        <w:rPr>
          <w:rFonts w:ascii="Arial" w:hAnsi="Arial" w:cs="Arial"/>
          <w:sz w:val="36"/>
        </w:rPr>
        <w:instrText xml:space="preserve"> TOC \o "1-2" \h \z \u \t "Heading 6,1,Heading 7,2,Heading 9,1" </w:instrText>
      </w:r>
      <w:r>
        <w:rPr>
          <w:rFonts w:ascii="Arial" w:hAnsi="Arial" w:cs="Arial"/>
          <w:sz w:val="36"/>
        </w:rPr>
        <w:fldChar w:fldCharType="separate"/>
      </w:r>
      <w:hyperlink w:history="1" w:anchor="_Toc73015000">
        <w:r w:rsidRPr="004979D5" w:rsidR="00154459">
          <w:rPr>
            <w:rStyle w:val="Hyperlink"/>
          </w:rPr>
          <w:t>Contents</w:t>
        </w:r>
        <w:r w:rsidR="00154459">
          <w:rPr>
            <w:webHidden/>
          </w:rPr>
          <w:tab/>
        </w:r>
        <w:r w:rsidR="00154459">
          <w:rPr>
            <w:webHidden/>
          </w:rPr>
          <w:fldChar w:fldCharType="begin"/>
        </w:r>
        <w:r w:rsidR="00154459">
          <w:rPr>
            <w:webHidden/>
          </w:rPr>
          <w:instrText xml:space="preserve"> PAGEREF _Toc73015000 \h </w:instrText>
        </w:r>
        <w:r w:rsidR="00154459">
          <w:rPr>
            <w:webHidden/>
          </w:rPr>
        </w:r>
        <w:r w:rsidR="00154459">
          <w:rPr>
            <w:webHidden/>
          </w:rPr>
          <w:fldChar w:fldCharType="separate"/>
        </w:r>
        <w:r w:rsidR="00A54E49">
          <w:rPr>
            <w:webHidden/>
          </w:rPr>
          <w:t>i</w:t>
        </w:r>
        <w:r w:rsidR="00154459">
          <w:rPr>
            <w:webHidden/>
          </w:rPr>
          <w:fldChar w:fldCharType="end"/>
        </w:r>
      </w:hyperlink>
    </w:p>
    <w:p w:rsidR="00154459" w:rsidRDefault="00AE7A2B" w14:paraId="55E5CC63" w14:textId="5E336519">
      <w:pPr>
        <w:pStyle w:val="TOC1"/>
        <w:rPr>
          <w:rFonts w:eastAsiaTheme="minorEastAsia" w:cstheme="minorBidi"/>
          <w:color w:val="auto"/>
          <w:sz w:val="22"/>
          <w:szCs w:val="22"/>
          <w:lang w:eastAsia="zh-CN"/>
        </w:rPr>
      </w:pPr>
      <w:hyperlink w:history="1" w:anchor="_Toc73015001">
        <w:r w:rsidRPr="004979D5" w:rsidR="00154459">
          <w:rPr>
            <w:rStyle w:val="Hyperlink"/>
          </w:rPr>
          <w:t>Tables</w:t>
        </w:r>
        <w:r w:rsidR="00154459">
          <w:rPr>
            <w:webHidden/>
          </w:rPr>
          <w:tab/>
        </w:r>
        <w:r w:rsidR="00154459">
          <w:rPr>
            <w:webHidden/>
          </w:rPr>
          <w:fldChar w:fldCharType="begin"/>
        </w:r>
        <w:r w:rsidR="00154459">
          <w:rPr>
            <w:webHidden/>
          </w:rPr>
          <w:instrText xml:space="preserve"> PAGEREF _Toc73015001 \h </w:instrText>
        </w:r>
        <w:r w:rsidR="00154459">
          <w:rPr>
            <w:webHidden/>
          </w:rPr>
        </w:r>
        <w:r w:rsidR="00154459">
          <w:rPr>
            <w:webHidden/>
          </w:rPr>
          <w:fldChar w:fldCharType="separate"/>
        </w:r>
        <w:r w:rsidR="00A54E49">
          <w:rPr>
            <w:webHidden/>
          </w:rPr>
          <w:t>ii</w:t>
        </w:r>
        <w:r w:rsidR="00154459">
          <w:rPr>
            <w:webHidden/>
          </w:rPr>
          <w:fldChar w:fldCharType="end"/>
        </w:r>
      </w:hyperlink>
    </w:p>
    <w:p w:rsidR="00154459" w:rsidRDefault="00AE7A2B" w14:paraId="6BDED983" w14:textId="2A706BDF">
      <w:pPr>
        <w:pStyle w:val="TOC1"/>
        <w:rPr>
          <w:rFonts w:eastAsiaTheme="minorEastAsia" w:cstheme="minorBidi"/>
          <w:color w:val="auto"/>
          <w:sz w:val="22"/>
          <w:szCs w:val="22"/>
          <w:lang w:eastAsia="zh-CN"/>
        </w:rPr>
      </w:pPr>
      <w:hyperlink w:history="1" w:anchor="_Toc73015002">
        <w:r w:rsidRPr="004979D5" w:rsidR="00154459">
          <w:rPr>
            <w:rStyle w:val="Hyperlink"/>
          </w:rPr>
          <w:t>Figures</w:t>
        </w:r>
        <w:r w:rsidR="00154459">
          <w:rPr>
            <w:webHidden/>
          </w:rPr>
          <w:tab/>
        </w:r>
        <w:r w:rsidR="00154459">
          <w:rPr>
            <w:webHidden/>
          </w:rPr>
          <w:fldChar w:fldCharType="begin"/>
        </w:r>
        <w:r w:rsidR="00154459">
          <w:rPr>
            <w:webHidden/>
          </w:rPr>
          <w:instrText xml:space="preserve"> PAGEREF _Toc73015002 \h </w:instrText>
        </w:r>
        <w:r w:rsidR="00154459">
          <w:rPr>
            <w:webHidden/>
          </w:rPr>
        </w:r>
        <w:r w:rsidR="00154459">
          <w:rPr>
            <w:webHidden/>
          </w:rPr>
          <w:fldChar w:fldCharType="separate"/>
        </w:r>
        <w:r w:rsidR="00A54E49">
          <w:rPr>
            <w:webHidden/>
          </w:rPr>
          <w:t>ii</w:t>
        </w:r>
        <w:r w:rsidR="00154459">
          <w:rPr>
            <w:webHidden/>
          </w:rPr>
          <w:fldChar w:fldCharType="end"/>
        </w:r>
      </w:hyperlink>
    </w:p>
    <w:p w:rsidR="00154459" w:rsidRDefault="00AE7A2B" w14:paraId="5F4B77D7" w14:textId="7EC1BA97">
      <w:pPr>
        <w:pStyle w:val="TOC1"/>
        <w:rPr>
          <w:rFonts w:eastAsiaTheme="minorEastAsia" w:cstheme="minorBidi"/>
          <w:color w:val="auto"/>
          <w:sz w:val="22"/>
          <w:szCs w:val="22"/>
          <w:lang w:eastAsia="zh-CN"/>
        </w:rPr>
      </w:pPr>
      <w:hyperlink w:history="1" w:anchor="_Toc73015003">
        <w:r w:rsidRPr="004979D5" w:rsidR="00154459">
          <w:rPr>
            <w:rStyle w:val="Hyperlink"/>
          </w:rPr>
          <w:t>Abbreviations</w:t>
        </w:r>
        <w:r w:rsidR="00154459">
          <w:rPr>
            <w:webHidden/>
          </w:rPr>
          <w:tab/>
        </w:r>
        <w:r w:rsidR="00154459">
          <w:rPr>
            <w:webHidden/>
          </w:rPr>
          <w:fldChar w:fldCharType="begin"/>
        </w:r>
        <w:r w:rsidR="00154459">
          <w:rPr>
            <w:webHidden/>
          </w:rPr>
          <w:instrText xml:space="preserve"> PAGEREF _Toc73015003 \h </w:instrText>
        </w:r>
        <w:r w:rsidR="00154459">
          <w:rPr>
            <w:webHidden/>
          </w:rPr>
        </w:r>
        <w:r w:rsidR="00154459">
          <w:rPr>
            <w:webHidden/>
          </w:rPr>
          <w:fldChar w:fldCharType="separate"/>
        </w:r>
        <w:r w:rsidR="00A54E49">
          <w:rPr>
            <w:webHidden/>
          </w:rPr>
          <w:t>iii</w:t>
        </w:r>
        <w:r w:rsidR="00154459">
          <w:rPr>
            <w:webHidden/>
          </w:rPr>
          <w:fldChar w:fldCharType="end"/>
        </w:r>
      </w:hyperlink>
    </w:p>
    <w:p w:rsidR="00154459" w:rsidRDefault="00AE7A2B" w14:paraId="6D4159AE" w14:textId="10E0F464">
      <w:pPr>
        <w:pStyle w:val="TOC1"/>
        <w:rPr>
          <w:rFonts w:eastAsiaTheme="minorEastAsia" w:cstheme="minorBidi"/>
          <w:color w:val="auto"/>
          <w:sz w:val="22"/>
          <w:szCs w:val="22"/>
          <w:lang w:eastAsia="zh-CN"/>
        </w:rPr>
      </w:pPr>
      <w:hyperlink w:history="1" w:anchor="_Toc73015004">
        <w:r w:rsidRPr="004979D5" w:rsidR="00154459">
          <w:rPr>
            <w:rStyle w:val="Hyperlink"/>
          </w:rPr>
          <w:t>Terms</w:t>
        </w:r>
        <w:r w:rsidR="00154459">
          <w:rPr>
            <w:webHidden/>
          </w:rPr>
          <w:tab/>
        </w:r>
        <w:r w:rsidR="00154459">
          <w:rPr>
            <w:webHidden/>
          </w:rPr>
          <w:fldChar w:fldCharType="begin"/>
        </w:r>
        <w:r w:rsidR="00154459">
          <w:rPr>
            <w:webHidden/>
          </w:rPr>
          <w:instrText xml:space="preserve"> PAGEREF _Toc73015004 \h </w:instrText>
        </w:r>
        <w:r w:rsidR="00154459">
          <w:rPr>
            <w:webHidden/>
          </w:rPr>
        </w:r>
        <w:r w:rsidR="00154459">
          <w:rPr>
            <w:webHidden/>
          </w:rPr>
          <w:fldChar w:fldCharType="separate"/>
        </w:r>
        <w:r w:rsidR="00A54E49">
          <w:rPr>
            <w:webHidden/>
          </w:rPr>
          <w:t>iv</w:t>
        </w:r>
        <w:r w:rsidR="00154459">
          <w:rPr>
            <w:webHidden/>
          </w:rPr>
          <w:fldChar w:fldCharType="end"/>
        </w:r>
      </w:hyperlink>
    </w:p>
    <w:p w:rsidR="00154459" w:rsidRDefault="00AE7A2B" w14:paraId="7F1A5B99" w14:textId="74591094">
      <w:pPr>
        <w:pStyle w:val="TOC1"/>
        <w:rPr>
          <w:rFonts w:eastAsiaTheme="minorEastAsia" w:cstheme="minorBidi"/>
          <w:color w:val="auto"/>
          <w:sz w:val="22"/>
          <w:szCs w:val="22"/>
          <w:lang w:eastAsia="zh-CN"/>
        </w:rPr>
      </w:pPr>
      <w:hyperlink w:history="1" w:anchor="_Toc73015005">
        <w:r w:rsidRPr="004979D5" w:rsidR="00154459">
          <w:rPr>
            <w:rStyle w:val="Hyperlink"/>
          </w:rPr>
          <w:t>Short summary of the report</w:t>
        </w:r>
        <w:r w:rsidR="00154459">
          <w:rPr>
            <w:webHidden/>
          </w:rPr>
          <w:tab/>
        </w:r>
        <w:r w:rsidR="00154459">
          <w:rPr>
            <w:webHidden/>
          </w:rPr>
          <w:fldChar w:fldCharType="begin"/>
        </w:r>
        <w:r w:rsidR="00154459">
          <w:rPr>
            <w:webHidden/>
          </w:rPr>
          <w:instrText xml:space="preserve"> PAGEREF _Toc73015005 \h </w:instrText>
        </w:r>
        <w:r w:rsidR="00154459">
          <w:rPr>
            <w:webHidden/>
          </w:rPr>
        </w:r>
        <w:r w:rsidR="00154459">
          <w:rPr>
            <w:webHidden/>
          </w:rPr>
          <w:fldChar w:fldCharType="separate"/>
        </w:r>
        <w:r w:rsidR="00A54E49">
          <w:rPr>
            <w:webHidden/>
          </w:rPr>
          <w:t>1</w:t>
        </w:r>
        <w:r w:rsidR="00154459">
          <w:rPr>
            <w:webHidden/>
          </w:rPr>
          <w:fldChar w:fldCharType="end"/>
        </w:r>
      </w:hyperlink>
    </w:p>
    <w:p w:rsidR="00154459" w:rsidRDefault="00AE7A2B" w14:paraId="3138F24C" w14:textId="38681BCF">
      <w:pPr>
        <w:pStyle w:val="TOC1"/>
        <w:rPr>
          <w:rFonts w:eastAsiaTheme="minorEastAsia" w:cstheme="minorBidi"/>
          <w:color w:val="auto"/>
          <w:sz w:val="22"/>
          <w:szCs w:val="22"/>
          <w:lang w:eastAsia="zh-CN"/>
        </w:rPr>
      </w:pPr>
      <w:hyperlink w:history="1" w:anchor="_Toc73015006">
        <w:r w:rsidRPr="004979D5" w:rsidR="00154459">
          <w:rPr>
            <w:rStyle w:val="Hyperlink"/>
          </w:rPr>
          <w:t>Executive summary of the report</w:t>
        </w:r>
        <w:r w:rsidR="00154459">
          <w:rPr>
            <w:webHidden/>
          </w:rPr>
          <w:tab/>
        </w:r>
        <w:r w:rsidR="00154459">
          <w:rPr>
            <w:webHidden/>
          </w:rPr>
          <w:fldChar w:fldCharType="begin"/>
        </w:r>
        <w:r w:rsidR="00154459">
          <w:rPr>
            <w:webHidden/>
          </w:rPr>
          <w:instrText xml:space="preserve"> PAGEREF _Toc73015006 \h </w:instrText>
        </w:r>
        <w:r w:rsidR="00154459">
          <w:rPr>
            <w:webHidden/>
          </w:rPr>
        </w:r>
        <w:r w:rsidR="00154459">
          <w:rPr>
            <w:webHidden/>
          </w:rPr>
          <w:fldChar w:fldCharType="separate"/>
        </w:r>
        <w:r w:rsidR="00A54E49">
          <w:rPr>
            <w:webHidden/>
          </w:rPr>
          <w:t>2</w:t>
        </w:r>
        <w:r w:rsidR="00154459">
          <w:rPr>
            <w:webHidden/>
          </w:rPr>
          <w:fldChar w:fldCharType="end"/>
        </w:r>
      </w:hyperlink>
    </w:p>
    <w:p w:rsidR="00154459" w:rsidRDefault="00AE7A2B" w14:paraId="70B40EDF" w14:textId="441E5156">
      <w:pPr>
        <w:pStyle w:val="TOC1"/>
        <w:rPr>
          <w:rFonts w:eastAsiaTheme="minorEastAsia" w:cstheme="minorBidi"/>
          <w:color w:val="auto"/>
          <w:sz w:val="22"/>
          <w:szCs w:val="22"/>
          <w:lang w:eastAsia="zh-CN"/>
        </w:rPr>
      </w:pPr>
      <w:hyperlink w:history="1" w:anchor="_Toc73015007">
        <w:r w:rsidRPr="004979D5" w:rsidR="00154459">
          <w:rPr>
            <w:rStyle w:val="Hyperlink"/>
          </w:rPr>
          <w:t>1</w:t>
        </w:r>
        <w:r w:rsidR="00154459">
          <w:rPr>
            <w:rFonts w:eastAsiaTheme="minorEastAsia" w:cstheme="minorBidi"/>
            <w:color w:val="auto"/>
            <w:sz w:val="22"/>
            <w:szCs w:val="22"/>
            <w:lang w:eastAsia="zh-CN"/>
          </w:rPr>
          <w:tab/>
        </w:r>
        <w:r w:rsidRPr="004979D5" w:rsidR="00154459">
          <w:rPr>
            <w:rStyle w:val="Hyperlink"/>
          </w:rPr>
          <w:t>Introduction</w:t>
        </w:r>
        <w:r w:rsidR="00154459">
          <w:rPr>
            <w:webHidden/>
          </w:rPr>
          <w:tab/>
        </w:r>
        <w:r w:rsidR="00154459">
          <w:rPr>
            <w:webHidden/>
          </w:rPr>
          <w:fldChar w:fldCharType="begin"/>
        </w:r>
        <w:r w:rsidR="00154459">
          <w:rPr>
            <w:webHidden/>
          </w:rPr>
          <w:instrText xml:space="preserve"> PAGEREF _Toc73015007 \h </w:instrText>
        </w:r>
        <w:r w:rsidR="00154459">
          <w:rPr>
            <w:webHidden/>
          </w:rPr>
        </w:r>
        <w:r w:rsidR="00154459">
          <w:rPr>
            <w:webHidden/>
          </w:rPr>
          <w:fldChar w:fldCharType="separate"/>
        </w:r>
        <w:r w:rsidR="00A54E49">
          <w:rPr>
            <w:webHidden/>
          </w:rPr>
          <w:t>7</w:t>
        </w:r>
        <w:r w:rsidR="00154459">
          <w:rPr>
            <w:webHidden/>
          </w:rPr>
          <w:fldChar w:fldCharType="end"/>
        </w:r>
      </w:hyperlink>
    </w:p>
    <w:p w:rsidR="00154459" w:rsidRDefault="00AE7A2B" w14:paraId="46AB62DE" w14:textId="117F9FE6">
      <w:pPr>
        <w:pStyle w:val="TOC1"/>
        <w:rPr>
          <w:rFonts w:eastAsiaTheme="minorEastAsia" w:cstheme="minorBidi"/>
          <w:color w:val="auto"/>
          <w:sz w:val="22"/>
          <w:szCs w:val="22"/>
          <w:lang w:eastAsia="zh-CN"/>
        </w:rPr>
      </w:pPr>
      <w:hyperlink w:history="1" w:anchor="_Toc73015008">
        <w:r w:rsidRPr="004979D5" w:rsidR="00154459">
          <w:rPr>
            <w:rStyle w:val="Hyperlink"/>
          </w:rPr>
          <w:t>2</w:t>
        </w:r>
        <w:r w:rsidR="00154459">
          <w:rPr>
            <w:rFonts w:eastAsiaTheme="minorEastAsia" w:cstheme="minorBidi"/>
            <w:color w:val="auto"/>
            <w:sz w:val="22"/>
            <w:szCs w:val="22"/>
            <w:lang w:eastAsia="zh-CN"/>
          </w:rPr>
          <w:tab/>
        </w:r>
        <w:r w:rsidRPr="004979D5" w:rsidR="00154459">
          <w:rPr>
            <w:rStyle w:val="Hyperlink"/>
          </w:rPr>
          <w:t>Evaluation methods</w:t>
        </w:r>
        <w:r w:rsidR="00154459">
          <w:rPr>
            <w:webHidden/>
          </w:rPr>
          <w:tab/>
        </w:r>
        <w:r w:rsidR="00154459">
          <w:rPr>
            <w:webHidden/>
          </w:rPr>
          <w:fldChar w:fldCharType="begin"/>
        </w:r>
        <w:r w:rsidR="00154459">
          <w:rPr>
            <w:webHidden/>
          </w:rPr>
          <w:instrText xml:space="preserve"> PAGEREF _Toc73015008 \h </w:instrText>
        </w:r>
        <w:r w:rsidR="00154459">
          <w:rPr>
            <w:webHidden/>
          </w:rPr>
        </w:r>
        <w:r w:rsidR="00154459">
          <w:rPr>
            <w:webHidden/>
          </w:rPr>
          <w:fldChar w:fldCharType="separate"/>
        </w:r>
        <w:r w:rsidR="00A54E49">
          <w:rPr>
            <w:webHidden/>
          </w:rPr>
          <w:t>8</w:t>
        </w:r>
        <w:r w:rsidR="00154459">
          <w:rPr>
            <w:webHidden/>
          </w:rPr>
          <w:fldChar w:fldCharType="end"/>
        </w:r>
      </w:hyperlink>
    </w:p>
    <w:p w:rsidR="00154459" w:rsidRDefault="00AE7A2B" w14:paraId="37FCC12E" w14:textId="14D87BAC">
      <w:pPr>
        <w:pStyle w:val="TOC1"/>
        <w:rPr>
          <w:rFonts w:eastAsiaTheme="minorEastAsia" w:cstheme="minorBidi"/>
          <w:color w:val="auto"/>
          <w:sz w:val="22"/>
          <w:szCs w:val="22"/>
          <w:lang w:eastAsia="zh-CN"/>
        </w:rPr>
      </w:pPr>
      <w:hyperlink w:history="1" w:anchor="_Toc73015009">
        <w:r w:rsidRPr="004979D5" w:rsidR="00154459">
          <w:rPr>
            <w:rStyle w:val="Hyperlink"/>
          </w:rPr>
          <w:t>3</w:t>
        </w:r>
        <w:r w:rsidR="00154459">
          <w:rPr>
            <w:rFonts w:eastAsiaTheme="minorEastAsia" w:cstheme="minorBidi"/>
            <w:color w:val="auto"/>
            <w:sz w:val="22"/>
            <w:szCs w:val="22"/>
            <w:lang w:eastAsia="zh-CN"/>
          </w:rPr>
          <w:tab/>
        </w:r>
        <w:r w:rsidRPr="004979D5" w:rsidR="00154459">
          <w:rPr>
            <w:rStyle w:val="Hyperlink"/>
          </w:rPr>
          <w:t>Program characteristics</w:t>
        </w:r>
        <w:r w:rsidR="00154459">
          <w:rPr>
            <w:webHidden/>
          </w:rPr>
          <w:tab/>
        </w:r>
        <w:r w:rsidR="00154459">
          <w:rPr>
            <w:webHidden/>
          </w:rPr>
          <w:fldChar w:fldCharType="begin"/>
        </w:r>
        <w:r w:rsidR="00154459">
          <w:rPr>
            <w:webHidden/>
          </w:rPr>
          <w:instrText xml:space="preserve"> PAGEREF _Toc73015009 \h </w:instrText>
        </w:r>
        <w:r w:rsidR="00154459">
          <w:rPr>
            <w:webHidden/>
          </w:rPr>
        </w:r>
        <w:r w:rsidR="00154459">
          <w:rPr>
            <w:webHidden/>
          </w:rPr>
          <w:fldChar w:fldCharType="separate"/>
        </w:r>
        <w:r w:rsidR="00A54E49">
          <w:rPr>
            <w:webHidden/>
          </w:rPr>
          <w:t>12</w:t>
        </w:r>
        <w:r w:rsidR="00154459">
          <w:rPr>
            <w:webHidden/>
          </w:rPr>
          <w:fldChar w:fldCharType="end"/>
        </w:r>
      </w:hyperlink>
    </w:p>
    <w:p w:rsidR="00154459" w:rsidRDefault="00AE7A2B" w14:paraId="768BD614" w14:textId="25B80238">
      <w:pPr>
        <w:pStyle w:val="TOC2"/>
        <w:rPr>
          <w:rFonts w:eastAsiaTheme="minorEastAsia" w:cstheme="minorBidi"/>
          <w:color w:val="auto"/>
          <w:sz w:val="22"/>
          <w:szCs w:val="22"/>
          <w:lang w:eastAsia="zh-CN"/>
        </w:rPr>
      </w:pPr>
      <w:hyperlink w:history="1" w:anchor="_Toc73015010">
        <w:r w:rsidRPr="004979D5" w:rsidR="00154459">
          <w:rPr>
            <w:rStyle w:val="Hyperlink"/>
          </w:rPr>
          <w:t>3.1</w:t>
        </w:r>
        <w:r w:rsidR="00154459">
          <w:rPr>
            <w:rFonts w:eastAsiaTheme="minorEastAsia" w:cstheme="minorBidi"/>
            <w:color w:val="auto"/>
            <w:sz w:val="22"/>
            <w:szCs w:val="22"/>
            <w:lang w:eastAsia="zh-CN"/>
          </w:rPr>
          <w:tab/>
        </w:r>
        <w:r w:rsidRPr="004979D5" w:rsidR="00154459">
          <w:rPr>
            <w:rStyle w:val="Hyperlink"/>
          </w:rPr>
          <w:t>Program aims and activities</w:t>
        </w:r>
        <w:r w:rsidR="00154459">
          <w:rPr>
            <w:webHidden/>
          </w:rPr>
          <w:tab/>
        </w:r>
        <w:r w:rsidR="00154459">
          <w:rPr>
            <w:webHidden/>
          </w:rPr>
          <w:fldChar w:fldCharType="begin"/>
        </w:r>
        <w:r w:rsidR="00154459">
          <w:rPr>
            <w:webHidden/>
          </w:rPr>
          <w:instrText xml:space="preserve"> PAGEREF _Toc73015010 \h </w:instrText>
        </w:r>
        <w:r w:rsidR="00154459">
          <w:rPr>
            <w:webHidden/>
          </w:rPr>
        </w:r>
        <w:r w:rsidR="00154459">
          <w:rPr>
            <w:webHidden/>
          </w:rPr>
          <w:fldChar w:fldCharType="separate"/>
        </w:r>
        <w:r w:rsidR="00A54E49">
          <w:rPr>
            <w:webHidden/>
          </w:rPr>
          <w:t>12</w:t>
        </w:r>
        <w:r w:rsidR="00154459">
          <w:rPr>
            <w:webHidden/>
          </w:rPr>
          <w:fldChar w:fldCharType="end"/>
        </w:r>
      </w:hyperlink>
    </w:p>
    <w:p w:rsidR="00154459" w:rsidRDefault="00AE7A2B" w14:paraId="6DA0AB55" w14:textId="0C2FA90E">
      <w:pPr>
        <w:pStyle w:val="TOC2"/>
        <w:rPr>
          <w:rFonts w:eastAsiaTheme="minorEastAsia" w:cstheme="minorBidi"/>
          <w:color w:val="auto"/>
          <w:sz w:val="22"/>
          <w:szCs w:val="22"/>
          <w:lang w:eastAsia="zh-CN"/>
        </w:rPr>
      </w:pPr>
      <w:hyperlink w:history="1" w:anchor="_Toc73015011">
        <w:r w:rsidRPr="004979D5" w:rsidR="00154459">
          <w:rPr>
            <w:rStyle w:val="Hyperlink"/>
          </w:rPr>
          <w:t>3.2</w:t>
        </w:r>
        <w:r w:rsidR="00154459">
          <w:rPr>
            <w:rFonts w:eastAsiaTheme="minorEastAsia" w:cstheme="minorBidi"/>
            <w:color w:val="auto"/>
            <w:sz w:val="22"/>
            <w:szCs w:val="22"/>
            <w:lang w:eastAsia="zh-CN"/>
          </w:rPr>
          <w:tab/>
        </w:r>
        <w:r w:rsidRPr="004979D5" w:rsidR="00154459">
          <w:rPr>
            <w:rStyle w:val="Hyperlink"/>
          </w:rPr>
          <w:t>Consumer profile</w:t>
        </w:r>
        <w:r w:rsidR="00154459">
          <w:rPr>
            <w:webHidden/>
          </w:rPr>
          <w:tab/>
        </w:r>
        <w:r w:rsidR="00154459">
          <w:rPr>
            <w:webHidden/>
          </w:rPr>
          <w:fldChar w:fldCharType="begin"/>
        </w:r>
        <w:r w:rsidR="00154459">
          <w:rPr>
            <w:webHidden/>
          </w:rPr>
          <w:instrText xml:space="preserve"> PAGEREF _Toc73015011 \h </w:instrText>
        </w:r>
        <w:r w:rsidR="00154459">
          <w:rPr>
            <w:webHidden/>
          </w:rPr>
        </w:r>
        <w:r w:rsidR="00154459">
          <w:rPr>
            <w:webHidden/>
          </w:rPr>
          <w:fldChar w:fldCharType="separate"/>
        </w:r>
        <w:r w:rsidR="00A54E49">
          <w:rPr>
            <w:webHidden/>
          </w:rPr>
          <w:t>13</w:t>
        </w:r>
        <w:r w:rsidR="00154459">
          <w:rPr>
            <w:webHidden/>
          </w:rPr>
          <w:fldChar w:fldCharType="end"/>
        </w:r>
      </w:hyperlink>
    </w:p>
    <w:p w:rsidR="00154459" w:rsidRDefault="00AE7A2B" w14:paraId="47D9D5A3" w14:textId="79239CAE">
      <w:pPr>
        <w:pStyle w:val="TOC1"/>
        <w:rPr>
          <w:rFonts w:eastAsiaTheme="minorEastAsia" w:cstheme="minorBidi"/>
          <w:color w:val="auto"/>
          <w:sz w:val="22"/>
          <w:szCs w:val="22"/>
          <w:lang w:eastAsia="zh-CN"/>
        </w:rPr>
      </w:pPr>
      <w:hyperlink w:history="1" w:anchor="_Toc73015012">
        <w:r w:rsidRPr="004979D5" w:rsidR="00154459">
          <w:rPr>
            <w:rStyle w:val="Hyperlink"/>
          </w:rPr>
          <w:t>4</w:t>
        </w:r>
        <w:r w:rsidR="00154459">
          <w:rPr>
            <w:rFonts w:eastAsiaTheme="minorEastAsia" w:cstheme="minorBidi"/>
            <w:color w:val="auto"/>
            <w:sz w:val="22"/>
            <w:szCs w:val="22"/>
            <w:lang w:eastAsia="zh-CN"/>
          </w:rPr>
          <w:tab/>
        </w:r>
        <w:r w:rsidRPr="004979D5" w:rsidR="00154459">
          <w:rPr>
            <w:rStyle w:val="Hyperlink"/>
          </w:rPr>
          <w:t>Implementation of the program</w:t>
        </w:r>
        <w:r w:rsidR="00154459">
          <w:rPr>
            <w:webHidden/>
          </w:rPr>
          <w:tab/>
        </w:r>
        <w:r w:rsidR="00154459">
          <w:rPr>
            <w:webHidden/>
          </w:rPr>
          <w:fldChar w:fldCharType="begin"/>
        </w:r>
        <w:r w:rsidR="00154459">
          <w:rPr>
            <w:webHidden/>
          </w:rPr>
          <w:instrText xml:space="preserve"> PAGEREF _Toc73015012 \h </w:instrText>
        </w:r>
        <w:r w:rsidR="00154459">
          <w:rPr>
            <w:webHidden/>
          </w:rPr>
        </w:r>
        <w:r w:rsidR="00154459">
          <w:rPr>
            <w:webHidden/>
          </w:rPr>
          <w:fldChar w:fldCharType="separate"/>
        </w:r>
        <w:r w:rsidR="00A54E49">
          <w:rPr>
            <w:webHidden/>
          </w:rPr>
          <w:t>15</w:t>
        </w:r>
        <w:r w:rsidR="00154459">
          <w:rPr>
            <w:webHidden/>
          </w:rPr>
          <w:fldChar w:fldCharType="end"/>
        </w:r>
      </w:hyperlink>
    </w:p>
    <w:p w:rsidR="00154459" w:rsidRDefault="00AE7A2B" w14:paraId="0AE5AE80" w14:textId="1084345C">
      <w:pPr>
        <w:pStyle w:val="TOC2"/>
        <w:rPr>
          <w:rFonts w:eastAsiaTheme="minorEastAsia" w:cstheme="minorBidi"/>
          <w:color w:val="auto"/>
          <w:sz w:val="22"/>
          <w:szCs w:val="22"/>
          <w:lang w:eastAsia="zh-CN"/>
        </w:rPr>
      </w:pPr>
      <w:hyperlink w:history="1" w:anchor="_Toc73015013">
        <w:r w:rsidRPr="004979D5" w:rsidR="00154459">
          <w:rPr>
            <w:rStyle w:val="Hyperlink"/>
          </w:rPr>
          <w:t>4.1</w:t>
        </w:r>
        <w:r w:rsidR="00154459">
          <w:rPr>
            <w:rFonts w:eastAsiaTheme="minorEastAsia" w:cstheme="minorBidi"/>
            <w:color w:val="auto"/>
            <w:sz w:val="22"/>
            <w:szCs w:val="22"/>
            <w:lang w:eastAsia="zh-CN"/>
          </w:rPr>
          <w:tab/>
        </w:r>
        <w:r w:rsidRPr="004979D5" w:rsidR="00154459">
          <w:rPr>
            <w:rStyle w:val="Hyperlink"/>
          </w:rPr>
          <w:t>Coordination and engagement</w:t>
        </w:r>
        <w:r w:rsidR="00154459">
          <w:rPr>
            <w:webHidden/>
          </w:rPr>
          <w:tab/>
        </w:r>
        <w:r w:rsidR="00154459">
          <w:rPr>
            <w:webHidden/>
          </w:rPr>
          <w:fldChar w:fldCharType="begin"/>
        </w:r>
        <w:r w:rsidR="00154459">
          <w:rPr>
            <w:webHidden/>
          </w:rPr>
          <w:instrText xml:space="preserve"> PAGEREF _Toc73015013 \h </w:instrText>
        </w:r>
        <w:r w:rsidR="00154459">
          <w:rPr>
            <w:webHidden/>
          </w:rPr>
        </w:r>
        <w:r w:rsidR="00154459">
          <w:rPr>
            <w:webHidden/>
          </w:rPr>
          <w:fldChar w:fldCharType="separate"/>
        </w:r>
        <w:r w:rsidR="00A54E49">
          <w:rPr>
            <w:webHidden/>
          </w:rPr>
          <w:t>15</w:t>
        </w:r>
        <w:r w:rsidR="00154459">
          <w:rPr>
            <w:webHidden/>
          </w:rPr>
          <w:fldChar w:fldCharType="end"/>
        </w:r>
      </w:hyperlink>
    </w:p>
    <w:p w:rsidR="00154459" w:rsidRDefault="00AE7A2B" w14:paraId="286427A3" w14:textId="3FB7D11E">
      <w:pPr>
        <w:pStyle w:val="TOC2"/>
        <w:rPr>
          <w:rFonts w:eastAsiaTheme="minorEastAsia" w:cstheme="minorBidi"/>
          <w:color w:val="auto"/>
          <w:sz w:val="22"/>
          <w:szCs w:val="22"/>
          <w:lang w:eastAsia="zh-CN"/>
        </w:rPr>
      </w:pPr>
      <w:hyperlink w:history="1" w:anchor="_Toc73015014">
        <w:r w:rsidRPr="004979D5" w:rsidR="00154459">
          <w:rPr>
            <w:rStyle w:val="Hyperlink"/>
          </w:rPr>
          <w:t>4.2</w:t>
        </w:r>
        <w:r w:rsidR="00154459">
          <w:rPr>
            <w:rFonts w:eastAsiaTheme="minorEastAsia" w:cstheme="minorBidi"/>
            <w:color w:val="auto"/>
            <w:sz w:val="22"/>
            <w:szCs w:val="22"/>
            <w:lang w:eastAsia="zh-CN"/>
          </w:rPr>
          <w:tab/>
        </w:r>
        <w:r w:rsidRPr="004979D5" w:rsidR="00154459">
          <w:rPr>
            <w:rStyle w:val="Hyperlink"/>
          </w:rPr>
          <w:t>Consumer access to services</w:t>
        </w:r>
        <w:r w:rsidR="00154459">
          <w:rPr>
            <w:webHidden/>
          </w:rPr>
          <w:tab/>
        </w:r>
        <w:r w:rsidR="00154459">
          <w:rPr>
            <w:webHidden/>
          </w:rPr>
          <w:fldChar w:fldCharType="begin"/>
        </w:r>
        <w:r w:rsidR="00154459">
          <w:rPr>
            <w:webHidden/>
          </w:rPr>
          <w:instrText xml:space="preserve"> PAGEREF _Toc73015014 \h </w:instrText>
        </w:r>
        <w:r w:rsidR="00154459">
          <w:rPr>
            <w:webHidden/>
          </w:rPr>
        </w:r>
        <w:r w:rsidR="00154459">
          <w:rPr>
            <w:webHidden/>
          </w:rPr>
          <w:fldChar w:fldCharType="separate"/>
        </w:r>
        <w:r w:rsidR="00A54E49">
          <w:rPr>
            <w:webHidden/>
          </w:rPr>
          <w:t>17</w:t>
        </w:r>
        <w:r w:rsidR="00154459">
          <w:rPr>
            <w:webHidden/>
          </w:rPr>
          <w:fldChar w:fldCharType="end"/>
        </w:r>
      </w:hyperlink>
    </w:p>
    <w:p w:rsidR="00154459" w:rsidRDefault="00AE7A2B" w14:paraId="25516877" w14:textId="2C82B3BA">
      <w:pPr>
        <w:pStyle w:val="TOC2"/>
        <w:rPr>
          <w:rFonts w:eastAsiaTheme="minorEastAsia" w:cstheme="minorBidi"/>
          <w:color w:val="auto"/>
          <w:sz w:val="22"/>
          <w:szCs w:val="22"/>
          <w:lang w:eastAsia="zh-CN"/>
        </w:rPr>
      </w:pPr>
      <w:hyperlink w:history="1" w:anchor="_Toc73015015">
        <w:r w:rsidRPr="004979D5" w:rsidR="00154459">
          <w:rPr>
            <w:rStyle w:val="Hyperlink"/>
          </w:rPr>
          <w:t>4.3</w:t>
        </w:r>
        <w:r w:rsidR="00154459">
          <w:rPr>
            <w:rFonts w:eastAsiaTheme="minorEastAsia" w:cstheme="minorBidi"/>
            <w:color w:val="auto"/>
            <w:sz w:val="22"/>
            <w:szCs w:val="22"/>
            <w:lang w:eastAsia="zh-CN"/>
          </w:rPr>
          <w:tab/>
        </w:r>
        <w:r w:rsidRPr="004979D5" w:rsidR="00154459">
          <w:rPr>
            <w:rStyle w:val="Hyperlink"/>
          </w:rPr>
          <w:t>Capacity of health services, disability and other support</w:t>
        </w:r>
        <w:r w:rsidR="00154459">
          <w:rPr>
            <w:webHidden/>
          </w:rPr>
          <w:tab/>
        </w:r>
        <w:r w:rsidR="00154459">
          <w:rPr>
            <w:webHidden/>
          </w:rPr>
          <w:fldChar w:fldCharType="begin"/>
        </w:r>
        <w:r w:rsidR="00154459">
          <w:rPr>
            <w:webHidden/>
          </w:rPr>
          <w:instrText xml:space="preserve"> PAGEREF _Toc73015015 \h </w:instrText>
        </w:r>
        <w:r w:rsidR="00154459">
          <w:rPr>
            <w:webHidden/>
          </w:rPr>
        </w:r>
        <w:r w:rsidR="00154459">
          <w:rPr>
            <w:webHidden/>
          </w:rPr>
          <w:fldChar w:fldCharType="separate"/>
        </w:r>
        <w:r w:rsidR="00A54E49">
          <w:rPr>
            <w:webHidden/>
          </w:rPr>
          <w:t>19</w:t>
        </w:r>
        <w:r w:rsidR="00154459">
          <w:rPr>
            <w:webHidden/>
          </w:rPr>
          <w:fldChar w:fldCharType="end"/>
        </w:r>
      </w:hyperlink>
    </w:p>
    <w:p w:rsidR="00154459" w:rsidRDefault="00AE7A2B" w14:paraId="3F216550" w14:textId="7DB9A0A3">
      <w:pPr>
        <w:pStyle w:val="TOC2"/>
        <w:rPr>
          <w:rFonts w:eastAsiaTheme="minorEastAsia" w:cstheme="minorBidi"/>
          <w:color w:val="auto"/>
          <w:sz w:val="22"/>
          <w:szCs w:val="22"/>
          <w:lang w:eastAsia="zh-CN"/>
        </w:rPr>
      </w:pPr>
      <w:hyperlink w:history="1" w:anchor="_Toc73015016">
        <w:r w:rsidRPr="004979D5" w:rsidR="00154459">
          <w:rPr>
            <w:rStyle w:val="Hyperlink"/>
          </w:rPr>
          <w:t>4.4</w:t>
        </w:r>
        <w:r w:rsidR="00154459">
          <w:rPr>
            <w:rFonts w:eastAsiaTheme="minorEastAsia" w:cstheme="minorBidi"/>
            <w:color w:val="auto"/>
            <w:sz w:val="22"/>
            <w:szCs w:val="22"/>
            <w:lang w:eastAsia="zh-CN"/>
          </w:rPr>
          <w:tab/>
        </w:r>
        <w:r w:rsidRPr="004979D5" w:rsidR="00154459">
          <w:rPr>
            <w:rStyle w:val="Hyperlink"/>
          </w:rPr>
          <w:t>Availability of data</w:t>
        </w:r>
        <w:r w:rsidR="00154459">
          <w:rPr>
            <w:webHidden/>
          </w:rPr>
          <w:tab/>
        </w:r>
        <w:r w:rsidR="00154459">
          <w:rPr>
            <w:webHidden/>
          </w:rPr>
          <w:fldChar w:fldCharType="begin"/>
        </w:r>
        <w:r w:rsidR="00154459">
          <w:rPr>
            <w:webHidden/>
          </w:rPr>
          <w:instrText xml:space="preserve"> PAGEREF _Toc73015016 \h </w:instrText>
        </w:r>
        <w:r w:rsidR="00154459">
          <w:rPr>
            <w:webHidden/>
          </w:rPr>
        </w:r>
        <w:r w:rsidR="00154459">
          <w:rPr>
            <w:webHidden/>
          </w:rPr>
          <w:fldChar w:fldCharType="separate"/>
        </w:r>
        <w:r w:rsidR="00A54E49">
          <w:rPr>
            <w:webHidden/>
          </w:rPr>
          <w:t>21</w:t>
        </w:r>
        <w:r w:rsidR="00154459">
          <w:rPr>
            <w:webHidden/>
          </w:rPr>
          <w:fldChar w:fldCharType="end"/>
        </w:r>
      </w:hyperlink>
    </w:p>
    <w:p w:rsidR="00154459" w:rsidRDefault="00AE7A2B" w14:paraId="7F387DDC" w14:textId="28EFE5F7">
      <w:pPr>
        <w:pStyle w:val="TOC2"/>
        <w:rPr>
          <w:rFonts w:eastAsiaTheme="minorEastAsia" w:cstheme="minorBidi"/>
          <w:color w:val="auto"/>
          <w:sz w:val="22"/>
          <w:szCs w:val="22"/>
          <w:lang w:eastAsia="zh-CN"/>
        </w:rPr>
      </w:pPr>
      <w:hyperlink w:history="1" w:anchor="_Toc73015017">
        <w:r w:rsidRPr="004979D5" w:rsidR="00154459">
          <w:rPr>
            <w:rStyle w:val="Hyperlink"/>
          </w:rPr>
          <w:t>4.5</w:t>
        </w:r>
        <w:r w:rsidR="00154459">
          <w:rPr>
            <w:rFonts w:eastAsiaTheme="minorEastAsia" w:cstheme="minorBidi"/>
            <w:color w:val="auto"/>
            <w:sz w:val="22"/>
            <w:szCs w:val="22"/>
            <w:lang w:eastAsia="zh-CN"/>
          </w:rPr>
          <w:tab/>
        </w:r>
        <w:r w:rsidRPr="004979D5" w:rsidR="00154459">
          <w:rPr>
            <w:rStyle w:val="Hyperlink"/>
          </w:rPr>
          <w:t>Culturally safe services</w:t>
        </w:r>
        <w:r w:rsidR="00154459">
          <w:rPr>
            <w:webHidden/>
          </w:rPr>
          <w:tab/>
        </w:r>
        <w:r w:rsidR="00154459">
          <w:rPr>
            <w:webHidden/>
          </w:rPr>
          <w:fldChar w:fldCharType="begin"/>
        </w:r>
        <w:r w:rsidR="00154459">
          <w:rPr>
            <w:webHidden/>
          </w:rPr>
          <w:instrText xml:space="preserve"> PAGEREF _Toc73015017 \h </w:instrText>
        </w:r>
        <w:r w:rsidR="00154459">
          <w:rPr>
            <w:webHidden/>
          </w:rPr>
        </w:r>
        <w:r w:rsidR="00154459">
          <w:rPr>
            <w:webHidden/>
          </w:rPr>
          <w:fldChar w:fldCharType="separate"/>
        </w:r>
        <w:r w:rsidR="00A54E49">
          <w:rPr>
            <w:webHidden/>
          </w:rPr>
          <w:t>21</w:t>
        </w:r>
        <w:r w:rsidR="00154459">
          <w:rPr>
            <w:webHidden/>
          </w:rPr>
          <w:fldChar w:fldCharType="end"/>
        </w:r>
      </w:hyperlink>
    </w:p>
    <w:p w:rsidR="00154459" w:rsidRDefault="00AE7A2B" w14:paraId="35414BEC" w14:textId="7CCD7BFA">
      <w:pPr>
        <w:pStyle w:val="TOC2"/>
        <w:rPr>
          <w:rFonts w:eastAsiaTheme="minorEastAsia" w:cstheme="minorBidi"/>
          <w:color w:val="auto"/>
          <w:sz w:val="22"/>
          <w:szCs w:val="22"/>
          <w:lang w:eastAsia="zh-CN"/>
        </w:rPr>
      </w:pPr>
      <w:hyperlink w:history="1" w:anchor="_Toc73015018">
        <w:r w:rsidRPr="004979D5" w:rsidR="00154459">
          <w:rPr>
            <w:rStyle w:val="Hyperlink"/>
          </w:rPr>
          <w:t>4.6</w:t>
        </w:r>
        <w:r w:rsidR="00154459">
          <w:rPr>
            <w:rFonts w:eastAsiaTheme="minorEastAsia" w:cstheme="minorBidi"/>
            <w:color w:val="auto"/>
            <w:sz w:val="22"/>
            <w:szCs w:val="22"/>
            <w:lang w:eastAsia="zh-CN"/>
          </w:rPr>
          <w:tab/>
        </w:r>
        <w:r w:rsidRPr="004979D5" w:rsidR="00154459">
          <w:rPr>
            <w:rStyle w:val="Hyperlink"/>
          </w:rPr>
          <w:t>Impact of COVID-19 on implementation</w:t>
        </w:r>
        <w:r w:rsidR="00154459">
          <w:rPr>
            <w:webHidden/>
          </w:rPr>
          <w:tab/>
        </w:r>
        <w:r w:rsidR="00154459">
          <w:rPr>
            <w:webHidden/>
          </w:rPr>
          <w:fldChar w:fldCharType="begin"/>
        </w:r>
        <w:r w:rsidR="00154459">
          <w:rPr>
            <w:webHidden/>
          </w:rPr>
          <w:instrText xml:space="preserve"> PAGEREF _Toc73015018 \h </w:instrText>
        </w:r>
        <w:r w:rsidR="00154459">
          <w:rPr>
            <w:webHidden/>
          </w:rPr>
        </w:r>
        <w:r w:rsidR="00154459">
          <w:rPr>
            <w:webHidden/>
          </w:rPr>
          <w:fldChar w:fldCharType="separate"/>
        </w:r>
        <w:r w:rsidR="00A54E49">
          <w:rPr>
            <w:webHidden/>
          </w:rPr>
          <w:t>22</w:t>
        </w:r>
        <w:r w:rsidR="00154459">
          <w:rPr>
            <w:webHidden/>
          </w:rPr>
          <w:fldChar w:fldCharType="end"/>
        </w:r>
      </w:hyperlink>
    </w:p>
    <w:p w:rsidR="00154459" w:rsidRDefault="00AE7A2B" w14:paraId="250A5EE6" w14:textId="7028E63D">
      <w:pPr>
        <w:pStyle w:val="TOC2"/>
        <w:rPr>
          <w:rFonts w:eastAsiaTheme="minorEastAsia" w:cstheme="minorBidi"/>
          <w:color w:val="auto"/>
          <w:sz w:val="22"/>
          <w:szCs w:val="22"/>
          <w:lang w:eastAsia="zh-CN"/>
        </w:rPr>
      </w:pPr>
      <w:hyperlink w:history="1" w:anchor="_Toc73015019">
        <w:r w:rsidRPr="004979D5" w:rsidR="00154459">
          <w:rPr>
            <w:rStyle w:val="Hyperlink"/>
          </w:rPr>
          <w:t>4.7</w:t>
        </w:r>
        <w:r w:rsidR="00154459">
          <w:rPr>
            <w:rFonts w:eastAsiaTheme="minorEastAsia" w:cstheme="minorBidi"/>
            <w:color w:val="auto"/>
            <w:sz w:val="22"/>
            <w:szCs w:val="22"/>
            <w:lang w:eastAsia="zh-CN"/>
          </w:rPr>
          <w:tab/>
        </w:r>
        <w:r w:rsidRPr="004979D5" w:rsidR="00154459">
          <w:rPr>
            <w:rStyle w:val="Hyperlink"/>
          </w:rPr>
          <w:t>Program-wide implementation</w:t>
        </w:r>
        <w:r w:rsidR="00154459">
          <w:rPr>
            <w:webHidden/>
          </w:rPr>
          <w:tab/>
        </w:r>
        <w:r w:rsidR="00154459">
          <w:rPr>
            <w:webHidden/>
          </w:rPr>
          <w:fldChar w:fldCharType="begin"/>
        </w:r>
        <w:r w:rsidR="00154459">
          <w:rPr>
            <w:webHidden/>
          </w:rPr>
          <w:instrText xml:space="preserve"> PAGEREF _Toc73015019 \h </w:instrText>
        </w:r>
        <w:r w:rsidR="00154459">
          <w:rPr>
            <w:webHidden/>
          </w:rPr>
        </w:r>
        <w:r w:rsidR="00154459">
          <w:rPr>
            <w:webHidden/>
          </w:rPr>
          <w:fldChar w:fldCharType="separate"/>
        </w:r>
        <w:r w:rsidR="00A54E49">
          <w:rPr>
            <w:webHidden/>
          </w:rPr>
          <w:t>23</w:t>
        </w:r>
        <w:r w:rsidR="00154459">
          <w:rPr>
            <w:webHidden/>
          </w:rPr>
          <w:fldChar w:fldCharType="end"/>
        </w:r>
      </w:hyperlink>
    </w:p>
    <w:p w:rsidR="00154459" w:rsidRDefault="00AE7A2B" w14:paraId="19E75FF2" w14:textId="1374990F">
      <w:pPr>
        <w:pStyle w:val="TOC1"/>
        <w:rPr>
          <w:rFonts w:eastAsiaTheme="minorEastAsia" w:cstheme="minorBidi"/>
          <w:color w:val="auto"/>
          <w:sz w:val="22"/>
          <w:szCs w:val="22"/>
          <w:lang w:eastAsia="zh-CN"/>
        </w:rPr>
      </w:pPr>
      <w:hyperlink w:history="1" w:anchor="_Toc73015020">
        <w:r w:rsidRPr="004979D5" w:rsidR="00154459">
          <w:rPr>
            <w:rStyle w:val="Hyperlink"/>
          </w:rPr>
          <w:t>5</w:t>
        </w:r>
        <w:r w:rsidR="00154459">
          <w:rPr>
            <w:rFonts w:eastAsiaTheme="minorEastAsia" w:cstheme="minorBidi"/>
            <w:color w:val="auto"/>
            <w:sz w:val="22"/>
            <w:szCs w:val="22"/>
            <w:lang w:eastAsia="zh-CN"/>
          </w:rPr>
          <w:tab/>
        </w:r>
        <w:r w:rsidRPr="004979D5" w:rsidR="00154459">
          <w:rPr>
            <w:rStyle w:val="Hyperlink"/>
          </w:rPr>
          <w:t>Outcomes for consumers and families</w:t>
        </w:r>
        <w:r w:rsidR="00154459">
          <w:rPr>
            <w:webHidden/>
          </w:rPr>
          <w:tab/>
        </w:r>
        <w:r w:rsidR="00154459">
          <w:rPr>
            <w:webHidden/>
          </w:rPr>
          <w:fldChar w:fldCharType="begin"/>
        </w:r>
        <w:r w:rsidR="00154459">
          <w:rPr>
            <w:webHidden/>
          </w:rPr>
          <w:instrText xml:space="preserve"> PAGEREF _Toc73015020 \h </w:instrText>
        </w:r>
        <w:r w:rsidR="00154459">
          <w:rPr>
            <w:webHidden/>
          </w:rPr>
        </w:r>
        <w:r w:rsidR="00154459">
          <w:rPr>
            <w:webHidden/>
          </w:rPr>
          <w:fldChar w:fldCharType="separate"/>
        </w:r>
        <w:r w:rsidR="00A54E49">
          <w:rPr>
            <w:webHidden/>
          </w:rPr>
          <w:t>25</w:t>
        </w:r>
        <w:r w:rsidR="00154459">
          <w:rPr>
            <w:webHidden/>
          </w:rPr>
          <w:fldChar w:fldCharType="end"/>
        </w:r>
      </w:hyperlink>
    </w:p>
    <w:p w:rsidR="00154459" w:rsidRDefault="00AE7A2B" w14:paraId="5C5877D7" w14:textId="29F461CE">
      <w:pPr>
        <w:pStyle w:val="TOC2"/>
        <w:rPr>
          <w:rFonts w:eastAsiaTheme="minorEastAsia" w:cstheme="minorBidi"/>
          <w:color w:val="auto"/>
          <w:sz w:val="22"/>
          <w:szCs w:val="22"/>
          <w:lang w:eastAsia="zh-CN"/>
        </w:rPr>
      </w:pPr>
      <w:hyperlink w:history="1" w:anchor="_Toc73015021">
        <w:r w:rsidRPr="004979D5" w:rsidR="00154459">
          <w:rPr>
            <w:rStyle w:val="Hyperlink"/>
          </w:rPr>
          <w:t>5.1</w:t>
        </w:r>
        <w:r w:rsidR="00154459">
          <w:rPr>
            <w:rFonts w:eastAsiaTheme="minorEastAsia" w:cstheme="minorBidi"/>
            <w:color w:val="auto"/>
            <w:sz w:val="22"/>
            <w:szCs w:val="22"/>
            <w:lang w:eastAsia="zh-CN"/>
          </w:rPr>
          <w:tab/>
        </w:r>
        <w:r w:rsidRPr="004979D5" w:rsidR="00154459">
          <w:rPr>
            <w:rStyle w:val="Hyperlink"/>
          </w:rPr>
          <w:t>Health and wellbeing</w:t>
        </w:r>
        <w:r w:rsidR="00154459">
          <w:rPr>
            <w:webHidden/>
          </w:rPr>
          <w:tab/>
        </w:r>
        <w:r w:rsidR="00154459">
          <w:rPr>
            <w:webHidden/>
          </w:rPr>
          <w:fldChar w:fldCharType="begin"/>
        </w:r>
        <w:r w:rsidR="00154459">
          <w:rPr>
            <w:webHidden/>
          </w:rPr>
          <w:instrText xml:space="preserve"> PAGEREF _Toc73015021 \h </w:instrText>
        </w:r>
        <w:r w:rsidR="00154459">
          <w:rPr>
            <w:webHidden/>
          </w:rPr>
        </w:r>
        <w:r w:rsidR="00154459">
          <w:rPr>
            <w:webHidden/>
          </w:rPr>
          <w:fldChar w:fldCharType="separate"/>
        </w:r>
        <w:r w:rsidR="00A54E49">
          <w:rPr>
            <w:webHidden/>
          </w:rPr>
          <w:t>25</w:t>
        </w:r>
        <w:r w:rsidR="00154459">
          <w:rPr>
            <w:webHidden/>
          </w:rPr>
          <w:fldChar w:fldCharType="end"/>
        </w:r>
      </w:hyperlink>
    </w:p>
    <w:p w:rsidR="00154459" w:rsidRDefault="00AE7A2B" w14:paraId="48FA6466" w14:textId="31FB4959">
      <w:pPr>
        <w:pStyle w:val="TOC2"/>
        <w:rPr>
          <w:rFonts w:eastAsiaTheme="minorEastAsia" w:cstheme="minorBidi"/>
          <w:color w:val="auto"/>
          <w:sz w:val="22"/>
          <w:szCs w:val="22"/>
          <w:lang w:eastAsia="zh-CN"/>
        </w:rPr>
      </w:pPr>
      <w:hyperlink w:history="1" w:anchor="_Toc73015022">
        <w:r w:rsidRPr="004979D5" w:rsidR="00154459">
          <w:rPr>
            <w:rStyle w:val="Hyperlink"/>
          </w:rPr>
          <w:t>5.2</w:t>
        </w:r>
        <w:r w:rsidR="00154459">
          <w:rPr>
            <w:rFonts w:eastAsiaTheme="minorEastAsia" w:cstheme="minorBidi"/>
            <w:color w:val="auto"/>
            <w:sz w:val="22"/>
            <w:szCs w:val="22"/>
            <w:lang w:eastAsia="zh-CN"/>
          </w:rPr>
          <w:tab/>
        </w:r>
        <w:r w:rsidRPr="004979D5" w:rsidR="00154459">
          <w:rPr>
            <w:rStyle w:val="Hyperlink"/>
          </w:rPr>
          <w:t>Disability and mental health services in the community</w:t>
        </w:r>
        <w:r w:rsidR="00154459">
          <w:rPr>
            <w:webHidden/>
          </w:rPr>
          <w:tab/>
        </w:r>
        <w:r w:rsidR="00154459">
          <w:rPr>
            <w:webHidden/>
          </w:rPr>
          <w:fldChar w:fldCharType="begin"/>
        </w:r>
        <w:r w:rsidR="00154459">
          <w:rPr>
            <w:webHidden/>
          </w:rPr>
          <w:instrText xml:space="preserve"> PAGEREF _Toc73015022 \h </w:instrText>
        </w:r>
        <w:r w:rsidR="00154459">
          <w:rPr>
            <w:webHidden/>
          </w:rPr>
        </w:r>
        <w:r w:rsidR="00154459">
          <w:rPr>
            <w:webHidden/>
          </w:rPr>
          <w:fldChar w:fldCharType="separate"/>
        </w:r>
        <w:r w:rsidR="00A54E49">
          <w:rPr>
            <w:webHidden/>
          </w:rPr>
          <w:t>27</w:t>
        </w:r>
        <w:r w:rsidR="00154459">
          <w:rPr>
            <w:webHidden/>
          </w:rPr>
          <w:fldChar w:fldCharType="end"/>
        </w:r>
      </w:hyperlink>
    </w:p>
    <w:p w:rsidR="00154459" w:rsidRDefault="00AE7A2B" w14:paraId="48EA691B" w14:textId="11C86092">
      <w:pPr>
        <w:pStyle w:val="TOC2"/>
        <w:rPr>
          <w:rFonts w:eastAsiaTheme="minorEastAsia" w:cstheme="minorBidi"/>
          <w:color w:val="auto"/>
          <w:sz w:val="22"/>
          <w:szCs w:val="22"/>
          <w:lang w:eastAsia="zh-CN"/>
        </w:rPr>
      </w:pPr>
      <w:hyperlink w:history="1" w:anchor="_Toc73015023">
        <w:r w:rsidRPr="004979D5" w:rsidR="00154459">
          <w:rPr>
            <w:rStyle w:val="Hyperlink"/>
          </w:rPr>
          <w:t>5.3</w:t>
        </w:r>
        <w:r w:rsidR="00154459">
          <w:rPr>
            <w:rFonts w:eastAsiaTheme="minorEastAsia" w:cstheme="minorBidi"/>
            <w:color w:val="auto"/>
            <w:sz w:val="22"/>
            <w:szCs w:val="22"/>
            <w:lang w:eastAsia="zh-CN"/>
          </w:rPr>
          <w:tab/>
        </w:r>
        <w:r w:rsidRPr="004979D5" w:rsidR="00154459">
          <w:rPr>
            <w:rStyle w:val="Hyperlink"/>
          </w:rPr>
          <w:t>Contact with hospitals</w:t>
        </w:r>
        <w:r w:rsidR="00154459">
          <w:rPr>
            <w:webHidden/>
          </w:rPr>
          <w:tab/>
        </w:r>
        <w:r w:rsidR="00154459">
          <w:rPr>
            <w:webHidden/>
          </w:rPr>
          <w:fldChar w:fldCharType="begin"/>
        </w:r>
        <w:r w:rsidR="00154459">
          <w:rPr>
            <w:webHidden/>
          </w:rPr>
          <w:instrText xml:space="preserve"> PAGEREF _Toc73015023 \h </w:instrText>
        </w:r>
        <w:r w:rsidR="00154459">
          <w:rPr>
            <w:webHidden/>
          </w:rPr>
        </w:r>
        <w:r w:rsidR="00154459">
          <w:rPr>
            <w:webHidden/>
          </w:rPr>
          <w:fldChar w:fldCharType="separate"/>
        </w:r>
        <w:r w:rsidR="00A54E49">
          <w:rPr>
            <w:webHidden/>
          </w:rPr>
          <w:t>28</w:t>
        </w:r>
        <w:r w:rsidR="00154459">
          <w:rPr>
            <w:webHidden/>
          </w:rPr>
          <w:fldChar w:fldCharType="end"/>
        </w:r>
      </w:hyperlink>
    </w:p>
    <w:p w:rsidR="00154459" w:rsidRDefault="00AE7A2B" w14:paraId="63CF18A8" w14:textId="215C9547">
      <w:pPr>
        <w:pStyle w:val="TOC2"/>
        <w:rPr>
          <w:rFonts w:eastAsiaTheme="minorEastAsia" w:cstheme="minorBidi"/>
          <w:color w:val="auto"/>
          <w:sz w:val="22"/>
          <w:szCs w:val="22"/>
          <w:lang w:eastAsia="zh-CN"/>
        </w:rPr>
      </w:pPr>
      <w:hyperlink w:history="1" w:anchor="_Toc73015024">
        <w:r w:rsidRPr="004979D5" w:rsidR="00154459">
          <w:rPr>
            <w:rStyle w:val="Hyperlink"/>
          </w:rPr>
          <w:t>5.4</w:t>
        </w:r>
        <w:r w:rsidR="00154459">
          <w:rPr>
            <w:rFonts w:eastAsiaTheme="minorEastAsia" w:cstheme="minorBidi"/>
            <w:color w:val="auto"/>
            <w:sz w:val="22"/>
            <w:szCs w:val="22"/>
            <w:lang w:eastAsia="zh-CN"/>
          </w:rPr>
          <w:tab/>
        </w:r>
        <w:r w:rsidRPr="004979D5" w:rsidR="00154459">
          <w:rPr>
            <w:rStyle w:val="Hyperlink"/>
          </w:rPr>
          <w:t>Impact of COVID-19 on outcomes</w:t>
        </w:r>
        <w:r w:rsidR="00154459">
          <w:rPr>
            <w:webHidden/>
          </w:rPr>
          <w:tab/>
        </w:r>
        <w:r w:rsidR="00154459">
          <w:rPr>
            <w:webHidden/>
          </w:rPr>
          <w:fldChar w:fldCharType="begin"/>
        </w:r>
        <w:r w:rsidR="00154459">
          <w:rPr>
            <w:webHidden/>
          </w:rPr>
          <w:instrText xml:space="preserve"> PAGEREF _Toc73015024 \h </w:instrText>
        </w:r>
        <w:r w:rsidR="00154459">
          <w:rPr>
            <w:webHidden/>
          </w:rPr>
        </w:r>
        <w:r w:rsidR="00154459">
          <w:rPr>
            <w:webHidden/>
          </w:rPr>
          <w:fldChar w:fldCharType="separate"/>
        </w:r>
        <w:r w:rsidR="00A54E49">
          <w:rPr>
            <w:webHidden/>
          </w:rPr>
          <w:t>30</w:t>
        </w:r>
        <w:r w:rsidR="00154459">
          <w:rPr>
            <w:webHidden/>
          </w:rPr>
          <w:fldChar w:fldCharType="end"/>
        </w:r>
      </w:hyperlink>
    </w:p>
    <w:p w:rsidR="00154459" w:rsidRDefault="00AE7A2B" w14:paraId="1AF1DBCC" w14:textId="22E56172">
      <w:pPr>
        <w:pStyle w:val="TOC1"/>
        <w:rPr>
          <w:rFonts w:eastAsiaTheme="minorEastAsia" w:cstheme="minorBidi"/>
          <w:color w:val="auto"/>
          <w:sz w:val="22"/>
          <w:szCs w:val="22"/>
          <w:lang w:eastAsia="zh-CN"/>
        </w:rPr>
      </w:pPr>
      <w:hyperlink w:history="1" w:anchor="_Toc73015025">
        <w:r w:rsidRPr="004979D5" w:rsidR="00154459">
          <w:rPr>
            <w:rStyle w:val="Hyperlink"/>
          </w:rPr>
          <w:t>6</w:t>
        </w:r>
        <w:r w:rsidR="00154459">
          <w:rPr>
            <w:rFonts w:eastAsiaTheme="minorEastAsia" w:cstheme="minorBidi"/>
            <w:color w:val="auto"/>
            <w:sz w:val="22"/>
            <w:szCs w:val="22"/>
            <w:lang w:eastAsia="zh-CN"/>
          </w:rPr>
          <w:tab/>
        </w:r>
        <w:r w:rsidRPr="004979D5" w:rsidR="00154459">
          <w:rPr>
            <w:rStyle w:val="Hyperlink"/>
          </w:rPr>
          <w:t>Economic evaluation</w:t>
        </w:r>
        <w:r w:rsidR="00154459">
          <w:rPr>
            <w:webHidden/>
          </w:rPr>
          <w:tab/>
        </w:r>
        <w:r w:rsidR="00154459">
          <w:rPr>
            <w:webHidden/>
          </w:rPr>
          <w:fldChar w:fldCharType="begin"/>
        </w:r>
        <w:r w:rsidR="00154459">
          <w:rPr>
            <w:webHidden/>
          </w:rPr>
          <w:instrText xml:space="preserve"> PAGEREF _Toc73015025 \h </w:instrText>
        </w:r>
        <w:r w:rsidR="00154459">
          <w:rPr>
            <w:webHidden/>
          </w:rPr>
        </w:r>
        <w:r w:rsidR="00154459">
          <w:rPr>
            <w:webHidden/>
          </w:rPr>
          <w:fldChar w:fldCharType="separate"/>
        </w:r>
        <w:r w:rsidR="00A54E49">
          <w:rPr>
            <w:webHidden/>
          </w:rPr>
          <w:t>31</w:t>
        </w:r>
        <w:r w:rsidR="00154459">
          <w:rPr>
            <w:webHidden/>
          </w:rPr>
          <w:fldChar w:fldCharType="end"/>
        </w:r>
      </w:hyperlink>
    </w:p>
    <w:p w:rsidR="00154459" w:rsidRDefault="00AE7A2B" w14:paraId="4B89D0C3" w14:textId="7E5B4E04">
      <w:pPr>
        <w:pStyle w:val="TOC2"/>
        <w:rPr>
          <w:rFonts w:eastAsiaTheme="minorEastAsia" w:cstheme="minorBidi"/>
          <w:color w:val="auto"/>
          <w:sz w:val="22"/>
          <w:szCs w:val="22"/>
          <w:lang w:eastAsia="zh-CN"/>
        </w:rPr>
      </w:pPr>
      <w:hyperlink w:history="1" w:anchor="_Toc73015026">
        <w:r w:rsidRPr="004979D5" w:rsidR="00154459">
          <w:rPr>
            <w:rStyle w:val="Hyperlink"/>
          </w:rPr>
          <w:t>6.1</w:t>
        </w:r>
        <w:r w:rsidR="00154459">
          <w:rPr>
            <w:rFonts w:eastAsiaTheme="minorEastAsia" w:cstheme="minorBidi"/>
            <w:color w:val="auto"/>
            <w:sz w:val="22"/>
            <w:szCs w:val="22"/>
            <w:lang w:eastAsia="zh-CN"/>
          </w:rPr>
          <w:tab/>
        </w:r>
        <w:r w:rsidRPr="004979D5" w:rsidR="00154459">
          <w:rPr>
            <w:rStyle w:val="Hyperlink"/>
          </w:rPr>
          <w:t>Consumers in the program</w:t>
        </w:r>
        <w:r w:rsidR="00154459">
          <w:rPr>
            <w:webHidden/>
          </w:rPr>
          <w:tab/>
        </w:r>
        <w:r w:rsidR="00154459">
          <w:rPr>
            <w:webHidden/>
          </w:rPr>
          <w:fldChar w:fldCharType="begin"/>
        </w:r>
        <w:r w:rsidR="00154459">
          <w:rPr>
            <w:webHidden/>
          </w:rPr>
          <w:instrText xml:space="preserve"> PAGEREF _Toc73015026 \h </w:instrText>
        </w:r>
        <w:r w:rsidR="00154459">
          <w:rPr>
            <w:webHidden/>
          </w:rPr>
        </w:r>
        <w:r w:rsidR="00154459">
          <w:rPr>
            <w:webHidden/>
          </w:rPr>
          <w:fldChar w:fldCharType="separate"/>
        </w:r>
        <w:r w:rsidR="00A54E49">
          <w:rPr>
            <w:webHidden/>
          </w:rPr>
          <w:t>32</w:t>
        </w:r>
        <w:r w:rsidR="00154459">
          <w:rPr>
            <w:webHidden/>
          </w:rPr>
          <w:fldChar w:fldCharType="end"/>
        </w:r>
      </w:hyperlink>
    </w:p>
    <w:p w:rsidR="00154459" w:rsidRDefault="00AE7A2B" w14:paraId="011AB6C4" w14:textId="40BA3851">
      <w:pPr>
        <w:pStyle w:val="TOC2"/>
        <w:rPr>
          <w:rFonts w:eastAsiaTheme="minorEastAsia" w:cstheme="minorBidi"/>
          <w:color w:val="auto"/>
          <w:sz w:val="22"/>
          <w:szCs w:val="22"/>
          <w:lang w:eastAsia="zh-CN"/>
        </w:rPr>
      </w:pPr>
      <w:hyperlink w:history="1" w:anchor="_Toc73015027">
        <w:r w:rsidRPr="004979D5" w:rsidR="00154459">
          <w:rPr>
            <w:rStyle w:val="Hyperlink"/>
          </w:rPr>
          <w:t>6.2</w:t>
        </w:r>
        <w:r w:rsidR="00154459">
          <w:rPr>
            <w:rFonts w:eastAsiaTheme="minorEastAsia" w:cstheme="minorBidi"/>
            <w:color w:val="auto"/>
            <w:sz w:val="22"/>
            <w:szCs w:val="22"/>
            <w:lang w:eastAsia="zh-CN"/>
          </w:rPr>
          <w:tab/>
        </w:r>
        <w:r w:rsidRPr="004979D5" w:rsidR="00154459">
          <w:rPr>
            <w:rStyle w:val="Hyperlink"/>
          </w:rPr>
          <w:t>Program costs</w:t>
        </w:r>
        <w:r w:rsidR="00154459">
          <w:rPr>
            <w:webHidden/>
          </w:rPr>
          <w:tab/>
        </w:r>
        <w:r w:rsidR="00154459">
          <w:rPr>
            <w:webHidden/>
          </w:rPr>
          <w:fldChar w:fldCharType="begin"/>
        </w:r>
        <w:r w:rsidR="00154459">
          <w:rPr>
            <w:webHidden/>
          </w:rPr>
          <w:instrText xml:space="preserve"> PAGEREF _Toc73015027 \h </w:instrText>
        </w:r>
        <w:r w:rsidR="00154459">
          <w:rPr>
            <w:webHidden/>
          </w:rPr>
        </w:r>
        <w:r w:rsidR="00154459">
          <w:rPr>
            <w:webHidden/>
          </w:rPr>
          <w:fldChar w:fldCharType="separate"/>
        </w:r>
        <w:r w:rsidR="00A54E49">
          <w:rPr>
            <w:webHidden/>
          </w:rPr>
          <w:t>32</w:t>
        </w:r>
        <w:r w:rsidR="00154459">
          <w:rPr>
            <w:webHidden/>
          </w:rPr>
          <w:fldChar w:fldCharType="end"/>
        </w:r>
      </w:hyperlink>
    </w:p>
    <w:p w:rsidR="00154459" w:rsidRDefault="00AE7A2B" w14:paraId="78E21C38" w14:textId="3F523759">
      <w:pPr>
        <w:pStyle w:val="TOC2"/>
        <w:rPr>
          <w:rFonts w:eastAsiaTheme="minorEastAsia" w:cstheme="minorBidi"/>
          <w:color w:val="auto"/>
          <w:sz w:val="22"/>
          <w:szCs w:val="22"/>
          <w:lang w:eastAsia="zh-CN"/>
        </w:rPr>
      </w:pPr>
      <w:hyperlink w:history="1" w:anchor="_Toc73015028">
        <w:r w:rsidRPr="004979D5" w:rsidR="00154459">
          <w:rPr>
            <w:rStyle w:val="Hyperlink"/>
          </w:rPr>
          <w:t>6.3</w:t>
        </w:r>
        <w:r w:rsidR="00154459">
          <w:rPr>
            <w:rFonts w:eastAsiaTheme="minorEastAsia" w:cstheme="minorBidi"/>
            <w:color w:val="auto"/>
            <w:sz w:val="22"/>
            <w:szCs w:val="22"/>
            <w:lang w:eastAsia="zh-CN"/>
          </w:rPr>
          <w:tab/>
        </w:r>
        <w:r w:rsidRPr="004979D5" w:rsidR="00154459">
          <w:rPr>
            <w:rStyle w:val="Hyperlink"/>
          </w:rPr>
          <w:t>Health service use and costs</w:t>
        </w:r>
        <w:r w:rsidR="00154459">
          <w:rPr>
            <w:webHidden/>
          </w:rPr>
          <w:tab/>
        </w:r>
        <w:r w:rsidR="00154459">
          <w:rPr>
            <w:webHidden/>
          </w:rPr>
          <w:fldChar w:fldCharType="begin"/>
        </w:r>
        <w:r w:rsidR="00154459">
          <w:rPr>
            <w:webHidden/>
          </w:rPr>
          <w:instrText xml:space="preserve"> PAGEREF _Toc73015028 \h </w:instrText>
        </w:r>
        <w:r w:rsidR="00154459">
          <w:rPr>
            <w:webHidden/>
          </w:rPr>
        </w:r>
        <w:r w:rsidR="00154459">
          <w:rPr>
            <w:webHidden/>
          </w:rPr>
          <w:fldChar w:fldCharType="separate"/>
        </w:r>
        <w:r w:rsidR="00A54E49">
          <w:rPr>
            <w:webHidden/>
          </w:rPr>
          <w:t>33</w:t>
        </w:r>
        <w:r w:rsidR="00154459">
          <w:rPr>
            <w:webHidden/>
          </w:rPr>
          <w:fldChar w:fldCharType="end"/>
        </w:r>
      </w:hyperlink>
    </w:p>
    <w:p w:rsidR="00154459" w:rsidRDefault="00AE7A2B" w14:paraId="15619831" w14:textId="49DC28C9">
      <w:pPr>
        <w:pStyle w:val="TOC2"/>
        <w:rPr>
          <w:rFonts w:eastAsiaTheme="minorEastAsia" w:cstheme="minorBidi"/>
          <w:color w:val="auto"/>
          <w:sz w:val="22"/>
          <w:szCs w:val="22"/>
          <w:lang w:eastAsia="zh-CN"/>
        </w:rPr>
      </w:pPr>
      <w:hyperlink w:history="1" w:anchor="_Toc73015029">
        <w:r w:rsidRPr="004979D5" w:rsidR="00154459">
          <w:rPr>
            <w:rStyle w:val="Hyperlink"/>
          </w:rPr>
          <w:t>6.4</w:t>
        </w:r>
        <w:r w:rsidR="00154459">
          <w:rPr>
            <w:rFonts w:eastAsiaTheme="minorEastAsia" w:cstheme="minorBidi"/>
            <w:color w:val="auto"/>
            <w:sz w:val="22"/>
            <w:szCs w:val="22"/>
            <w:lang w:eastAsia="zh-CN"/>
          </w:rPr>
          <w:tab/>
        </w:r>
        <w:r w:rsidRPr="004979D5" w:rsidR="00154459">
          <w:rPr>
            <w:rStyle w:val="Hyperlink"/>
          </w:rPr>
          <w:t>Health outcomes</w:t>
        </w:r>
        <w:r w:rsidR="00154459">
          <w:rPr>
            <w:webHidden/>
          </w:rPr>
          <w:tab/>
        </w:r>
        <w:r w:rsidR="00154459">
          <w:rPr>
            <w:webHidden/>
          </w:rPr>
          <w:fldChar w:fldCharType="begin"/>
        </w:r>
        <w:r w:rsidR="00154459">
          <w:rPr>
            <w:webHidden/>
          </w:rPr>
          <w:instrText xml:space="preserve"> PAGEREF _Toc73015029 \h </w:instrText>
        </w:r>
        <w:r w:rsidR="00154459">
          <w:rPr>
            <w:webHidden/>
          </w:rPr>
        </w:r>
        <w:r w:rsidR="00154459">
          <w:rPr>
            <w:webHidden/>
          </w:rPr>
          <w:fldChar w:fldCharType="separate"/>
        </w:r>
        <w:r w:rsidR="00A54E49">
          <w:rPr>
            <w:webHidden/>
          </w:rPr>
          <w:t>34</w:t>
        </w:r>
        <w:r w:rsidR="00154459">
          <w:rPr>
            <w:webHidden/>
          </w:rPr>
          <w:fldChar w:fldCharType="end"/>
        </w:r>
      </w:hyperlink>
    </w:p>
    <w:p w:rsidR="00154459" w:rsidRDefault="00AE7A2B" w14:paraId="5C185AF4" w14:textId="3A8A2342">
      <w:pPr>
        <w:pStyle w:val="TOC2"/>
        <w:rPr>
          <w:rFonts w:eastAsiaTheme="minorEastAsia" w:cstheme="minorBidi"/>
          <w:color w:val="auto"/>
          <w:sz w:val="22"/>
          <w:szCs w:val="22"/>
          <w:lang w:eastAsia="zh-CN"/>
        </w:rPr>
      </w:pPr>
      <w:hyperlink w:history="1" w:anchor="_Toc73015030">
        <w:r w:rsidRPr="004979D5" w:rsidR="00154459">
          <w:rPr>
            <w:rStyle w:val="Hyperlink"/>
          </w:rPr>
          <w:t>6.5</w:t>
        </w:r>
        <w:r w:rsidR="00154459">
          <w:rPr>
            <w:rFonts w:eastAsiaTheme="minorEastAsia" w:cstheme="minorBidi"/>
            <w:color w:val="auto"/>
            <w:sz w:val="22"/>
            <w:szCs w:val="22"/>
            <w:lang w:eastAsia="zh-CN"/>
          </w:rPr>
          <w:tab/>
        </w:r>
        <w:r w:rsidRPr="004979D5" w:rsidR="00154459">
          <w:rPr>
            <w:rStyle w:val="Hyperlink"/>
          </w:rPr>
          <w:t>Program cost effectiveness</w:t>
        </w:r>
        <w:r w:rsidR="00154459">
          <w:rPr>
            <w:webHidden/>
          </w:rPr>
          <w:tab/>
        </w:r>
        <w:r w:rsidR="00154459">
          <w:rPr>
            <w:webHidden/>
          </w:rPr>
          <w:fldChar w:fldCharType="begin"/>
        </w:r>
        <w:r w:rsidR="00154459">
          <w:rPr>
            <w:webHidden/>
          </w:rPr>
          <w:instrText xml:space="preserve"> PAGEREF _Toc73015030 \h </w:instrText>
        </w:r>
        <w:r w:rsidR="00154459">
          <w:rPr>
            <w:webHidden/>
          </w:rPr>
        </w:r>
        <w:r w:rsidR="00154459">
          <w:rPr>
            <w:webHidden/>
          </w:rPr>
          <w:fldChar w:fldCharType="separate"/>
        </w:r>
        <w:r w:rsidR="00A54E49">
          <w:rPr>
            <w:webHidden/>
          </w:rPr>
          <w:t>36</w:t>
        </w:r>
        <w:r w:rsidR="00154459">
          <w:rPr>
            <w:webHidden/>
          </w:rPr>
          <w:fldChar w:fldCharType="end"/>
        </w:r>
      </w:hyperlink>
    </w:p>
    <w:p w:rsidR="00154459" w:rsidRDefault="00AE7A2B" w14:paraId="2D662399" w14:textId="6033F9D5">
      <w:pPr>
        <w:pStyle w:val="TOC2"/>
        <w:rPr>
          <w:rFonts w:eastAsiaTheme="minorEastAsia" w:cstheme="minorBidi"/>
          <w:color w:val="auto"/>
          <w:sz w:val="22"/>
          <w:szCs w:val="22"/>
          <w:lang w:eastAsia="zh-CN"/>
        </w:rPr>
      </w:pPr>
      <w:hyperlink w:history="1" w:anchor="_Toc73015031">
        <w:r w:rsidRPr="004979D5" w:rsidR="00154459">
          <w:rPr>
            <w:rStyle w:val="Hyperlink"/>
          </w:rPr>
          <w:t>6.6</w:t>
        </w:r>
        <w:r w:rsidR="00154459">
          <w:rPr>
            <w:rFonts w:eastAsiaTheme="minorEastAsia" w:cstheme="minorBidi"/>
            <w:color w:val="auto"/>
            <w:sz w:val="22"/>
            <w:szCs w:val="22"/>
            <w:lang w:eastAsia="zh-CN"/>
          </w:rPr>
          <w:tab/>
        </w:r>
        <w:r w:rsidRPr="004979D5" w:rsidR="00154459">
          <w:rPr>
            <w:rStyle w:val="Hyperlink"/>
          </w:rPr>
          <w:t>Summary</w:t>
        </w:r>
        <w:r w:rsidR="00154459">
          <w:rPr>
            <w:webHidden/>
          </w:rPr>
          <w:tab/>
        </w:r>
        <w:r w:rsidR="00154459">
          <w:rPr>
            <w:webHidden/>
          </w:rPr>
          <w:fldChar w:fldCharType="begin"/>
        </w:r>
        <w:r w:rsidR="00154459">
          <w:rPr>
            <w:webHidden/>
          </w:rPr>
          <w:instrText xml:space="preserve"> PAGEREF _Toc73015031 \h </w:instrText>
        </w:r>
        <w:r w:rsidR="00154459">
          <w:rPr>
            <w:webHidden/>
          </w:rPr>
        </w:r>
        <w:r w:rsidR="00154459">
          <w:rPr>
            <w:webHidden/>
          </w:rPr>
          <w:fldChar w:fldCharType="separate"/>
        </w:r>
        <w:r w:rsidR="00A54E49">
          <w:rPr>
            <w:webHidden/>
          </w:rPr>
          <w:t>40</w:t>
        </w:r>
        <w:r w:rsidR="00154459">
          <w:rPr>
            <w:webHidden/>
          </w:rPr>
          <w:fldChar w:fldCharType="end"/>
        </w:r>
      </w:hyperlink>
    </w:p>
    <w:p w:rsidR="00154459" w:rsidRDefault="00AE7A2B" w14:paraId="42708012" w14:textId="4F009F17">
      <w:pPr>
        <w:pStyle w:val="TOC1"/>
        <w:rPr>
          <w:rFonts w:eastAsiaTheme="minorEastAsia" w:cstheme="minorBidi"/>
          <w:color w:val="auto"/>
          <w:sz w:val="22"/>
          <w:szCs w:val="22"/>
          <w:lang w:eastAsia="zh-CN"/>
        </w:rPr>
      </w:pPr>
      <w:hyperlink w:history="1" w:anchor="_Toc73015032">
        <w:r w:rsidRPr="004979D5" w:rsidR="00154459">
          <w:rPr>
            <w:rStyle w:val="Hyperlink"/>
          </w:rPr>
          <w:t>7</w:t>
        </w:r>
        <w:r w:rsidR="00154459">
          <w:rPr>
            <w:rFonts w:eastAsiaTheme="minorEastAsia" w:cstheme="minorBidi"/>
            <w:color w:val="auto"/>
            <w:sz w:val="22"/>
            <w:szCs w:val="22"/>
            <w:lang w:eastAsia="zh-CN"/>
          </w:rPr>
          <w:tab/>
        </w:r>
        <w:r w:rsidRPr="004979D5" w:rsidR="00154459">
          <w:rPr>
            <w:rStyle w:val="Hyperlink"/>
          </w:rPr>
          <w:t>Implications for NSW Health</w:t>
        </w:r>
        <w:r w:rsidR="00154459">
          <w:rPr>
            <w:webHidden/>
          </w:rPr>
          <w:tab/>
        </w:r>
        <w:r w:rsidR="00154459">
          <w:rPr>
            <w:webHidden/>
          </w:rPr>
          <w:fldChar w:fldCharType="begin"/>
        </w:r>
        <w:r w:rsidR="00154459">
          <w:rPr>
            <w:webHidden/>
          </w:rPr>
          <w:instrText xml:space="preserve"> PAGEREF _Toc73015032 \h </w:instrText>
        </w:r>
        <w:r w:rsidR="00154459">
          <w:rPr>
            <w:webHidden/>
          </w:rPr>
        </w:r>
        <w:r w:rsidR="00154459">
          <w:rPr>
            <w:webHidden/>
          </w:rPr>
          <w:fldChar w:fldCharType="separate"/>
        </w:r>
        <w:r w:rsidR="00A54E49">
          <w:rPr>
            <w:webHidden/>
          </w:rPr>
          <w:t>42</w:t>
        </w:r>
        <w:r w:rsidR="00154459">
          <w:rPr>
            <w:webHidden/>
          </w:rPr>
          <w:fldChar w:fldCharType="end"/>
        </w:r>
      </w:hyperlink>
    </w:p>
    <w:p w:rsidR="00154459" w:rsidRDefault="00AE7A2B" w14:paraId="70EE040F" w14:textId="7C77BCAE">
      <w:pPr>
        <w:pStyle w:val="TOC1"/>
        <w:tabs>
          <w:tab w:val="left" w:pos="1540"/>
        </w:tabs>
        <w:rPr>
          <w:rFonts w:eastAsiaTheme="minorEastAsia" w:cstheme="minorBidi"/>
          <w:color w:val="auto"/>
          <w:sz w:val="22"/>
          <w:szCs w:val="22"/>
          <w:lang w:eastAsia="zh-CN"/>
        </w:rPr>
      </w:pPr>
      <w:hyperlink w:history="1" w:anchor="_Toc73015033">
        <w:r w:rsidRPr="004979D5" w:rsidR="00154459">
          <w:rPr>
            <w:rStyle w:val="Hyperlink"/>
          </w:rPr>
          <w:t>Appendix A</w:t>
        </w:r>
        <w:r w:rsidR="00154459">
          <w:rPr>
            <w:rFonts w:eastAsiaTheme="minorEastAsia" w:cstheme="minorBidi"/>
            <w:color w:val="auto"/>
            <w:sz w:val="22"/>
            <w:szCs w:val="22"/>
            <w:lang w:eastAsia="zh-CN"/>
          </w:rPr>
          <w:tab/>
        </w:r>
        <w:r w:rsidRPr="004979D5" w:rsidR="00154459">
          <w:rPr>
            <w:rStyle w:val="Hyperlink"/>
          </w:rPr>
          <w:t>Program logic for IDMH NDIS Residual Functions Program</w:t>
        </w:r>
        <w:r w:rsidR="00154459">
          <w:rPr>
            <w:webHidden/>
          </w:rPr>
          <w:tab/>
        </w:r>
        <w:r w:rsidR="00154459">
          <w:rPr>
            <w:webHidden/>
          </w:rPr>
          <w:fldChar w:fldCharType="begin"/>
        </w:r>
        <w:r w:rsidR="00154459">
          <w:rPr>
            <w:webHidden/>
          </w:rPr>
          <w:instrText xml:space="preserve"> PAGEREF _Toc73015033 \h </w:instrText>
        </w:r>
        <w:r w:rsidR="00154459">
          <w:rPr>
            <w:webHidden/>
          </w:rPr>
        </w:r>
        <w:r w:rsidR="00154459">
          <w:rPr>
            <w:webHidden/>
          </w:rPr>
          <w:fldChar w:fldCharType="separate"/>
        </w:r>
        <w:r w:rsidR="00A54E49">
          <w:rPr>
            <w:webHidden/>
          </w:rPr>
          <w:t>44</w:t>
        </w:r>
        <w:r w:rsidR="00154459">
          <w:rPr>
            <w:webHidden/>
          </w:rPr>
          <w:fldChar w:fldCharType="end"/>
        </w:r>
      </w:hyperlink>
    </w:p>
    <w:p w:rsidR="00154459" w:rsidRDefault="00AE7A2B" w14:paraId="761EA543" w14:textId="2AA70365">
      <w:pPr>
        <w:pStyle w:val="TOC1"/>
        <w:tabs>
          <w:tab w:val="left" w:pos="1540"/>
        </w:tabs>
        <w:rPr>
          <w:rFonts w:eastAsiaTheme="minorEastAsia" w:cstheme="minorBidi"/>
          <w:color w:val="auto"/>
          <w:sz w:val="22"/>
          <w:szCs w:val="22"/>
          <w:lang w:eastAsia="zh-CN"/>
        </w:rPr>
      </w:pPr>
      <w:hyperlink w:history="1" w:anchor="_Toc73015034">
        <w:r w:rsidRPr="004979D5" w:rsidR="00154459">
          <w:rPr>
            <w:rStyle w:val="Hyperlink"/>
          </w:rPr>
          <w:t>Appendix B</w:t>
        </w:r>
        <w:r w:rsidR="00154459">
          <w:rPr>
            <w:rFonts w:eastAsiaTheme="minorEastAsia" w:cstheme="minorBidi"/>
            <w:color w:val="auto"/>
            <w:sz w:val="22"/>
            <w:szCs w:val="22"/>
            <w:lang w:eastAsia="zh-CN"/>
          </w:rPr>
          <w:tab/>
        </w:r>
        <w:r w:rsidRPr="004979D5" w:rsidR="00154459">
          <w:rPr>
            <w:rStyle w:val="Hyperlink"/>
          </w:rPr>
          <w:t>Details of evaluation methods</w:t>
        </w:r>
        <w:r w:rsidR="00154459">
          <w:rPr>
            <w:webHidden/>
          </w:rPr>
          <w:tab/>
        </w:r>
        <w:r w:rsidR="00154459">
          <w:rPr>
            <w:webHidden/>
          </w:rPr>
          <w:fldChar w:fldCharType="begin"/>
        </w:r>
        <w:r w:rsidR="00154459">
          <w:rPr>
            <w:webHidden/>
          </w:rPr>
          <w:instrText xml:space="preserve"> PAGEREF _Toc73015034 \h </w:instrText>
        </w:r>
        <w:r w:rsidR="00154459">
          <w:rPr>
            <w:webHidden/>
          </w:rPr>
        </w:r>
        <w:r w:rsidR="00154459">
          <w:rPr>
            <w:webHidden/>
          </w:rPr>
          <w:fldChar w:fldCharType="separate"/>
        </w:r>
        <w:r w:rsidR="00A54E49">
          <w:rPr>
            <w:webHidden/>
          </w:rPr>
          <w:t>48</w:t>
        </w:r>
        <w:r w:rsidR="00154459">
          <w:rPr>
            <w:webHidden/>
          </w:rPr>
          <w:fldChar w:fldCharType="end"/>
        </w:r>
      </w:hyperlink>
    </w:p>
    <w:p w:rsidR="00154459" w:rsidRDefault="00AE7A2B" w14:paraId="10B6F840" w14:textId="2079D7B2">
      <w:pPr>
        <w:pStyle w:val="TOC1"/>
        <w:tabs>
          <w:tab w:val="left" w:pos="1540"/>
        </w:tabs>
        <w:rPr>
          <w:rFonts w:eastAsiaTheme="minorEastAsia" w:cstheme="minorBidi"/>
          <w:color w:val="auto"/>
          <w:sz w:val="22"/>
          <w:szCs w:val="22"/>
          <w:lang w:eastAsia="zh-CN"/>
        </w:rPr>
      </w:pPr>
      <w:hyperlink w:history="1" w:anchor="_Toc73015035">
        <w:r w:rsidRPr="004979D5" w:rsidR="00154459">
          <w:rPr>
            <w:rStyle w:val="Hyperlink"/>
          </w:rPr>
          <w:t>Appendix C</w:t>
        </w:r>
        <w:r w:rsidR="00154459">
          <w:rPr>
            <w:rFonts w:eastAsiaTheme="minorEastAsia" w:cstheme="minorBidi"/>
            <w:color w:val="auto"/>
            <w:sz w:val="22"/>
            <w:szCs w:val="22"/>
            <w:lang w:eastAsia="zh-CN"/>
          </w:rPr>
          <w:tab/>
        </w:r>
        <w:r w:rsidRPr="004979D5" w:rsidR="00154459">
          <w:rPr>
            <w:rStyle w:val="Hyperlink"/>
          </w:rPr>
          <w:t>Stream 1 programs: focus, outcomes and start dates</w:t>
        </w:r>
        <w:r w:rsidR="00154459">
          <w:rPr>
            <w:webHidden/>
          </w:rPr>
          <w:tab/>
        </w:r>
        <w:r w:rsidR="00154459">
          <w:rPr>
            <w:webHidden/>
          </w:rPr>
          <w:fldChar w:fldCharType="begin"/>
        </w:r>
        <w:r w:rsidR="00154459">
          <w:rPr>
            <w:webHidden/>
          </w:rPr>
          <w:instrText xml:space="preserve"> PAGEREF _Toc73015035 \h </w:instrText>
        </w:r>
        <w:r w:rsidR="00154459">
          <w:rPr>
            <w:webHidden/>
          </w:rPr>
        </w:r>
        <w:r w:rsidR="00154459">
          <w:rPr>
            <w:webHidden/>
          </w:rPr>
          <w:fldChar w:fldCharType="separate"/>
        </w:r>
        <w:r w:rsidR="00A54E49">
          <w:rPr>
            <w:webHidden/>
          </w:rPr>
          <w:t>61</w:t>
        </w:r>
        <w:r w:rsidR="00154459">
          <w:rPr>
            <w:webHidden/>
          </w:rPr>
          <w:fldChar w:fldCharType="end"/>
        </w:r>
      </w:hyperlink>
    </w:p>
    <w:p w:rsidR="00154459" w:rsidRDefault="00AE7A2B" w14:paraId="565E5AEF" w14:textId="30661ED3">
      <w:pPr>
        <w:pStyle w:val="TOC1"/>
        <w:tabs>
          <w:tab w:val="left" w:pos="1540"/>
        </w:tabs>
        <w:rPr>
          <w:rFonts w:eastAsiaTheme="minorEastAsia" w:cstheme="minorBidi"/>
          <w:color w:val="auto"/>
          <w:sz w:val="22"/>
          <w:szCs w:val="22"/>
          <w:lang w:eastAsia="zh-CN"/>
        </w:rPr>
      </w:pPr>
      <w:hyperlink w:history="1" w:anchor="_Toc73015036">
        <w:r w:rsidRPr="004979D5" w:rsidR="00154459">
          <w:rPr>
            <w:rStyle w:val="Hyperlink"/>
          </w:rPr>
          <w:t>Appendix D</w:t>
        </w:r>
        <w:r w:rsidR="00154459">
          <w:rPr>
            <w:rFonts w:eastAsiaTheme="minorEastAsia" w:cstheme="minorBidi"/>
            <w:color w:val="auto"/>
            <w:sz w:val="22"/>
            <w:szCs w:val="22"/>
            <w:lang w:eastAsia="zh-CN"/>
          </w:rPr>
          <w:tab/>
        </w:r>
        <w:r w:rsidRPr="004979D5" w:rsidR="00154459">
          <w:rPr>
            <w:rStyle w:val="Hyperlink"/>
          </w:rPr>
          <w:t>Challenges and solutions in Stream 1 progress reports</w:t>
        </w:r>
        <w:r w:rsidR="00154459">
          <w:rPr>
            <w:webHidden/>
          </w:rPr>
          <w:tab/>
        </w:r>
        <w:r w:rsidR="00154459">
          <w:rPr>
            <w:webHidden/>
          </w:rPr>
          <w:fldChar w:fldCharType="begin"/>
        </w:r>
        <w:r w:rsidR="00154459">
          <w:rPr>
            <w:webHidden/>
          </w:rPr>
          <w:instrText xml:space="preserve"> PAGEREF _Toc73015036 \h </w:instrText>
        </w:r>
        <w:r w:rsidR="00154459">
          <w:rPr>
            <w:webHidden/>
          </w:rPr>
        </w:r>
        <w:r w:rsidR="00154459">
          <w:rPr>
            <w:webHidden/>
          </w:rPr>
          <w:fldChar w:fldCharType="separate"/>
        </w:r>
        <w:r w:rsidR="00A54E49">
          <w:rPr>
            <w:webHidden/>
          </w:rPr>
          <w:t>63</w:t>
        </w:r>
        <w:r w:rsidR="00154459">
          <w:rPr>
            <w:webHidden/>
          </w:rPr>
          <w:fldChar w:fldCharType="end"/>
        </w:r>
      </w:hyperlink>
    </w:p>
    <w:p w:rsidR="00154459" w:rsidRDefault="00AE7A2B" w14:paraId="7CD358B0" w14:textId="5870F035">
      <w:pPr>
        <w:pStyle w:val="TOC1"/>
        <w:tabs>
          <w:tab w:val="left" w:pos="1320"/>
        </w:tabs>
        <w:rPr>
          <w:rFonts w:eastAsiaTheme="minorEastAsia" w:cstheme="minorBidi"/>
          <w:color w:val="auto"/>
          <w:sz w:val="22"/>
          <w:szCs w:val="22"/>
          <w:lang w:eastAsia="zh-CN"/>
        </w:rPr>
      </w:pPr>
      <w:hyperlink w:history="1" w:anchor="_Toc73015037">
        <w:r w:rsidRPr="004979D5" w:rsidR="00154459">
          <w:rPr>
            <w:rStyle w:val="Hyperlink"/>
          </w:rPr>
          <w:t>Appendix E</w:t>
        </w:r>
        <w:r w:rsidR="00154459">
          <w:rPr>
            <w:rFonts w:eastAsiaTheme="minorEastAsia" w:cstheme="minorBidi"/>
            <w:color w:val="auto"/>
            <w:sz w:val="22"/>
            <w:szCs w:val="22"/>
            <w:lang w:eastAsia="zh-CN"/>
          </w:rPr>
          <w:tab/>
        </w:r>
        <w:r w:rsidRPr="004979D5" w:rsidR="00154459">
          <w:rPr>
            <w:rStyle w:val="Hyperlink"/>
          </w:rPr>
          <w:t>Profiles of consumers and families</w:t>
        </w:r>
        <w:r w:rsidR="00154459">
          <w:rPr>
            <w:webHidden/>
          </w:rPr>
          <w:tab/>
        </w:r>
        <w:r w:rsidR="00154459">
          <w:rPr>
            <w:webHidden/>
          </w:rPr>
          <w:fldChar w:fldCharType="begin"/>
        </w:r>
        <w:r w:rsidR="00154459">
          <w:rPr>
            <w:webHidden/>
          </w:rPr>
          <w:instrText xml:space="preserve"> PAGEREF _Toc73015037 \h </w:instrText>
        </w:r>
        <w:r w:rsidR="00154459">
          <w:rPr>
            <w:webHidden/>
          </w:rPr>
        </w:r>
        <w:r w:rsidR="00154459">
          <w:rPr>
            <w:webHidden/>
          </w:rPr>
          <w:fldChar w:fldCharType="separate"/>
        </w:r>
        <w:r w:rsidR="00A54E49">
          <w:rPr>
            <w:webHidden/>
          </w:rPr>
          <w:t>65</w:t>
        </w:r>
        <w:r w:rsidR="00154459">
          <w:rPr>
            <w:webHidden/>
          </w:rPr>
          <w:fldChar w:fldCharType="end"/>
        </w:r>
      </w:hyperlink>
    </w:p>
    <w:p w:rsidR="00154459" w:rsidRDefault="00AE7A2B" w14:paraId="52FE5E48" w14:textId="6901605F">
      <w:pPr>
        <w:pStyle w:val="TOC1"/>
        <w:tabs>
          <w:tab w:val="left" w:pos="1320"/>
        </w:tabs>
        <w:rPr>
          <w:rFonts w:eastAsiaTheme="minorEastAsia" w:cstheme="minorBidi"/>
          <w:color w:val="auto"/>
          <w:sz w:val="22"/>
          <w:szCs w:val="22"/>
          <w:lang w:eastAsia="zh-CN"/>
        </w:rPr>
      </w:pPr>
      <w:hyperlink w:history="1" w:anchor="_Toc73015038">
        <w:r w:rsidRPr="004979D5" w:rsidR="00154459">
          <w:rPr>
            <w:rStyle w:val="Hyperlink"/>
          </w:rPr>
          <w:t>Appendix F</w:t>
        </w:r>
        <w:r w:rsidR="00154459">
          <w:rPr>
            <w:rFonts w:eastAsiaTheme="minorEastAsia" w:cstheme="minorBidi"/>
            <w:color w:val="auto"/>
            <w:sz w:val="22"/>
            <w:szCs w:val="22"/>
            <w:lang w:eastAsia="zh-CN"/>
          </w:rPr>
          <w:tab/>
        </w:r>
        <w:r w:rsidRPr="004979D5" w:rsidR="00154459">
          <w:rPr>
            <w:rStyle w:val="Hyperlink"/>
          </w:rPr>
          <w:t>Stream 1 Capacity building activities</w:t>
        </w:r>
        <w:r w:rsidR="00154459">
          <w:rPr>
            <w:webHidden/>
          </w:rPr>
          <w:tab/>
        </w:r>
        <w:r w:rsidR="00154459">
          <w:rPr>
            <w:webHidden/>
          </w:rPr>
          <w:fldChar w:fldCharType="begin"/>
        </w:r>
        <w:r w:rsidR="00154459">
          <w:rPr>
            <w:webHidden/>
          </w:rPr>
          <w:instrText xml:space="preserve"> PAGEREF _Toc73015038 \h </w:instrText>
        </w:r>
        <w:r w:rsidR="00154459">
          <w:rPr>
            <w:webHidden/>
          </w:rPr>
        </w:r>
        <w:r w:rsidR="00154459">
          <w:rPr>
            <w:webHidden/>
          </w:rPr>
          <w:fldChar w:fldCharType="separate"/>
        </w:r>
        <w:r w:rsidR="00A54E49">
          <w:rPr>
            <w:webHidden/>
          </w:rPr>
          <w:t>67</w:t>
        </w:r>
        <w:r w:rsidR="00154459">
          <w:rPr>
            <w:webHidden/>
          </w:rPr>
          <w:fldChar w:fldCharType="end"/>
        </w:r>
      </w:hyperlink>
    </w:p>
    <w:p w:rsidR="00154459" w:rsidRDefault="00AE7A2B" w14:paraId="0373E439" w14:textId="13B2F81F">
      <w:pPr>
        <w:pStyle w:val="TOC1"/>
        <w:tabs>
          <w:tab w:val="left" w:pos="1540"/>
        </w:tabs>
        <w:rPr>
          <w:rFonts w:eastAsiaTheme="minorEastAsia" w:cstheme="minorBidi"/>
          <w:color w:val="auto"/>
          <w:sz w:val="22"/>
          <w:szCs w:val="22"/>
          <w:lang w:eastAsia="zh-CN"/>
        </w:rPr>
      </w:pPr>
      <w:hyperlink w:history="1" w:anchor="_Toc73015039">
        <w:r w:rsidRPr="004979D5" w:rsidR="00154459">
          <w:rPr>
            <w:rStyle w:val="Hyperlink"/>
          </w:rPr>
          <w:t>Appendix G</w:t>
        </w:r>
        <w:r w:rsidR="00154459">
          <w:rPr>
            <w:rFonts w:eastAsiaTheme="minorEastAsia" w:cstheme="minorBidi"/>
            <w:color w:val="auto"/>
            <w:sz w:val="22"/>
            <w:szCs w:val="22"/>
            <w:lang w:eastAsia="zh-CN"/>
          </w:rPr>
          <w:tab/>
        </w:r>
        <w:r w:rsidRPr="004979D5" w:rsidR="00154459">
          <w:rPr>
            <w:rStyle w:val="Hyperlink"/>
          </w:rPr>
          <w:t>Quantitative results</w:t>
        </w:r>
        <w:r w:rsidR="00154459">
          <w:rPr>
            <w:webHidden/>
          </w:rPr>
          <w:tab/>
        </w:r>
        <w:r w:rsidR="00154459">
          <w:rPr>
            <w:webHidden/>
          </w:rPr>
          <w:fldChar w:fldCharType="begin"/>
        </w:r>
        <w:r w:rsidR="00154459">
          <w:rPr>
            <w:webHidden/>
          </w:rPr>
          <w:instrText xml:space="preserve"> PAGEREF _Toc73015039 \h </w:instrText>
        </w:r>
        <w:r w:rsidR="00154459">
          <w:rPr>
            <w:webHidden/>
          </w:rPr>
        </w:r>
        <w:r w:rsidR="00154459">
          <w:rPr>
            <w:webHidden/>
          </w:rPr>
          <w:fldChar w:fldCharType="separate"/>
        </w:r>
        <w:r w:rsidR="00A54E49">
          <w:rPr>
            <w:webHidden/>
          </w:rPr>
          <w:t>68</w:t>
        </w:r>
        <w:r w:rsidR="00154459">
          <w:rPr>
            <w:webHidden/>
          </w:rPr>
          <w:fldChar w:fldCharType="end"/>
        </w:r>
      </w:hyperlink>
    </w:p>
    <w:p w:rsidR="00154459" w:rsidRDefault="00AE7A2B" w14:paraId="1007200C" w14:textId="278CAD05">
      <w:pPr>
        <w:pStyle w:val="TOC1"/>
        <w:tabs>
          <w:tab w:val="left" w:pos="1540"/>
        </w:tabs>
        <w:rPr>
          <w:rFonts w:eastAsiaTheme="minorEastAsia" w:cstheme="minorBidi"/>
          <w:color w:val="auto"/>
          <w:sz w:val="22"/>
          <w:szCs w:val="22"/>
          <w:lang w:eastAsia="zh-CN"/>
        </w:rPr>
      </w:pPr>
      <w:hyperlink w:history="1" w:anchor="_Toc73015040">
        <w:r w:rsidRPr="004979D5" w:rsidR="00154459">
          <w:rPr>
            <w:rStyle w:val="Hyperlink"/>
          </w:rPr>
          <w:t>Appendix H</w:t>
        </w:r>
        <w:r w:rsidR="00154459">
          <w:rPr>
            <w:rFonts w:eastAsiaTheme="minorEastAsia" w:cstheme="minorBidi"/>
            <w:color w:val="auto"/>
            <w:sz w:val="22"/>
            <w:szCs w:val="22"/>
            <w:lang w:eastAsia="zh-CN"/>
          </w:rPr>
          <w:tab/>
        </w:r>
        <w:r w:rsidRPr="004979D5" w:rsidR="00154459">
          <w:rPr>
            <w:rStyle w:val="Hyperlink"/>
          </w:rPr>
          <w:t>Economic evaluation</w:t>
        </w:r>
        <w:r w:rsidR="00154459">
          <w:rPr>
            <w:webHidden/>
          </w:rPr>
          <w:tab/>
        </w:r>
        <w:r w:rsidR="00154459">
          <w:rPr>
            <w:webHidden/>
          </w:rPr>
          <w:fldChar w:fldCharType="begin"/>
        </w:r>
        <w:r w:rsidR="00154459">
          <w:rPr>
            <w:webHidden/>
          </w:rPr>
          <w:instrText xml:space="preserve"> PAGEREF _Toc73015040 \h </w:instrText>
        </w:r>
        <w:r w:rsidR="00154459">
          <w:rPr>
            <w:webHidden/>
          </w:rPr>
        </w:r>
        <w:r w:rsidR="00154459">
          <w:rPr>
            <w:webHidden/>
          </w:rPr>
          <w:fldChar w:fldCharType="separate"/>
        </w:r>
        <w:r w:rsidR="00A54E49">
          <w:rPr>
            <w:webHidden/>
          </w:rPr>
          <w:t>76</w:t>
        </w:r>
        <w:r w:rsidR="00154459">
          <w:rPr>
            <w:webHidden/>
          </w:rPr>
          <w:fldChar w:fldCharType="end"/>
        </w:r>
      </w:hyperlink>
    </w:p>
    <w:p w:rsidR="00154459" w:rsidRDefault="00AE7A2B" w14:paraId="7C652ED1" w14:textId="6C2254EE">
      <w:pPr>
        <w:pStyle w:val="TOC1"/>
        <w:rPr>
          <w:rFonts w:eastAsiaTheme="minorEastAsia" w:cstheme="minorBidi"/>
          <w:color w:val="auto"/>
          <w:sz w:val="22"/>
          <w:szCs w:val="22"/>
          <w:lang w:eastAsia="zh-CN"/>
        </w:rPr>
      </w:pPr>
      <w:hyperlink w:history="1" w:anchor="_Toc73015041">
        <w:r w:rsidRPr="004979D5" w:rsidR="00154459">
          <w:rPr>
            <w:rStyle w:val="Hyperlink"/>
          </w:rPr>
          <w:t>References</w:t>
        </w:r>
        <w:r w:rsidR="00154459">
          <w:rPr>
            <w:webHidden/>
          </w:rPr>
          <w:tab/>
        </w:r>
        <w:r w:rsidR="00154459">
          <w:rPr>
            <w:webHidden/>
          </w:rPr>
          <w:fldChar w:fldCharType="begin"/>
        </w:r>
        <w:r w:rsidR="00154459">
          <w:rPr>
            <w:webHidden/>
          </w:rPr>
          <w:instrText xml:space="preserve"> PAGEREF _Toc73015041 \h </w:instrText>
        </w:r>
        <w:r w:rsidR="00154459">
          <w:rPr>
            <w:webHidden/>
          </w:rPr>
        </w:r>
        <w:r w:rsidR="00154459">
          <w:rPr>
            <w:webHidden/>
          </w:rPr>
          <w:fldChar w:fldCharType="separate"/>
        </w:r>
        <w:r w:rsidR="00A54E49">
          <w:rPr>
            <w:webHidden/>
          </w:rPr>
          <w:t>97</w:t>
        </w:r>
        <w:r w:rsidR="00154459">
          <w:rPr>
            <w:webHidden/>
          </w:rPr>
          <w:fldChar w:fldCharType="end"/>
        </w:r>
      </w:hyperlink>
    </w:p>
    <w:p w:rsidR="001C4AD3" w:rsidP="001F2B9F" w:rsidRDefault="007023DA" w14:paraId="3A373717" w14:textId="50C20C8C">
      <w:pPr>
        <w:rPr>
          <w:rFonts w:ascii="Arial" w:hAnsi="Arial" w:cs="Arial"/>
          <w:noProof/>
          <w:sz w:val="36"/>
        </w:rPr>
      </w:pPr>
      <w:r>
        <w:rPr>
          <w:rFonts w:ascii="Arial" w:hAnsi="Arial" w:cs="Arial"/>
          <w:noProof/>
          <w:sz w:val="36"/>
        </w:rPr>
        <w:fldChar w:fldCharType="end"/>
      </w:r>
    </w:p>
    <w:p w:rsidRPr="0016100E" w:rsidR="00463DB8" w:rsidP="00DA4837" w:rsidRDefault="00463DB8" w14:paraId="501F7C1D" w14:textId="35023F1C">
      <w:pPr>
        <w:pStyle w:val="Heading1"/>
        <w:pageBreakBefore w:val="0"/>
        <w:numPr>
          <w:ilvl w:val="0"/>
          <w:numId w:val="0"/>
        </w:numPr>
        <w:rPr>
          <w:sz w:val="24"/>
          <w:szCs w:val="24"/>
        </w:rPr>
      </w:pPr>
      <w:bookmarkStart w:name="_Toc531687273" w:id="8"/>
      <w:bookmarkStart w:name="_Toc531687737" w:id="9"/>
      <w:bookmarkStart w:name="_Toc531688329" w:id="10"/>
      <w:bookmarkStart w:name="_Toc73015001" w:id="11"/>
      <w:r w:rsidRPr="0016100E">
        <w:rPr>
          <w:sz w:val="24"/>
          <w:szCs w:val="24"/>
        </w:rPr>
        <w:t>Tables</w:t>
      </w:r>
      <w:bookmarkEnd w:id="8"/>
      <w:bookmarkEnd w:id="9"/>
      <w:bookmarkEnd w:id="10"/>
      <w:bookmarkEnd w:id="11"/>
    </w:p>
    <w:p w:rsidR="00CF0509" w:rsidRDefault="00AF5D50" w14:paraId="3215B0BD" w14:textId="79E5910E">
      <w:pPr>
        <w:pStyle w:val="TableofFigures"/>
        <w:tabs>
          <w:tab w:val="right" w:leader="dot" w:pos="9016"/>
        </w:tabs>
        <w:rPr>
          <w:rFonts w:eastAsiaTheme="minorEastAsia" w:cstheme="minorBidi"/>
          <w:noProof/>
          <w:color w:val="auto"/>
          <w:sz w:val="22"/>
          <w:szCs w:val="22"/>
          <w:lang w:eastAsia="zh-CN"/>
        </w:rPr>
      </w:pPr>
      <w:r w:rsidRPr="0016100E">
        <w:fldChar w:fldCharType="begin"/>
      </w:r>
      <w:r w:rsidRPr="0016100E">
        <w:instrText xml:space="preserve"> TOC \h \z \c "Table" </w:instrText>
      </w:r>
      <w:r w:rsidRPr="0016100E">
        <w:fldChar w:fldCharType="separate"/>
      </w:r>
      <w:hyperlink w:history="1" w:anchor="_Toc66271894">
        <w:r w:rsidRPr="00BE4129" w:rsidR="00CF0509">
          <w:rPr>
            <w:rStyle w:val="Hyperlink"/>
            <w:noProof/>
          </w:rPr>
          <w:t>Table 1</w:t>
        </w:r>
        <w:r w:rsidRPr="00BE4129" w:rsidR="00CF0509">
          <w:rPr>
            <w:rStyle w:val="Hyperlink"/>
            <w:rFonts w:cs="Arial"/>
            <w:noProof/>
            <w:lang w:bidi="en-US"/>
          </w:rPr>
          <w:t xml:space="preserve"> Methods and sample sizes</w:t>
        </w:r>
        <w:r w:rsidR="00CF0509">
          <w:rPr>
            <w:noProof/>
            <w:webHidden/>
          </w:rPr>
          <w:tab/>
        </w:r>
        <w:r w:rsidR="00CF0509">
          <w:rPr>
            <w:noProof/>
            <w:webHidden/>
          </w:rPr>
          <w:fldChar w:fldCharType="begin"/>
        </w:r>
        <w:r w:rsidR="00CF0509">
          <w:rPr>
            <w:noProof/>
            <w:webHidden/>
          </w:rPr>
          <w:instrText xml:space="preserve"> PAGEREF _Toc66271894 \h </w:instrText>
        </w:r>
        <w:r w:rsidR="00CF0509">
          <w:rPr>
            <w:noProof/>
            <w:webHidden/>
          </w:rPr>
        </w:r>
        <w:r w:rsidR="00CF0509">
          <w:rPr>
            <w:noProof/>
            <w:webHidden/>
          </w:rPr>
          <w:fldChar w:fldCharType="separate"/>
        </w:r>
        <w:r w:rsidR="00A54E49">
          <w:rPr>
            <w:noProof/>
            <w:webHidden/>
          </w:rPr>
          <w:t>9</w:t>
        </w:r>
        <w:r w:rsidR="00CF0509">
          <w:rPr>
            <w:noProof/>
            <w:webHidden/>
          </w:rPr>
          <w:fldChar w:fldCharType="end"/>
        </w:r>
      </w:hyperlink>
    </w:p>
    <w:p w:rsidR="00CF0509" w:rsidRDefault="00AE7A2B" w14:paraId="052A1862" w14:textId="0BF7E942">
      <w:pPr>
        <w:pStyle w:val="TableofFigures"/>
        <w:tabs>
          <w:tab w:val="right" w:leader="dot" w:pos="9016"/>
        </w:tabs>
        <w:rPr>
          <w:rFonts w:eastAsiaTheme="minorEastAsia" w:cstheme="minorBidi"/>
          <w:noProof/>
          <w:color w:val="auto"/>
          <w:sz w:val="22"/>
          <w:szCs w:val="22"/>
          <w:lang w:eastAsia="zh-CN"/>
        </w:rPr>
      </w:pPr>
      <w:hyperlink w:history="1" w:anchor="_Toc66271895">
        <w:r w:rsidRPr="00BE4129" w:rsidR="00CF0509">
          <w:rPr>
            <w:rStyle w:val="Hyperlink"/>
            <w:noProof/>
          </w:rPr>
          <w:t>Table 2 Residual Functions Program cost 2018-19 to 2020-21</w:t>
        </w:r>
        <w:r w:rsidR="00CF0509">
          <w:rPr>
            <w:noProof/>
            <w:webHidden/>
          </w:rPr>
          <w:tab/>
        </w:r>
        <w:r w:rsidR="00CF0509">
          <w:rPr>
            <w:noProof/>
            <w:webHidden/>
          </w:rPr>
          <w:fldChar w:fldCharType="begin"/>
        </w:r>
        <w:r w:rsidR="00CF0509">
          <w:rPr>
            <w:noProof/>
            <w:webHidden/>
          </w:rPr>
          <w:instrText xml:space="preserve"> PAGEREF _Toc66271895 \h </w:instrText>
        </w:r>
        <w:r w:rsidR="00CF0509">
          <w:rPr>
            <w:noProof/>
            <w:webHidden/>
          </w:rPr>
        </w:r>
        <w:r w:rsidR="00CF0509">
          <w:rPr>
            <w:noProof/>
            <w:webHidden/>
          </w:rPr>
          <w:fldChar w:fldCharType="separate"/>
        </w:r>
        <w:r w:rsidR="00A54E49">
          <w:rPr>
            <w:noProof/>
            <w:webHidden/>
          </w:rPr>
          <w:t>33</w:t>
        </w:r>
        <w:r w:rsidR="00CF0509">
          <w:rPr>
            <w:noProof/>
            <w:webHidden/>
          </w:rPr>
          <w:fldChar w:fldCharType="end"/>
        </w:r>
      </w:hyperlink>
    </w:p>
    <w:p w:rsidR="00CF0509" w:rsidRDefault="00AE7A2B" w14:paraId="3AF61349" w14:textId="0E57179D">
      <w:pPr>
        <w:pStyle w:val="TableofFigures"/>
        <w:tabs>
          <w:tab w:val="right" w:leader="dot" w:pos="9016"/>
        </w:tabs>
        <w:rPr>
          <w:rFonts w:eastAsiaTheme="minorEastAsia" w:cstheme="minorBidi"/>
          <w:noProof/>
          <w:color w:val="auto"/>
          <w:sz w:val="22"/>
          <w:szCs w:val="22"/>
          <w:lang w:eastAsia="zh-CN"/>
        </w:rPr>
      </w:pPr>
      <w:hyperlink w:history="1" w:anchor="_Toc66271896">
        <w:r w:rsidRPr="00BE4129" w:rsidR="00CF0509">
          <w:rPr>
            <w:rStyle w:val="Hyperlink"/>
            <w:noProof/>
          </w:rPr>
          <w:t>Table 3 Residual Functions Program and NSW community mental health K10 scores 2018-19</w:t>
        </w:r>
        <w:r w:rsidR="00CF0509">
          <w:rPr>
            <w:noProof/>
            <w:webHidden/>
          </w:rPr>
          <w:tab/>
        </w:r>
        <w:r w:rsidR="00CF0509">
          <w:rPr>
            <w:noProof/>
            <w:webHidden/>
          </w:rPr>
          <w:fldChar w:fldCharType="begin"/>
        </w:r>
        <w:r w:rsidR="00CF0509">
          <w:rPr>
            <w:noProof/>
            <w:webHidden/>
          </w:rPr>
          <w:instrText xml:space="preserve"> PAGEREF _Toc66271896 \h </w:instrText>
        </w:r>
        <w:r w:rsidR="00CF0509">
          <w:rPr>
            <w:noProof/>
            <w:webHidden/>
          </w:rPr>
        </w:r>
        <w:r w:rsidR="00CF0509">
          <w:rPr>
            <w:noProof/>
            <w:webHidden/>
          </w:rPr>
          <w:fldChar w:fldCharType="separate"/>
        </w:r>
        <w:r w:rsidR="00A54E49">
          <w:rPr>
            <w:noProof/>
            <w:webHidden/>
          </w:rPr>
          <w:t>36</w:t>
        </w:r>
        <w:r w:rsidR="00CF0509">
          <w:rPr>
            <w:noProof/>
            <w:webHidden/>
          </w:rPr>
          <w:fldChar w:fldCharType="end"/>
        </w:r>
      </w:hyperlink>
    </w:p>
    <w:p w:rsidR="00CF0509" w:rsidRDefault="00AE7A2B" w14:paraId="0D4EAD64" w14:textId="0DD7648F">
      <w:pPr>
        <w:pStyle w:val="TableofFigures"/>
        <w:tabs>
          <w:tab w:val="right" w:leader="dot" w:pos="9016"/>
        </w:tabs>
        <w:rPr>
          <w:rFonts w:eastAsiaTheme="minorEastAsia" w:cstheme="minorBidi"/>
          <w:noProof/>
          <w:color w:val="auto"/>
          <w:sz w:val="22"/>
          <w:szCs w:val="22"/>
          <w:lang w:eastAsia="zh-CN"/>
        </w:rPr>
      </w:pPr>
      <w:hyperlink w:history="1" w:anchor="_Toc66271897">
        <w:r w:rsidRPr="00BE4129" w:rsidR="00CF0509">
          <w:rPr>
            <w:rStyle w:val="Hyperlink"/>
            <w:noProof/>
          </w:rPr>
          <w:t>Table 4 Residual Functions Program cost effectiveness results</w:t>
        </w:r>
        <w:r w:rsidR="00CF0509">
          <w:rPr>
            <w:noProof/>
            <w:webHidden/>
          </w:rPr>
          <w:tab/>
        </w:r>
        <w:r w:rsidR="00CF0509">
          <w:rPr>
            <w:noProof/>
            <w:webHidden/>
          </w:rPr>
          <w:fldChar w:fldCharType="begin"/>
        </w:r>
        <w:r w:rsidR="00CF0509">
          <w:rPr>
            <w:noProof/>
            <w:webHidden/>
          </w:rPr>
          <w:instrText xml:space="preserve"> PAGEREF _Toc66271897 \h </w:instrText>
        </w:r>
        <w:r w:rsidR="00CF0509">
          <w:rPr>
            <w:noProof/>
            <w:webHidden/>
          </w:rPr>
        </w:r>
        <w:r w:rsidR="00CF0509">
          <w:rPr>
            <w:noProof/>
            <w:webHidden/>
          </w:rPr>
          <w:fldChar w:fldCharType="separate"/>
        </w:r>
        <w:r w:rsidR="00A54E49">
          <w:rPr>
            <w:noProof/>
            <w:webHidden/>
          </w:rPr>
          <w:t>40</w:t>
        </w:r>
        <w:r w:rsidR="00CF0509">
          <w:rPr>
            <w:noProof/>
            <w:webHidden/>
          </w:rPr>
          <w:fldChar w:fldCharType="end"/>
        </w:r>
      </w:hyperlink>
    </w:p>
    <w:p w:rsidR="00CF0509" w:rsidRDefault="00AE7A2B" w14:paraId="1E5E8EF3" w14:textId="095D059D">
      <w:pPr>
        <w:pStyle w:val="TableofFigures"/>
        <w:tabs>
          <w:tab w:val="right" w:leader="dot" w:pos="9016"/>
        </w:tabs>
        <w:rPr>
          <w:rFonts w:eastAsiaTheme="minorEastAsia" w:cstheme="minorBidi"/>
          <w:noProof/>
          <w:color w:val="auto"/>
          <w:sz w:val="22"/>
          <w:szCs w:val="22"/>
          <w:lang w:eastAsia="zh-CN"/>
        </w:rPr>
      </w:pPr>
      <w:hyperlink w:history="1" w:anchor="_Toc66271898">
        <w:r w:rsidRPr="00BE4129" w:rsidR="00CF0509">
          <w:rPr>
            <w:rStyle w:val="Hyperlink"/>
            <w:noProof/>
          </w:rPr>
          <w:t>Table 5 Model parameters used in economic modelling</w:t>
        </w:r>
        <w:r w:rsidR="00CF0509">
          <w:rPr>
            <w:noProof/>
            <w:webHidden/>
          </w:rPr>
          <w:tab/>
        </w:r>
        <w:r w:rsidR="00CF0509">
          <w:rPr>
            <w:noProof/>
            <w:webHidden/>
          </w:rPr>
          <w:fldChar w:fldCharType="begin"/>
        </w:r>
        <w:r w:rsidR="00CF0509">
          <w:rPr>
            <w:noProof/>
            <w:webHidden/>
          </w:rPr>
          <w:instrText xml:space="preserve"> PAGEREF _Toc66271898 \h </w:instrText>
        </w:r>
        <w:r w:rsidR="00CF0509">
          <w:rPr>
            <w:noProof/>
            <w:webHidden/>
          </w:rPr>
        </w:r>
        <w:r w:rsidR="00CF0509">
          <w:rPr>
            <w:noProof/>
            <w:webHidden/>
          </w:rPr>
          <w:fldChar w:fldCharType="separate"/>
        </w:r>
        <w:r w:rsidR="00A54E49">
          <w:rPr>
            <w:noProof/>
            <w:webHidden/>
          </w:rPr>
          <w:t>57</w:t>
        </w:r>
        <w:r w:rsidR="00CF0509">
          <w:rPr>
            <w:noProof/>
            <w:webHidden/>
          </w:rPr>
          <w:fldChar w:fldCharType="end"/>
        </w:r>
      </w:hyperlink>
    </w:p>
    <w:p w:rsidR="00CF0509" w:rsidRDefault="00AE7A2B" w14:paraId="2C9ECDE8" w14:textId="1AC4A513">
      <w:pPr>
        <w:pStyle w:val="TableofFigures"/>
        <w:tabs>
          <w:tab w:val="right" w:leader="dot" w:pos="9016"/>
        </w:tabs>
        <w:rPr>
          <w:rFonts w:eastAsiaTheme="minorEastAsia" w:cstheme="minorBidi"/>
          <w:noProof/>
          <w:color w:val="auto"/>
          <w:sz w:val="22"/>
          <w:szCs w:val="22"/>
          <w:lang w:eastAsia="zh-CN"/>
        </w:rPr>
      </w:pPr>
      <w:hyperlink w:history="1" w:anchor="_Toc66271899">
        <w:r w:rsidRPr="00BE4129" w:rsidR="00CF0509">
          <w:rPr>
            <w:rStyle w:val="Hyperlink"/>
            <w:noProof/>
          </w:rPr>
          <w:t>Table 6 Residual Functions Program cost 2018-19 to 2020-21</w:t>
        </w:r>
        <w:r w:rsidR="00CF0509">
          <w:rPr>
            <w:noProof/>
            <w:webHidden/>
          </w:rPr>
          <w:tab/>
        </w:r>
        <w:r w:rsidR="00CF0509">
          <w:rPr>
            <w:noProof/>
            <w:webHidden/>
          </w:rPr>
          <w:fldChar w:fldCharType="begin"/>
        </w:r>
        <w:r w:rsidR="00CF0509">
          <w:rPr>
            <w:noProof/>
            <w:webHidden/>
          </w:rPr>
          <w:instrText xml:space="preserve"> PAGEREF _Toc66271899 \h </w:instrText>
        </w:r>
        <w:r w:rsidR="00CF0509">
          <w:rPr>
            <w:noProof/>
            <w:webHidden/>
          </w:rPr>
        </w:r>
        <w:r w:rsidR="00CF0509">
          <w:rPr>
            <w:noProof/>
            <w:webHidden/>
          </w:rPr>
          <w:fldChar w:fldCharType="separate"/>
        </w:r>
        <w:r w:rsidR="00A54E49">
          <w:rPr>
            <w:noProof/>
            <w:webHidden/>
          </w:rPr>
          <w:t>79</w:t>
        </w:r>
        <w:r w:rsidR="00CF0509">
          <w:rPr>
            <w:noProof/>
            <w:webHidden/>
          </w:rPr>
          <w:fldChar w:fldCharType="end"/>
        </w:r>
      </w:hyperlink>
    </w:p>
    <w:p w:rsidR="00CF0509" w:rsidRDefault="00AE7A2B" w14:paraId="634DF7A6" w14:textId="0BEDC1D8">
      <w:pPr>
        <w:pStyle w:val="TableofFigures"/>
        <w:tabs>
          <w:tab w:val="right" w:leader="dot" w:pos="9016"/>
        </w:tabs>
        <w:rPr>
          <w:rFonts w:eastAsiaTheme="minorEastAsia" w:cstheme="minorBidi"/>
          <w:noProof/>
          <w:color w:val="auto"/>
          <w:sz w:val="22"/>
          <w:szCs w:val="22"/>
          <w:lang w:eastAsia="zh-CN"/>
        </w:rPr>
      </w:pPr>
      <w:hyperlink w:history="1" w:anchor="_Toc66271900">
        <w:r w:rsidRPr="00BE4129" w:rsidR="00CF0509">
          <w:rPr>
            <w:rStyle w:val="Hyperlink"/>
            <w:noProof/>
          </w:rPr>
          <w:t>Table 7 Residual Functions Program and NSW community mental health K10 scores 2018-19</w:t>
        </w:r>
        <w:r w:rsidR="00CF0509">
          <w:rPr>
            <w:noProof/>
            <w:webHidden/>
          </w:rPr>
          <w:tab/>
        </w:r>
        <w:r w:rsidR="00CF0509">
          <w:rPr>
            <w:noProof/>
            <w:webHidden/>
          </w:rPr>
          <w:fldChar w:fldCharType="begin"/>
        </w:r>
        <w:r w:rsidR="00CF0509">
          <w:rPr>
            <w:noProof/>
            <w:webHidden/>
          </w:rPr>
          <w:instrText xml:space="preserve"> PAGEREF _Toc66271900 \h </w:instrText>
        </w:r>
        <w:r w:rsidR="00CF0509">
          <w:rPr>
            <w:noProof/>
            <w:webHidden/>
          </w:rPr>
        </w:r>
        <w:r w:rsidR="00CF0509">
          <w:rPr>
            <w:noProof/>
            <w:webHidden/>
          </w:rPr>
          <w:fldChar w:fldCharType="separate"/>
        </w:r>
        <w:r w:rsidR="00A54E49">
          <w:rPr>
            <w:noProof/>
            <w:webHidden/>
          </w:rPr>
          <w:t>83</w:t>
        </w:r>
        <w:r w:rsidR="00CF0509">
          <w:rPr>
            <w:noProof/>
            <w:webHidden/>
          </w:rPr>
          <w:fldChar w:fldCharType="end"/>
        </w:r>
      </w:hyperlink>
    </w:p>
    <w:p w:rsidR="00CF0509" w:rsidRDefault="00AE7A2B" w14:paraId="41228840" w14:textId="10CC79BE">
      <w:pPr>
        <w:pStyle w:val="TableofFigures"/>
        <w:tabs>
          <w:tab w:val="right" w:leader="dot" w:pos="9016"/>
        </w:tabs>
        <w:rPr>
          <w:rFonts w:eastAsiaTheme="minorEastAsia" w:cstheme="minorBidi"/>
          <w:noProof/>
          <w:color w:val="auto"/>
          <w:sz w:val="22"/>
          <w:szCs w:val="22"/>
          <w:lang w:eastAsia="zh-CN"/>
        </w:rPr>
      </w:pPr>
      <w:hyperlink w:history="1" w:anchor="_Toc66271901">
        <w:r w:rsidRPr="00BE4129" w:rsidR="00CF0509">
          <w:rPr>
            <w:rStyle w:val="Hyperlink"/>
            <w:noProof/>
          </w:rPr>
          <w:t>Table 8 Residual Functions Program cost effectiveness results</w:t>
        </w:r>
        <w:r w:rsidR="00CF0509">
          <w:rPr>
            <w:noProof/>
            <w:webHidden/>
          </w:rPr>
          <w:tab/>
        </w:r>
        <w:r w:rsidR="00CF0509">
          <w:rPr>
            <w:noProof/>
            <w:webHidden/>
          </w:rPr>
          <w:fldChar w:fldCharType="begin"/>
        </w:r>
        <w:r w:rsidR="00CF0509">
          <w:rPr>
            <w:noProof/>
            <w:webHidden/>
          </w:rPr>
          <w:instrText xml:space="preserve"> PAGEREF _Toc66271901 \h </w:instrText>
        </w:r>
        <w:r w:rsidR="00CF0509">
          <w:rPr>
            <w:noProof/>
            <w:webHidden/>
          </w:rPr>
        </w:r>
        <w:r w:rsidR="00CF0509">
          <w:rPr>
            <w:noProof/>
            <w:webHidden/>
          </w:rPr>
          <w:fldChar w:fldCharType="separate"/>
        </w:r>
        <w:r w:rsidR="00A54E49">
          <w:rPr>
            <w:noProof/>
            <w:webHidden/>
          </w:rPr>
          <w:t>90</w:t>
        </w:r>
        <w:r w:rsidR="00CF0509">
          <w:rPr>
            <w:noProof/>
            <w:webHidden/>
          </w:rPr>
          <w:fldChar w:fldCharType="end"/>
        </w:r>
      </w:hyperlink>
    </w:p>
    <w:p w:rsidRPr="0016100E" w:rsidR="007107E9" w:rsidP="007107E9" w:rsidRDefault="00AF5D50" w14:paraId="72248442" w14:textId="64D1DD22">
      <w:pPr>
        <w:pStyle w:val="TableofFigures"/>
        <w:tabs>
          <w:tab w:val="right" w:pos="8212"/>
        </w:tabs>
        <w:rPr>
          <w:b/>
          <w:bCs/>
          <w:noProof/>
          <w:lang w:val="en-US"/>
        </w:rPr>
      </w:pPr>
      <w:r w:rsidRPr="0016100E">
        <w:rPr>
          <w:b/>
          <w:bCs/>
          <w:noProof/>
          <w:lang w:val="en-US"/>
        </w:rPr>
        <w:fldChar w:fldCharType="end"/>
      </w:r>
    </w:p>
    <w:p w:rsidRPr="0016100E" w:rsidR="00F20C4E" w:rsidP="00C85411" w:rsidRDefault="00F20C4E" w14:paraId="12E0E003" w14:textId="6478A2A8">
      <w:pPr>
        <w:pStyle w:val="Heading1"/>
        <w:pageBreakBefore w:val="0"/>
        <w:numPr>
          <w:ilvl w:val="0"/>
          <w:numId w:val="0"/>
        </w:numPr>
        <w:rPr>
          <w:sz w:val="24"/>
          <w:szCs w:val="24"/>
        </w:rPr>
      </w:pPr>
      <w:bookmarkStart w:name="_Toc73015002" w:id="12"/>
      <w:r w:rsidRPr="0016100E">
        <w:rPr>
          <w:sz w:val="24"/>
          <w:szCs w:val="24"/>
        </w:rPr>
        <w:t>Figures</w:t>
      </w:r>
      <w:bookmarkEnd w:id="12"/>
    </w:p>
    <w:p w:rsidR="00CF0509" w:rsidRDefault="00F20C4E" w14:paraId="6E238731" w14:textId="036E7250">
      <w:pPr>
        <w:pStyle w:val="TableofFigures"/>
        <w:tabs>
          <w:tab w:val="right" w:leader="dot" w:pos="9016"/>
        </w:tabs>
        <w:rPr>
          <w:rFonts w:eastAsiaTheme="minorEastAsia" w:cstheme="minorBidi"/>
          <w:noProof/>
          <w:color w:val="auto"/>
          <w:sz w:val="22"/>
          <w:szCs w:val="22"/>
          <w:lang w:eastAsia="zh-CN"/>
        </w:rPr>
      </w:pPr>
      <w:r w:rsidRPr="0016100E">
        <w:rPr>
          <w:lang w:val="en-US"/>
        </w:rPr>
        <w:fldChar w:fldCharType="begin"/>
      </w:r>
      <w:r w:rsidRPr="0016100E">
        <w:rPr>
          <w:lang w:val="en-US"/>
        </w:rPr>
        <w:instrText xml:space="preserve"> TOC \h \z \c "Figure" </w:instrText>
      </w:r>
      <w:r w:rsidRPr="0016100E">
        <w:rPr>
          <w:lang w:val="en-US"/>
        </w:rPr>
        <w:fldChar w:fldCharType="separate"/>
      </w:r>
      <w:hyperlink w:history="1" w:anchor="_Toc66271902">
        <w:r w:rsidRPr="00620FD0" w:rsidR="00CF0509">
          <w:rPr>
            <w:rStyle w:val="Hyperlink"/>
            <w:noProof/>
          </w:rPr>
          <w:t>Figure 1 Residual Functions Program total estimated consumer entries by month to June 2020</w:t>
        </w:r>
        <w:r w:rsidR="00CF0509">
          <w:rPr>
            <w:noProof/>
            <w:webHidden/>
          </w:rPr>
          <w:tab/>
        </w:r>
        <w:r w:rsidR="00CF0509">
          <w:rPr>
            <w:noProof/>
            <w:webHidden/>
          </w:rPr>
          <w:fldChar w:fldCharType="begin"/>
        </w:r>
        <w:r w:rsidR="00CF0509">
          <w:rPr>
            <w:noProof/>
            <w:webHidden/>
          </w:rPr>
          <w:instrText xml:space="preserve"> PAGEREF _Toc66271902 \h </w:instrText>
        </w:r>
        <w:r w:rsidR="00CF0509">
          <w:rPr>
            <w:noProof/>
            <w:webHidden/>
          </w:rPr>
        </w:r>
        <w:r w:rsidR="00CF0509">
          <w:rPr>
            <w:noProof/>
            <w:webHidden/>
          </w:rPr>
          <w:fldChar w:fldCharType="separate"/>
        </w:r>
        <w:r w:rsidR="00A54E49">
          <w:rPr>
            <w:noProof/>
            <w:webHidden/>
          </w:rPr>
          <w:t>32</w:t>
        </w:r>
        <w:r w:rsidR="00CF0509">
          <w:rPr>
            <w:noProof/>
            <w:webHidden/>
          </w:rPr>
          <w:fldChar w:fldCharType="end"/>
        </w:r>
      </w:hyperlink>
    </w:p>
    <w:p w:rsidR="00CF0509" w:rsidRDefault="00AE7A2B" w14:paraId="640661BA" w14:textId="66E73421">
      <w:pPr>
        <w:pStyle w:val="TableofFigures"/>
        <w:tabs>
          <w:tab w:val="right" w:leader="dot" w:pos="9016"/>
        </w:tabs>
        <w:rPr>
          <w:rFonts w:eastAsiaTheme="minorEastAsia" w:cstheme="minorBidi"/>
          <w:noProof/>
          <w:color w:val="auto"/>
          <w:sz w:val="22"/>
          <w:szCs w:val="22"/>
          <w:lang w:eastAsia="zh-CN"/>
        </w:rPr>
      </w:pPr>
      <w:hyperlink w:history="1" w:anchor="_Toc66271903">
        <w:r w:rsidRPr="00620FD0" w:rsidR="00CF0509">
          <w:rPr>
            <w:rStyle w:val="Hyperlink"/>
            <w:noProof/>
          </w:rPr>
          <w:t>Figure 2 Program cost effectiveness – base case benefit to consumers</w:t>
        </w:r>
        <w:r w:rsidR="00CF0509">
          <w:rPr>
            <w:noProof/>
            <w:webHidden/>
          </w:rPr>
          <w:tab/>
        </w:r>
        <w:r w:rsidR="00CF0509">
          <w:rPr>
            <w:noProof/>
            <w:webHidden/>
          </w:rPr>
          <w:fldChar w:fldCharType="begin"/>
        </w:r>
        <w:r w:rsidR="00CF0509">
          <w:rPr>
            <w:noProof/>
            <w:webHidden/>
          </w:rPr>
          <w:instrText xml:space="preserve"> PAGEREF _Toc66271903 \h </w:instrText>
        </w:r>
        <w:r w:rsidR="00CF0509">
          <w:rPr>
            <w:noProof/>
            <w:webHidden/>
          </w:rPr>
        </w:r>
        <w:r w:rsidR="00CF0509">
          <w:rPr>
            <w:noProof/>
            <w:webHidden/>
          </w:rPr>
          <w:fldChar w:fldCharType="separate"/>
        </w:r>
        <w:r w:rsidR="00A54E49">
          <w:rPr>
            <w:noProof/>
            <w:webHidden/>
          </w:rPr>
          <w:t>37</w:t>
        </w:r>
        <w:r w:rsidR="00CF0509">
          <w:rPr>
            <w:noProof/>
            <w:webHidden/>
          </w:rPr>
          <w:fldChar w:fldCharType="end"/>
        </w:r>
      </w:hyperlink>
    </w:p>
    <w:p w:rsidR="00CF0509" w:rsidRDefault="00AE7A2B" w14:paraId="63E01162" w14:textId="62FDECA5">
      <w:pPr>
        <w:pStyle w:val="TableofFigures"/>
        <w:tabs>
          <w:tab w:val="right" w:leader="dot" w:pos="9016"/>
        </w:tabs>
        <w:rPr>
          <w:rFonts w:eastAsiaTheme="minorEastAsia" w:cstheme="minorBidi"/>
          <w:noProof/>
          <w:color w:val="auto"/>
          <w:sz w:val="22"/>
          <w:szCs w:val="22"/>
          <w:lang w:eastAsia="zh-CN"/>
        </w:rPr>
      </w:pPr>
      <w:hyperlink w:history="1" w:anchor="_Toc66271904">
        <w:r w:rsidRPr="00620FD0" w:rsidR="00CF0509">
          <w:rPr>
            <w:rStyle w:val="Hyperlink"/>
            <w:noProof/>
          </w:rPr>
          <w:t>Figure 3 Program cost effectiveness – benefit to consumers, family and carers</w:t>
        </w:r>
        <w:r w:rsidR="00CF0509">
          <w:rPr>
            <w:noProof/>
            <w:webHidden/>
          </w:rPr>
          <w:tab/>
        </w:r>
        <w:r w:rsidR="00CF0509">
          <w:rPr>
            <w:noProof/>
            <w:webHidden/>
          </w:rPr>
          <w:fldChar w:fldCharType="begin"/>
        </w:r>
        <w:r w:rsidR="00CF0509">
          <w:rPr>
            <w:noProof/>
            <w:webHidden/>
          </w:rPr>
          <w:instrText xml:space="preserve"> PAGEREF _Toc66271904 \h </w:instrText>
        </w:r>
        <w:r w:rsidR="00CF0509">
          <w:rPr>
            <w:noProof/>
            <w:webHidden/>
          </w:rPr>
        </w:r>
        <w:r w:rsidR="00CF0509">
          <w:rPr>
            <w:noProof/>
            <w:webHidden/>
          </w:rPr>
          <w:fldChar w:fldCharType="separate"/>
        </w:r>
        <w:r w:rsidR="00A54E49">
          <w:rPr>
            <w:noProof/>
            <w:webHidden/>
          </w:rPr>
          <w:t>38</w:t>
        </w:r>
        <w:r w:rsidR="00CF0509">
          <w:rPr>
            <w:noProof/>
            <w:webHidden/>
          </w:rPr>
          <w:fldChar w:fldCharType="end"/>
        </w:r>
      </w:hyperlink>
    </w:p>
    <w:p w:rsidR="00CF0509" w:rsidRDefault="00AE7A2B" w14:paraId="2607BD43" w14:textId="51E12A72">
      <w:pPr>
        <w:pStyle w:val="TableofFigures"/>
        <w:tabs>
          <w:tab w:val="right" w:leader="dot" w:pos="9016"/>
        </w:tabs>
        <w:rPr>
          <w:rFonts w:eastAsiaTheme="minorEastAsia" w:cstheme="minorBidi"/>
          <w:noProof/>
          <w:color w:val="auto"/>
          <w:sz w:val="22"/>
          <w:szCs w:val="22"/>
          <w:lang w:eastAsia="zh-CN"/>
        </w:rPr>
      </w:pPr>
      <w:hyperlink w:history="1" w:anchor="_Toc66271905">
        <w:r w:rsidRPr="00620FD0" w:rsidR="00CF0509">
          <w:rPr>
            <w:rStyle w:val="Hyperlink"/>
            <w:noProof/>
          </w:rPr>
          <w:t>Figure 4 Program cost effectiveness – potential deaths avoided</w:t>
        </w:r>
        <w:r w:rsidR="00CF0509">
          <w:rPr>
            <w:noProof/>
            <w:webHidden/>
          </w:rPr>
          <w:tab/>
        </w:r>
        <w:r w:rsidR="00CF0509">
          <w:rPr>
            <w:noProof/>
            <w:webHidden/>
          </w:rPr>
          <w:fldChar w:fldCharType="begin"/>
        </w:r>
        <w:r w:rsidR="00CF0509">
          <w:rPr>
            <w:noProof/>
            <w:webHidden/>
          </w:rPr>
          <w:instrText xml:space="preserve"> PAGEREF _Toc66271905 \h </w:instrText>
        </w:r>
        <w:r w:rsidR="00CF0509">
          <w:rPr>
            <w:noProof/>
            <w:webHidden/>
          </w:rPr>
        </w:r>
        <w:r w:rsidR="00CF0509">
          <w:rPr>
            <w:noProof/>
            <w:webHidden/>
          </w:rPr>
          <w:fldChar w:fldCharType="separate"/>
        </w:r>
        <w:r w:rsidR="00A54E49">
          <w:rPr>
            <w:noProof/>
            <w:webHidden/>
          </w:rPr>
          <w:t>39</w:t>
        </w:r>
        <w:r w:rsidR="00CF0509">
          <w:rPr>
            <w:noProof/>
            <w:webHidden/>
          </w:rPr>
          <w:fldChar w:fldCharType="end"/>
        </w:r>
      </w:hyperlink>
    </w:p>
    <w:p w:rsidR="00CF0509" w:rsidRDefault="00AE7A2B" w14:paraId="11F472F5" w14:textId="43FCC81C">
      <w:pPr>
        <w:pStyle w:val="TableofFigures"/>
        <w:tabs>
          <w:tab w:val="right" w:leader="dot" w:pos="9016"/>
        </w:tabs>
        <w:rPr>
          <w:rFonts w:eastAsiaTheme="minorEastAsia" w:cstheme="minorBidi"/>
          <w:noProof/>
          <w:color w:val="auto"/>
          <w:sz w:val="22"/>
          <w:szCs w:val="22"/>
          <w:lang w:eastAsia="zh-CN"/>
        </w:rPr>
      </w:pPr>
      <w:hyperlink w:history="1" w:anchor="_Toc66271906">
        <w:r w:rsidRPr="00620FD0" w:rsidR="00CF0509">
          <w:rPr>
            <w:rStyle w:val="Hyperlink"/>
            <w:noProof/>
          </w:rPr>
          <w:t>Figure 5 Program economic evaluation component summary and timeframes</w:t>
        </w:r>
        <w:r w:rsidR="00CF0509">
          <w:rPr>
            <w:noProof/>
            <w:webHidden/>
          </w:rPr>
          <w:tab/>
        </w:r>
        <w:r w:rsidR="00CF0509">
          <w:rPr>
            <w:noProof/>
            <w:webHidden/>
          </w:rPr>
          <w:fldChar w:fldCharType="begin"/>
        </w:r>
        <w:r w:rsidR="00CF0509">
          <w:rPr>
            <w:noProof/>
            <w:webHidden/>
          </w:rPr>
          <w:instrText xml:space="preserve"> PAGEREF _Toc66271906 \h </w:instrText>
        </w:r>
        <w:r w:rsidR="00CF0509">
          <w:rPr>
            <w:noProof/>
            <w:webHidden/>
          </w:rPr>
        </w:r>
        <w:r w:rsidR="00CF0509">
          <w:rPr>
            <w:noProof/>
            <w:webHidden/>
          </w:rPr>
          <w:fldChar w:fldCharType="separate"/>
        </w:r>
        <w:r w:rsidR="00A54E49">
          <w:rPr>
            <w:noProof/>
            <w:webHidden/>
          </w:rPr>
          <w:t>54</w:t>
        </w:r>
        <w:r w:rsidR="00CF0509">
          <w:rPr>
            <w:noProof/>
            <w:webHidden/>
          </w:rPr>
          <w:fldChar w:fldCharType="end"/>
        </w:r>
      </w:hyperlink>
    </w:p>
    <w:p w:rsidR="00CF0509" w:rsidRDefault="00AE7A2B" w14:paraId="69EADCA5" w14:textId="327AD981">
      <w:pPr>
        <w:pStyle w:val="TableofFigures"/>
        <w:tabs>
          <w:tab w:val="right" w:leader="dot" w:pos="9016"/>
        </w:tabs>
        <w:rPr>
          <w:rFonts w:eastAsiaTheme="minorEastAsia" w:cstheme="minorBidi"/>
          <w:noProof/>
          <w:color w:val="auto"/>
          <w:sz w:val="22"/>
          <w:szCs w:val="22"/>
          <w:lang w:eastAsia="zh-CN"/>
        </w:rPr>
      </w:pPr>
      <w:hyperlink w:history="1" w:anchor="_Toc66271907">
        <w:r w:rsidRPr="00620FD0" w:rsidR="00CF0509">
          <w:rPr>
            <w:rStyle w:val="Hyperlink"/>
            <w:noProof/>
          </w:rPr>
          <w:t>Figure 6 Economic program Markov model structure</w:t>
        </w:r>
        <w:r w:rsidR="00CF0509">
          <w:rPr>
            <w:noProof/>
            <w:webHidden/>
          </w:rPr>
          <w:tab/>
        </w:r>
        <w:r w:rsidR="00CF0509">
          <w:rPr>
            <w:noProof/>
            <w:webHidden/>
          </w:rPr>
          <w:fldChar w:fldCharType="begin"/>
        </w:r>
        <w:r w:rsidR="00CF0509">
          <w:rPr>
            <w:noProof/>
            <w:webHidden/>
          </w:rPr>
          <w:instrText xml:space="preserve"> PAGEREF _Toc66271907 \h </w:instrText>
        </w:r>
        <w:r w:rsidR="00CF0509">
          <w:rPr>
            <w:noProof/>
            <w:webHidden/>
          </w:rPr>
        </w:r>
        <w:r w:rsidR="00CF0509">
          <w:rPr>
            <w:noProof/>
            <w:webHidden/>
          </w:rPr>
          <w:fldChar w:fldCharType="separate"/>
        </w:r>
        <w:r w:rsidR="00A54E49">
          <w:rPr>
            <w:noProof/>
            <w:webHidden/>
          </w:rPr>
          <w:t>59</w:t>
        </w:r>
        <w:r w:rsidR="00CF0509">
          <w:rPr>
            <w:noProof/>
            <w:webHidden/>
          </w:rPr>
          <w:fldChar w:fldCharType="end"/>
        </w:r>
      </w:hyperlink>
    </w:p>
    <w:p w:rsidR="00CF0509" w:rsidRDefault="00AE7A2B" w14:paraId="721F9642" w14:textId="74620F95">
      <w:pPr>
        <w:pStyle w:val="TableofFigures"/>
        <w:tabs>
          <w:tab w:val="right" w:leader="dot" w:pos="9016"/>
        </w:tabs>
        <w:rPr>
          <w:rFonts w:eastAsiaTheme="minorEastAsia" w:cstheme="minorBidi"/>
          <w:noProof/>
          <w:color w:val="auto"/>
          <w:sz w:val="22"/>
          <w:szCs w:val="22"/>
          <w:lang w:eastAsia="zh-CN"/>
        </w:rPr>
      </w:pPr>
      <w:hyperlink w:history="1" w:anchor="_Toc66271908">
        <w:r w:rsidRPr="00620FD0" w:rsidR="00CF0509">
          <w:rPr>
            <w:rStyle w:val="Hyperlink"/>
            <w:noProof/>
          </w:rPr>
          <w:t>Figure 7 Residual Functions Program total estimated consumer entries by month to June 2020</w:t>
        </w:r>
        <w:r w:rsidR="00CF0509">
          <w:rPr>
            <w:noProof/>
            <w:webHidden/>
          </w:rPr>
          <w:tab/>
        </w:r>
        <w:r w:rsidR="00CF0509">
          <w:rPr>
            <w:noProof/>
            <w:webHidden/>
          </w:rPr>
          <w:fldChar w:fldCharType="begin"/>
        </w:r>
        <w:r w:rsidR="00CF0509">
          <w:rPr>
            <w:noProof/>
            <w:webHidden/>
          </w:rPr>
          <w:instrText xml:space="preserve"> PAGEREF _Toc66271908 \h </w:instrText>
        </w:r>
        <w:r w:rsidR="00CF0509">
          <w:rPr>
            <w:noProof/>
            <w:webHidden/>
          </w:rPr>
        </w:r>
        <w:r w:rsidR="00CF0509">
          <w:rPr>
            <w:noProof/>
            <w:webHidden/>
          </w:rPr>
          <w:fldChar w:fldCharType="separate"/>
        </w:r>
        <w:r w:rsidR="00A54E49">
          <w:rPr>
            <w:noProof/>
            <w:webHidden/>
          </w:rPr>
          <w:t>78</w:t>
        </w:r>
        <w:r w:rsidR="00CF0509">
          <w:rPr>
            <w:noProof/>
            <w:webHidden/>
          </w:rPr>
          <w:fldChar w:fldCharType="end"/>
        </w:r>
      </w:hyperlink>
    </w:p>
    <w:p w:rsidR="00CF0509" w:rsidRDefault="00AE7A2B" w14:paraId="40D44688" w14:textId="2B52A6D2">
      <w:pPr>
        <w:pStyle w:val="TableofFigures"/>
        <w:tabs>
          <w:tab w:val="right" w:leader="dot" w:pos="9016"/>
        </w:tabs>
        <w:rPr>
          <w:rFonts w:eastAsiaTheme="minorEastAsia" w:cstheme="minorBidi"/>
          <w:noProof/>
          <w:color w:val="auto"/>
          <w:sz w:val="22"/>
          <w:szCs w:val="22"/>
          <w:lang w:eastAsia="zh-CN"/>
        </w:rPr>
      </w:pPr>
      <w:hyperlink w:history="1" w:anchor="_Toc66271909">
        <w:r w:rsidRPr="00620FD0" w:rsidR="00CF0509">
          <w:rPr>
            <w:rStyle w:val="Hyperlink"/>
            <w:noProof/>
          </w:rPr>
          <w:t>Figure 8 Program cost effectiveness – base case benefit to consumers</w:t>
        </w:r>
        <w:r w:rsidR="00CF0509">
          <w:rPr>
            <w:noProof/>
            <w:webHidden/>
          </w:rPr>
          <w:tab/>
        </w:r>
        <w:r w:rsidR="00CF0509">
          <w:rPr>
            <w:noProof/>
            <w:webHidden/>
          </w:rPr>
          <w:fldChar w:fldCharType="begin"/>
        </w:r>
        <w:r w:rsidR="00CF0509">
          <w:rPr>
            <w:noProof/>
            <w:webHidden/>
          </w:rPr>
          <w:instrText xml:space="preserve"> PAGEREF _Toc66271909 \h </w:instrText>
        </w:r>
        <w:r w:rsidR="00CF0509">
          <w:rPr>
            <w:noProof/>
            <w:webHidden/>
          </w:rPr>
        </w:r>
        <w:r w:rsidR="00CF0509">
          <w:rPr>
            <w:noProof/>
            <w:webHidden/>
          </w:rPr>
          <w:fldChar w:fldCharType="separate"/>
        </w:r>
        <w:r w:rsidR="00A54E49">
          <w:rPr>
            <w:noProof/>
            <w:webHidden/>
          </w:rPr>
          <w:t>85</w:t>
        </w:r>
        <w:r w:rsidR="00CF0509">
          <w:rPr>
            <w:noProof/>
            <w:webHidden/>
          </w:rPr>
          <w:fldChar w:fldCharType="end"/>
        </w:r>
      </w:hyperlink>
    </w:p>
    <w:p w:rsidR="00CF0509" w:rsidRDefault="00AE7A2B" w14:paraId="2AA2A041" w14:textId="6BC7DD56">
      <w:pPr>
        <w:pStyle w:val="TableofFigures"/>
        <w:tabs>
          <w:tab w:val="right" w:leader="dot" w:pos="9016"/>
        </w:tabs>
        <w:rPr>
          <w:rFonts w:eastAsiaTheme="minorEastAsia" w:cstheme="minorBidi"/>
          <w:noProof/>
          <w:color w:val="auto"/>
          <w:sz w:val="22"/>
          <w:szCs w:val="22"/>
          <w:lang w:eastAsia="zh-CN"/>
        </w:rPr>
      </w:pPr>
      <w:hyperlink w:history="1" w:anchor="_Toc66271910">
        <w:r w:rsidRPr="00620FD0" w:rsidR="00CF0509">
          <w:rPr>
            <w:rStyle w:val="Hyperlink"/>
            <w:noProof/>
          </w:rPr>
          <w:t>Figure 9 Program cost effectiveness – scenario 1 benefit to consumers, family and carers</w:t>
        </w:r>
        <w:r w:rsidR="00CF0509">
          <w:rPr>
            <w:noProof/>
            <w:webHidden/>
          </w:rPr>
          <w:tab/>
        </w:r>
        <w:r w:rsidR="00CF0509">
          <w:rPr>
            <w:noProof/>
            <w:webHidden/>
          </w:rPr>
          <w:fldChar w:fldCharType="begin"/>
        </w:r>
        <w:r w:rsidR="00CF0509">
          <w:rPr>
            <w:noProof/>
            <w:webHidden/>
          </w:rPr>
          <w:instrText xml:space="preserve"> PAGEREF _Toc66271910 \h </w:instrText>
        </w:r>
        <w:r w:rsidR="00CF0509">
          <w:rPr>
            <w:noProof/>
            <w:webHidden/>
          </w:rPr>
        </w:r>
        <w:r w:rsidR="00CF0509">
          <w:rPr>
            <w:noProof/>
            <w:webHidden/>
          </w:rPr>
          <w:fldChar w:fldCharType="separate"/>
        </w:r>
        <w:r w:rsidR="00A54E49">
          <w:rPr>
            <w:noProof/>
            <w:webHidden/>
          </w:rPr>
          <w:t>87</w:t>
        </w:r>
        <w:r w:rsidR="00CF0509">
          <w:rPr>
            <w:noProof/>
            <w:webHidden/>
          </w:rPr>
          <w:fldChar w:fldCharType="end"/>
        </w:r>
      </w:hyperlink>
    </w:p>
    <w:p w:rsidR="00CF0509" w:rsidRDefault="00AE7A2B" w14:paraId="3BEAB714" w14:textId="5BB769E2">
      <w:pPr>
        <w:pStyle w:val="TableofFigures"/>
        <w:tabs>
          <w:tab w:val="right" w:leader="dot" w:pos="9016"/>
        </w:tabs>
        <w:rPr>
          <w:rFonts w:eastAsiaTheme="minorEastAsia" w:cstheme="minorBidi"/>
          <w:noProof/>
          <w:color w:val="auto"/>
          <w:sz w:val="22"/>
          <w:szCs w:val="22"/>
          <w:lang w:eastAsia="zh-CN"/>
        </w:rPr>
      </w:pPr>
      <w:hyperlink w:history="1" w:anchor="_Toc66271911">
        <w:r w:rsidRPr="00620FD0" w:rsidR="00CF0509">
          <w:rPr>
            <w:rStyle w:val="Hyperlink"/>
            <w:noProof/>
          </w:rPr>
          <w:t>Figure 10 Program estimated cost effectiveness – deaths avoided 3 scenarios</w:t>
        </w:r>
        <w:r w:rsidR="00CF0509">
          <w:rPr>
            <w:noProof/>
            <w:webHidden/>
          </w:rPr>
          <w:tab/>
        </w:r>
        <w:r w:rsidR="00CF0509">
          <w:rPr>
            <w:noProof/>
            <w:webHidden/>
          </w:rPr>
          <w:fldChar w:fldCharType="begin"/>
        </w:r>
        <w:r w:rsidR="00CF0509">
          <w:rPr>
            <w:noProof/>
            <w:webHidden/>
          </w:rPr>
          <w:instrText xml:space="preserve"> PAGEREF _Toc66271911 \h </w:instrText>
        </w:r>
        <w:r w:rsidR="00CF0509">
          <w:rPr>
            <w:noProof/>
            <w:webHidden/>
          </w:rPr>
        </w:r>
        <w:r w:rsidR="00CF0509">
          <w:rPr>
            <w:noProof/>
            <w:webHidden/>
          </w:rPr>
          <w:fldChar w:fldCharType="separate"/>
        </w:r>
        <w:r w:rsidR="00A54E49">
          <w:rPr>
            <w:noProof/>
            <w:webHidden/>
          </w:rPr>
          <w:t>89</w:t>
        </w:r>
        <w:r w:rsidR="00CF0509">
          <w:rPr>
            <w:noProof/>
            <w:webHidden/>
          </w:rPr>
          <w:fldChar w:fldCharType="end"/>
        </w:r>
      </w:hyperlink>
    </w:p>
    <w:p w:rsidR="00CF0509" w:rsidRDefault="00AE7A2B" w14:paraId="367E4F76" w14:textId="3135290C">
      <w:pPr>
        <w:pStyle w:val="TableofFigures"/>
        <w:tabs>
          <w:tab w:val="right" w:leader="dot" w:pos="9016"/>
        </w:tabs>
        <w:rPr>
          <w:rFonts w:eastAsiaTheme="minorEastAsia" w:cstheme="minorBidi"/>
          <w:noProof/>
          <w:color w:val="auto"/>
          <w:sz w:val="22"/>
          <w:szCs w:val="22"/>
          <w:lang w:eastAsia="zh-CN"/>
        </w:rPr>
      </w:pPr>
      <w:hyperlink w:history="1" w:anchor="_Toc66271912">
        <w:r w:rsidRPr="00620FD0" w:rsidR="00CF0509">
          <w:rPr>
            <w:rStyle w:val="Hyperlink"/>
            <w:rFonts w:cs="Times New Roman"/>
            <w:noProof/>
          </w:rPr>
          <w:t>Figure 11 Program cost effectiveness scatter plot - base case</w:t>
        </w:r>
        <w:r w:rsidR="00CF0509">
          <w:rPr>
            <w:noProof/>
            <w:webHidden/>
          </w:rPr>
          <w:tab/>
        </w:r>
        <w:r w:rsidR="00CF0509">
          <w:rPr>
            <w:noProof/>
            <w:webHidden/>
          </w:rPr>
          <w:fldChar w:fldCharType="begin"/>
        </w:r>
        <w:r w:rsidR="00CF0509">
          <w:rPr>
            <w:noProof/>
            <w:webHidden/>
          </w:rPr>
          <w:instrText xml:space="preserve"> PAGEREF _Toc66271912 \h </w:instrText>
        </w:r>
        <w:r w:rsidR="00CF0509">
          <w:rPr>
            <w:noProof/>
            <w:webHidden/>
          </w:rPr>
        </w:r>
        <w:r w:rsidR="00CF0509">
          <w:rPr>
            <w:noProof/>
            <w:webHidden/>
          </w:rPr>
          <w:fldChar w:fldCharType="separate"/>
        </w:r>
        <w:r w:rsidR="00A54E49">
          <w:rPr>
            <w:noProof/>
            <w:webHidden/>
          </w:rPr>
          <w:t>93</w:t>
        </w:r>
        <w:r w:rsidR="00CF0509">
          <w:rPr>
            <w:noProof/>
            <w:webHidden/>
          </w:rPr>
          <w:fldChar w:fldCharType="end"/>
        </w:r>
      </w:hyperlink>
    </w:p>
    <w:p w:rsidR="00CF0509" w:rsidRDefault="00AE7A2B" w14:paraId="26BB2980" w14:textId="111362FC">
      <w:pPr>
        <w:pStyle w:val="TableofFigures"/>
        <w:tabs>
          <w:tab w:val="right" w:leader="dot" w:pos="9016"/>
        </w:tabs>
        <w:rPr>
          <w:rFonts w:eastAsiaTheme="minorEastAsia" w:cstheme="minorBidi"/>
          <w:noProof/>
          <w:color w:val="auto"/>
          <w:sz w:val="22"/>
          <w:szCs w:val="22"/>
          <w:lang w:eastAsia="zh-CN"/>
        </w:rPr>
      </w:pPr>
      <w:hyperlink w:history="1" w:anchor="_Toc66271913">
        <w:r w:rsidRPr="00620FD0" w:rsidR="00CF0509">
          <w:rPr>
            <w:rStyle w:val="Hyperlink"/>
            <w:rFonts w:cs="Times New Roman"/>
            <w:noProof/>
          </w:rPr>
          <w:t>Figure 12 Program Cost Effectiveness scenario 2 – 1 life saved (2.6 QALYs</w:t>
        </w:r>
        <w:r w:rsidRPr="00620FD0" w:rsidR="00CF0509">
          <w:rPr>
            <w:rStyle w:val="Hyperlink"/>
            <w:rFonts w:cs="Arial"/>
            <w:noProof/>
          </w:rPr>
          <w:t>)</w:t>
        </w:r>
        <w:r w:rsidR="00CF0509">
          <w:rPr>
            <w:noProof/>
            <w:webHidden/>
          </w:rPr>
          <w:tab/>
        </w:r>
        <w:r w:rsidR="00CF0509">
          <w:rPr>
            <w:noProof/>
            <w:webHidden/>
          </w:rPr>
          <w:fldChar w:fldCharType="begin"/>
        </w:r>
        <w:r w:rsidR="00CF0509">
          <w:rPr>
            <w:noProof/>
            <w:webHidden/>
          </w:rPr>
          <w:instrText xml:space="preserve"> PAGEREF _Toc66271913 \h </w:instrText>
        </w:r>
        <w:r w:rsidR="00CF0509">
          <w:rPr>
            <w:noProof/>
            <w:webHidden/>
          </w:rPr>
        </w:r>
        <w:r w:rsidR="00CF0509">
          <w:rPr>
            <w:noProof/>
            <w:webHidden/>
          </w:rPr>
          <w:fldChar w:fldCharType="separate"/>
        </w:r>
        <w:r w:rsidR="00A54E49">
          <w:rPr>
            <w:noProof/>
            <w:webHidden/>
          </w:rPr>
          <w:t>94</w:t>
        </w:r>
        <w:r w:rsidR="00CF0509">
          <w:rPr>
            <w:noProof/>
            <w:webHidden/>
          </w:rPr>
          <w:fldChar w:fldCharType="end"/>
        </w:r>
      </w:hyperlink>
    </w:p>
    <w:p w:rsidR="00CF0509" w:rsidRDefault="00AE7A2B" w14:paraId="7533DFD9" w14:textId="4FB5E3D1">
      <w:pPr>
        <w:pStyle w:val="TableofFigures"/>
        <w:tabs>
          <w:tab w:val="right" w:leader="dot" w:pos="9016"/>
        </w:tabs>
        <w:rPr>
          <w:rFonts w:eastAsiaTheme="minorEastAsia" w:cstheme="minorBidi"/>
          <w:noProof/>
          <w:color w:val="auto"/>
          <w:sz w:val="22"/>
          <w:szCs w:val="22"/>
          <w:lang w:eastAsia="zh-CN"/>
        </w:rPr>
      </w:pPr>
      <w:hyperlink w:history="1" w:anchor="_Toc66271914">
        <w:r w:rsidRPr="00620FD0" w:rsidR="00CF0509">
          <w:rPr>
            <w:rStyle w:val="Hyperlink"/>
            <w:rFonts w:cs="Times New Roman"/>
            <w:noProof/>
          </w:rPr>
          <w:t>Figure 13 Program Cost Effectiveness scenario 2 – 2 life saved (5.2 QALYs</w:t>
        </w:r>
        <w:r w:rsidRPr="00620FD0" w:rsidR="00CF0509">
          <w:rPr>
            <w:rStyle w:val="Hyperlink"/>
            <w:rFonts w:cs="Arial"/>
            <w:noProof/>
          </w:rPr>
          <w:t>)</w:t>
        </w:r>
        <w:r w:rsidR="00CF0509">
          <w:rPr>
            <w:noProof/>
            <w:webHidden/>
          </w:rPr>
          <w:tab/>
        </w:r>
        <w:r w:rsidR="00CF0509">
          <w:rPr>
            <w:noProof/>
            <w:webHidden/>
          </w:rPr>
          <w:fldChar w:fldCharType="begin"/>
        </w:r>
        <w:r w:rsidR="00CF0509">
          <w:rPr>
            <w:noProof/>
            <w:webHidden/>
          </w:rPr>
          <w:instrText xml:space="preserve"> PAGEREF _Toc66271914 \h </w:instrText>
        </w:r>
        <w:r w:rsidR="00CF0509">
          <w:rPr>
            <w:noProof/>
            <w:webHidden/>
          </w:rPr>
        </w:r>
        <w:r w:rsidR="00CF0509">
          <w:rPr>
            <w:noProof/>
            <w:webHidden/>
          </w:rPr>
          <w:fldChar w:fldCharType="separate"/>
        </w:r>
        <w:r w:rsidR="00A54E49">
          <w:rPr>
            <w:noProof/>
            <w:webHidden/>
          </w:rPr>
          <w:t>94</w:t>
        </w:r>
        <w:r w:rsidR="00CF0509">
          <w:rPr>
            <w:noProof/>
            <w:webHidden/>
          </w:rPr>
          <w:fldChar w:fldCharType="end"/>
        </w:r>
      </w:hyperlink>
    </w:p>
    <w:p w:rsidR="00CF0509" w:rsidRDefault="00AE7A2B" w14:paraId="621F8B8E" w14:textId="44BBC257">
      <w:pPr>
        <w:pStyle w:val="TableofFigures"/>
        <w:tabs>
          <w:tab w:val="right" w:leader="dot" w:pos="9016"/>
        </w:tabs>
        <w:rPr>
          <w:rFonts w:eastAsiaTheme="minorEastAsia" w:cstheme="minorBidi"/>
          <w:noProof/>
          <w:color w:val="auto"/>
          <w:sz w:val="22"/>
          <w:szCs w:val="22"/>
          <w:lang w:eastAsia="zh-CN"/>
        </w:rPr>
      </w:pPr>
      <w:hyperlink w:history="1" w:anchor="_Toc66271915">
        <w:r w:rsidRPr="00620FD0" w:rsidR="00CF0509">
          <w:rPr>
            <w:rStyle w:val="Hyperlink"/>
            <w:rFonts w:cs="Times New Roman"/>
            <w:noProof/>
          </w:rPr>
          <w:t>Figure 14 Program Cost Effectiveness scenario 2 – 5 life saved (13 QALYs</w:t>
        </w:r>
        <w:r w:rsidRPr="00620FD0" w:rsidR="00CF0509">
          <w:rPr>
            <w:rStyle w:val="Hyperlink"/>
            <w:rFonts w:cs="Arial"/>
            <w:noProof/>
          </w:rPr>
          <w:t>)</w:t>
        </w:r>
        <w:r w:rsidR="00CF0509">
          <w:rPr>
            <w:noProof/>
            <w:webHidden/>
          </w:rPr>
          <w:tab/>
        </w:r>
        <w:r w:rsidR="00CF0509">
          <w:rPr>
            <w:noProof/>
            <w:webHidden/>
          </w:rPr>
          <w:fldChar w:fldCharType="begin"/>
        </w:r>
        <w:r w:rsidR="00CF0509">
          <w:rPr>
            <w:noProof/>
            <w:webHidden/>
          </w:rPr>
          <w:instrText xml:space="preserve"> PAGEREF _Toc66271915 \h </w:instrText>
        </w:r>
        <w:r w:rsidR="00CF0509">
          <w:rPr>
            <w:noProof/>
            <w:webHidden/>
          </w:rPr>
        </w:r>
        <w:r w:rsidR="00CF0509">
          <w:rPr>
            <w:noProof/>
            <w:webHidden/>
          </w:rPr>
          <w:fldChar w:fldCharType="separate"/>
        </w:r>
        <w:r w:rsidR="00A54E49">
          <w:rPr>
            <w:noProof/>
            <w:webHidden/>
          </w:rPr>
          <w:t>94</w:t>
        </w:r>
        <w:r w:rsidR="00CF0509">
          <w:rPr>
            <w:noProof/>
            <w:webHidden/>
          </w:rPr>
          <w:fldChar w:fldCharType="end"/>
        </w:r>
      </w:hyperlink>
    </w:p>
    <w:p w:rsidR="00A400F9" w:rsidP="00A400F9" w:rsidRDefault="00F20C4E" w14:paraId="3EB9E5C7" w14:textId="6F39AD03">
      <w:pPr>
        <w:rPr>
          <w:lang w:val="en-US"/>
        </w:rPr>
      </w:pPr>
      <w:r w:rsidRPr="0016100E">
        <w:rPr>
          <w:lang w:val="en-US"/>
        </w:rPr>
        <w:fldChar w:fldCharType="end"/>
      </w:r>
    </w:p>
    <w:p w:rsidRPr="005C03EB" w:rsidR="005C03EB" w:rsidP="00DA4837" w:rsidRDefault="00773CAE" w14:paraId="271B56CF" w14:textId="351F19AC">
      <w:pPr>
        <w:pStyle w:val="Heading1"/>
        <w:numPr>
          <w:ilvl w:val="0"/>
          <w:numId w:val="0"/>
        </w:numPr>
      </w:pPr>
      <w:bookmarkStart w:name="_Toc531687274" w:id="13"/>
      <w:bookmarkStart w:name="_Toc531687738" w:id="14"/>
      <w:bookmarkStart w:name="_Toc531688330" w:id="15"/>
      <w:bookmarkStart w:name="_Toc73015003" w:id="16"/>
      <w:r>
        <w:lastRenderedPageBreak/>
        <w:t>Abbreviations</w:t>
      </w:r>
      <w:bookmarkStart w:name="_Hlk525641978" w:id="17"/>
      <w:bookmarkEnd w:id="13"/>
      <w:bookmarkEnd w:id="14"/>
      <w:bookmarkEnd w:id="15"/>
      <w:bookmarkEnd w:id="16"/>
    </w:p>
    <w:p w:rsidRPr="00E72E99" w:rsidR="003D056C" w:rsidP="00C10AF0" w:rsidRDefault="003D056C" w14:paraId="32F65CFA" w14:textId="12A45792">
      <w:pPr>
        <w:tabs>
          <w:tab w:val="left" w:pos="2552"/>
        </w:tabs>
        <w:spacing w:after="80"/>
        <w:ind w:left="2552" w:hanging="2552"/>
        <w:rPr>
          <w:rFonts w:ascii="Arial" w:hAnsi="Arial" w:cs="Arial"/>
        </w:rPr>
      </w:pPr>
      <w:r w:rsidRPr="00E72E99">
        <w:rPr>
          <w:rFonts w:ascii="Arial" w:hAnsi="Arial" w:cs="Arial"/>
        </w:rPr>
        <w:t>3DN</w:t>
      </w:r>
      <w:r w:rsidRPr="00E72E99">
        <w:rPr>
          <w:rFonts w:ascii="Arial" w:hAnsi="Arial" w:cs="Arial"/>
        </w:rPr>
        <w:tab/>
      </w:r>
      <w:r w:rsidRPr="00E72E99">
        <w:rPr>
          <w:rFonts w:ascii="Arial" w:hAnsi="Arial" w:cs="Arial"/>
        </w:rPr>
        <w:t>Department of Developmental Disability Neuropsychiatry</w:t>
      </w:r>
      <w:r w:rsidR="00E9588B">
        <w:rPr>
          <w:rFonts w:ascii="Arial" w:hAnsi="Arial" w:cs="Arial"/>
        </w:rPr>
        <w:t xml:space="preserve"> </w:t>
      </w:r>
      <w:r w:rsidRPr="00E72E99">
        <w:rPr>
          <w:rFonts w:ascii="Arial" w:hAnsi="Arial" w:cs="Arial"/>
        </w:rPr>
        <w:t>at UNSW Sydney</w:t>
      </w:r>
    </w:p>
    <w:p w:rsidRPr="00641617" w:rsidR="00B35348" w:rsidDel="003D056C" w:rsidP="00C10AF0" w:rsidRDefault="00B35348" w14:paraId="7D98D383" w14:textId="2071D066">
      <w:pPr>
        <w:tabs>
          <w:tab w:val="left" w:pos="2552"/>
        </w:tabs>
        <w:spacing w:after="80"/>
        <w:ind w:left="2552" w:hanging="2552"/>
        <w:rPr>
          <w:rFonts w:ascii="Arial" w:hAnsi="Arial" w:cs="Arial"/>
        </w:rPr>
      </w:pPr>
      <w:r w:rsidRPr="00B35348">
        <w:rPr>
          <w:rFonts w:ascii="Arial" w:hAnsi="Arial" w:cs="Arial"/>
        </w:rPr>
        <w:t xml:space="preserve">AMHOCN </w:t>
      </w:r>
      <w:r>
        <w:rPr>
          <w:rFonts w:ascii="Arial" w:hAnsi="Arial" w:cs="Arial"/>
        </w:rPr>
        <w:tab/>
      </w:r>
      <w:r w:rsidRPr="00B35348">
        <w:rPr>
          <w:rFonts w:ascii="Arial" w:hAnsi="Arial" w:cs="Arial"/>
        </w:rPr>
        <w:t>Australian Mental Health Outcomes and Classification Network</w:t>
      </w:r>
    </w:p>
    <w:p w:rsidRPr="003D056C" w:rsidR="00B439DA" w:rsidP="00C10AF0" w:rsidRDefault="00B439DA" w14:paraId="615BCA92" w14:textId="77777777">
      <w:pPr>
        <w:tabs>
          <w:tab w:val="left" w:pos="2552"/>
        </w:tabs>
        <w:spacing w:after="80"/>
        <w:ind w:left="2552" w:hanging="2552"/>
        <w:rPr>
          <w:rFonts w:ascii="Arial" w:hAnsi="Arial" w:cs="Arial"/>
        </w:rPr>
      </w:pPr>
      <w:r w:rsidRPr="003D056C">
        <w:rPr>
          <w:rFonts w:ascii="Arial" w:hAnsi="Arial" w:cs="Arial"/>
        </w:rPr>
        <w:t>AR-</w:t>
      </w:r>
      <w:r w:rsidRPr="00157B96">
        <w:rPr>
          <w:rFonts w:ascii="Arial" w:hAnsi="Arial" w:cs="Arial"/>
        </w:rPr>
        <w:t>DRGs</w:t>
      </w:r>
      <w:r w:rsidRPr="003D056C">
        <w:rPr>
          <w:rFonts w:ascii="Arial" w:hAnsi="Arial" w:cs="Arial"/>
        </w:rPr>
        <w:t xml:space="preserve"> </w:t>
      </w:r>
      <w:r>
        <w:rPr>
          <w:rFonts w:ascii="Arial" w:hAnsi="Arial" w:cs="Arial"/>
        </w:rPr>
        <w:tab/>
      </w:r>
      <w:r w:rsidRPr="003D056C">
        <w:rPr>
          <w:rFonts w:ascii="Arial" w:hAnsi="Arial" w:cs="Arial"/>
        </w:rPr>
        <w:t xml:space="preserve">Australian Refined Diagnosis Related Groups </w:t>
      </w:r>
    </w:p>
    <w:p w:rsidRPr="00E72E99" w:rsidR="00B439DA" w:rsidP="00C10AF0" w:rsidRDefault="00B439DA" w14:paraId="1977274C" w14:textId="77777777">
      <w:pPr>
        <w:tabs>
          <w:tab w:val="left" w:pos="2552"/>
        </w:tabs>
        <w:spacing w:after="80"/>
        <w:ind w:left="2552" w:hanging="2552"/>
        <w:rPr>
          <w:rFonts w:ascii="Arial" w:hAnsi="Arial"/>
          <w:bCs/>
          <w:lang w:val="en-US"/>
        </w:rPr>
      </w:pPr>
      <w:r w:rsidRPr="00E72E99">
        <w:rPr>
          <w:rFonts w:ascii="Arial" w:hAnsi="Arial"/>
          <w:bCs/>
          <w:lang w:val="en-US"/>
        </w:rPr>
        <w:t>CALD</w:t>
      </w:r>
      <w:r w:rsidRPr="00E72E99">
        <w:rPr>
          <w:rFonts w:ascii="Arial" w:hAnsi="Arial"/>
          <w:bCs/>
          <w:lang w:val="en-US"/>
        </w:rPr>
        <w:tab/>
      </w:r>
      <w:r w:rsidRPr="00E72E99">
        <w:rPr>
          <w:bCs/>
          <w:lang w:val="en-US"/>
        </w:rPr>
        <w:t>culturally and linguistically diverse</w:t>
      </w:r>
    </w:p>
    <w:p w:rsidRPr="00E72E99" w:rsidR="00E96591" w:rsidDel="003D056C" w:rsidP="00C10AF0" w:rsidRDefault="00E96591" w14:paraId="15C6D557" w14:textId="68305099">
      <w:pPr>
        <w:tabs>
          <w:tab w:val="left" w:pos="2552"/>
        </w:tabs>
        <w:spacing w:after="80"/>
        <w:ind w:left="2552" w:hanging="2552"/>
        <w:rPr>
          <w:rFonts w:ascii="Arial" w:hAnsi="Arial" w:cs="Arial"/>
        </w:rPr>
      </w:pPr>
      <w:r w:rsidRPr="00E96591">
        <w:rPr>
          <w:rFonts w:ascii="Arial" w:hAnsi="Arial" w:cs="Arial"/>
        </w:rPr>
        <w:t xml:space="preserve">HRQoL </w:t>
      </w:r>
      <w:r>
        <w:rPr>
          <w:rFonts w:ascii="Arial" w:hAnsi="Arial" w:cs="Arial"/>
        </w:rPr>
        <w:tab/>
      </w:r>
      <w:r w:rsidRPr="00E96591">
        <w:rPr>
          <w:rFonts w:ascii="Arial" w:hAnsi="Arial" w:cs="Arial"/>
        </w:rPr>
        <w:t>Health related quality of life</w:t>
      </w:r>
    </w:p>
    <w:p w:rsidRPr="00E72E99" w:rsidR="00B439DA" w:rsidP="00C10AF0" w:rsidRDefault="00B439DA" w14:paraId="07F3202F" w14:textId="45A9961E">
      <w:pPr>
        <w:tabs>
          <w:tab w:val="left" w:pos="2552"/>
        </w:tabs>
        <w:spacing w:after="80"/>
        <w:ind w:left="2552" w:hanging="2552"/>
        <w:rPr>
          <w:rFonts w:ascii="Arial" w:hAnsi="Arial"/>
          <w:lang w:eastAsia="en-GB"/>
        </w:rPr>
      </w:pPr>
      <w:r w:rsidRPr="00E72E99">
        <w:rPr>
          <w:rFonts w:ascii="Arial" w:hAnsi="Arial"/>
          <w:lang w:eastAsia="en-GB"/>
        </w:rPr>
        <w:t>IDMH</w:t>
      </w:r>
      <w:r w:rsidRPr="00E72E99">
        <w:rPr>
          <w:rFonts w:ascii="Arial" w:hAnsi="Arial"/>
          <w:lang w:eastAsia="en-GB"/>
        </w:rPr>
        <w:tab/>
      </w:r>
      <w:r w:rsidRPr="00E72E99">
        <w:rPr>
          <w:rFonts w:ascii="Arial" w:hAnsi="Arial"/>
          <w:lang w:eastAsia="en-GB"/>
        </w:rPr>
        <w:t>Intellectual Disability Mental Health</w:t>
      </w:r>
    </w:p>
    <w:p w:rsidRPr="009E5C70" w:rsidR="00B35348" w:rsidDel="005334AE" w:rsidP="00C10AF0" w:rsidRDefault="00B35348" w14:paraId="45705474" w14:textId="4012BE55">
      <w:pPr>
        <w:tabs>
          <w:tab w:val="left" w:pos="2552"/>
        </w:tabs>
        <w:spacing w:after="80"/>
        <w:ind w:left="2552" w:hanging="2552"/>
        <w:rPr>
          <w:rFonts w:ascii="Arial" w:hAnsi="Arial" w:cs="Arial"/>
        </w:rPr>
      </w:pPr>
      <w:r>
        <w:rPr>
          <w:rFonts w:ascii="Arial" w:hAnsi="Arial" w:cs="Arial"/>
        </w:rPr>
        <w:t>K10</w:t>
      </w:r>
      <w:r>
        <w:rPr>
          <w:rFonts w:ascii="Arial" w:hAnsi="Arial" w:cs="Arial"/>
        </w:rPr>
        <w:tab/>
      </w:r>
      <w:r w:rsidRPr="009E5C70">
        <w:rPr>
          <w:rFonts w:ascii="Arial" w:hAnsi="Arial" w:cs="Arial"/>
        </w:rPr>
        <w:t>Kessler Psychological Distress Scale (K10)</w:t>
      </w:r>
      <w:r w:rsidRPr="009E5C70" w:rsidR="009E5C70">
        <w:rPr>
          <w:rFonts w:ascii="Arial" w:hAnsi="Arial" w:cs="Arial"/>
        </w:rPr>
        <w:t xml:space="preserve">. </w:t>
      </w:r>
      <w:r w:rsidRPr="009E5C70" w:rsidR="009E5C70">
        <w:t xml:space="preserve">The K10LM is a consumer-completed </w:t>
      </w:r>
      <w:r w:rsidR="00BE67AB">
        <w:t>10</w:t>
      </w:r>
      <w:r w:rsidRPr="009E5C70" w:rsidR="009E5C70">
        <w:t xml:space="preserve"> item questionnaire designed to measure psychological distress. K10LM stands for “Last Month” where the usual rating period is at the interval of 4 weeks.</w:t>
      </w:r>
    </w:p>
    <w:p w:rsidRPr="00E72E99" w:rsidR="00B439DA" w:rsidP="00C10AF0" w:rsidRDefault="00B439DA" w14:paraId="152659AF" w14:textId="77777777">
      <w:pPr>
        <w:tabs>
          <w:tab w:val="left" w:pos="2552"/>
        </w:tabs>
        <w:spacing w:after="80"/>
        <w:ind w:left="2552" w:hanging="2552"/>
        <w:rPr>
          <w:rFonts w:ascii="Arial" w:hAnsi="Arial"/>
          <w:lang w:eastAsia="en-GB"/>
        </w:rPr>
      </w:pPr>
      <w:r w:rsidRPr="00E72E99">
        <w:rPr>
          <w:rFonts w:ascii="Arial" w:hAnsi="Arial"/>
          <w:lang w:eastAsia="en-GB"/>
        </w:rPr>
        <w:t>LHD</w:t>
      </w:r>
      <w:r w:rsidRPr="00E72E99">
        <w:rPr>
          <w:rFonts w:ascii="Arial" w:hAnsi="Arial"/>
          <w:lang w:eastAsia="en-GB"/>
        </w:rPr>
        <w:tab/>
      </w:r>
      <w:r w:rsidRPr="00E72E99">
        <w:rPr>
          <w:rFonts w:ascii="Arial" w:hAnsi="Arial"/>
          <w:lang w:eastAsia="en-GB"/>
        </w:rPr>
        <w:t>Local Health District</w:t>
      </w:r>
    </w:p>
    <w:p w:rsidRPr="00E72E99" w:rsidR="00B439DA" w:rsidP="00C10AF0" w:rsidRDefault="00B439DA" w14:paraId="7B4B414C" w14:textId="77777777">
      <w:pPr>
        <w:tabs>
          <w:tab w:val="left" w:pos="2552"/>
        </w:tabs>
        <w:spacing w:after="80"/>
        <w:ind w:left="2552" w:hanging="2552"/>
        <w:rPr>
          <w:rFonts w:ascii="Arial" w:hAnsi="Arial"/>
          <w:lang w:eastAsia="en-GB"/>
        </w:rPr>
      </w:pPr>
      <w:r w:rsidRPr="00E72E99">
        <w:rPr>
          <w:rFonts w:ascii="Arial" w:hAnsi="Arial"/>
          <w:lang w:eastAsia="en-GB"/>
        </w:rPr>
        <w:t>Ministry</w:t>
      </w:r>
      <w:r w:rsidRPr="00E72E99">
        <w:rPr>
          <w:rFonts w:ascii="Arial" w:hAnsi="Arial"/>
          <w:lang w:eastAsia="en-GB"/>
        </w:rPr>
        <w:tab/>
      </w:r>
      <w:r w:rsidRPr="00E72E99">
        <w:rPr>
          <w:rFonts w:ascii="Arial" w:hAnsi="Arial"/>
          <w:lang w:eastAsia="en-GB"/>
        </w:rPr>
        <w:t>NSW Ministry of Health</w:t>
      </w:r>
    </w:p>
    <w:p w:rsidRPr="00E72E99" w:rsidR="00B439DA" w:rsidP="00C10AF0" w:rsidRDefault="00B439DA" w14:paraId="1114FFB1" w14:textId="04584E99">
      <w:pPr>
        <w:tabs>
          <w:tab w:val="left" w:pos="2552"/>
        </w:tabs>
        <w:spacing w:after="80"/>
        <w:ind w:left="2552" w:hanging="2552"/>
        <w:rPr>
          <w:rFonts w:ascii="Arial" w:hAnsi="Arial"/>
          <w:lang w:eastAsia="en-GB"/>
        </w:rPr>
      </w:pPr>
      <w:r w:rsidRPr="00E72E99">
        <w:rPr>
          <w:rFonts w:ascii="Arial" w:hAnsi="Arial"/>
          <w:lang w:eastAsia="en-GB"/>
        </w:rPr>
        <w:t>NDIS</w:t>
      </w:r>
      <w:r w:rsidRPr="00E72E99">
        <w:rPr>
          <w:rFonts w:ascii="Arial" w:hAnsi="Arial"/>
          <w:lang w:eastAsia="en-GB"/>
        </w:rPr>
        <w:tab/>
      </w:r>
      <w:r w:rsidRPr="00E72E99">
        <w:rPr>
          <w:rFonts w:ascii="Arial" w:hAnsi="Arial"/>
          <w:lang w:eastAsia="en-GB"/>
        </w:rPr>
        <w:t>National Disability Insurance Scheme</w:t>
      </w:r>
    </w:p>
    <w:p w:rsidRPr="00E72E99" w:rsidR="00A1059C" w:rsidDel="003D056C" w:rsidP="00C10AF0" w:rsidRDefault="00A1059C" w14:paraId="6DA1DF2C" w14:textId="77777777">
      <w:pPr>
        <w:tabs>
          <w:tab w:val="left" w:pos="2552"/>
        </w:tabs>
        <w:spacing w:after="80"/>
        <w:ind w:left="2552" w:hanging="2552"/>
        <w:rPr>
          <w:rFonts w:ascii="Arial" w:hAnsi="Arial" w:cs="Arial"/>
        </w:rPr>
      </w:pPr>
      <w:r>
        <w:rPr>
          <w:rFonts w:ascii="Arial" w:hAnsi="Arial" w:cs="Arial"/>
        </w:rPr>
        <w:t>NOCC</w:t>
      </w:r>
      <w:r>
        <w:rPr>
          <w:rFonts w:ascii="Arial" w:hAnsi="Arial" w:cs="Arial"/>
        </w:rPr>
        <w:tab/>
      </w:r>
      <w:r w:rsidRPr="00A1059C">
        <w:rPr>
          <w:rFonts w:ascii="Arial" w:hAnsi="Arial" w:cs="Arial"/>
        </w:rPr>
        <w:t>Mental Health National Outcomes and Casemix Collection</w:t>
      </w:r>
    </w:p>
    <w:p w:rsidRPr="00E72E99" w:rsidR="00B439DA" w:rsidP="00C10AF0" w:rsidRDefault="00B439DA" w14:paraId="75FB8BD3" w14:textId="77777777">
      <w:pPr>
        <w:tabs>
          <w:tab w:val="left" w:pos="2552"/>
        </w:tabs>
        <w:spacing w:after="80"/>
        <w:ind w:left="2552" w:hanging="2552"/>
        <w:rPr>
          <w:rFonts w:ascii="Arial" w:hAnsi="Arial" w:cs="Arial"/>
        </w:rPr>
      </w:pPr>
      <w:r w:rsidRPr="00E72E99">
        <w:rPr>
          <w:rFonts w:ascii="Arial" w:hAnsi="Arial" w:cs="Arial"/>
        </w:rPr>
        <w:t>NSW</w:t>
      </w:r>
      <w:r w:rsidRPr="00E72E99">
        <w:rPr>
          <w:rFonts w:ascii="Arial" w:hAnsi="Arial" w:cs="Arial"/>
        </w:rPr>
        <w:tab/>
      </w:r>
      <w:r w:rsidRPr="00E72E99">
        <w:rPr>
          <w:rFonts w:ascii="Arial" w:hAnsi="Arial" w:cs="Arial"/>
        </w:rPr>
        <w:t>New South Wales</w:t>
      </w:r>
    </w:p>
    <w:p w:rsidRPr="00E72E99" w:rsidR="00B439DA" w:rsidDel="003D056C" w:rsidP="00C10AF0" w:rsidRDefault="00B439DA" w14:paraId="4E300CC5" w14:textId="77777777">
      <w:pPr>
        <w:tabs>
          <w:tab w:val="left" w:pos="2552"/>
        </w:tabs>
        <w:spacing w:after="80"/>
        <w:ind w:left="2552" w:hanging="2552"/>
        <w:rPr>
          <w:rFonts w:ascii="Arial" w:hAnsi="Arial" w:cs="Arial"/>
        </w:rPr>
      </w:pPr>
      <w:r w:rsidRPr="00157B96">
        <w:rPr>
          <w:rFonts w:ascii="Arial" w:hAnsi="Arial" w:cs="Arial"/>
        </w:rPr>
        <w:t xml:space="preserve">QALY </w:t>
      </w:r>
      <w:r>
        <w:rPr>
          <w:rFonts w:ascii="Arial" w:hAnsi="Arial" w:cs="Arial"/>
        </w:rPr>
        <w:tab/>
      </w:r>
      <w:r w:rsidRPr="00157B96">
        <w:rPr>
          <w:rFonts w:ascii="Arial" w:hAnsi="Arial" w:cs="Arial"/>
        </w:rPr>
        <w:t>Quality Adjusted Life Year</w:t>
      </w:r>
    </w:p>
    <w:p w:rsidRPr="00E72E99" w:rsidR="00B439DA" w:rsidP="00C10AF0" w:rsidRDefault="00B439DA" w14:paraId="2466C9CB" w14:textId="77777777">
      <w:pPr>
        <w:tabs>
          <w:tab w:val="left" w:pos="2552"/>
        </w:tabs>
        <w:spacing w:after="80"/>
        <w:ind w:left="2552" w:hanging="2552"/>
        <w:rPr>
          <w:lang w:val="en-US"/>
        </w:rPr>
      </w:pPr>
      <w:r w:rsidRPr="00E72E99">
        <w:rPr>
          <w:lang w:val="en-US"/>
        </w:rPr>
        <w:t>SHN</w:t>
      </w:r>
      <w:r w:rsidRPr="00E72E99">
        <w:rPr>
          <w:lang w:val="en-US"/>
        </w:rPr>
        <w:tab/>
      </w:r>
      <w:r w:rsidRPr="00E72E99">
        <w:rPr>
          <w:lang w:val="en-US"/>
        </w:rPr>
        <w:t>Specialty Health Network</w:t>
      </w:r>
    </w:p>
    <w:p w:rsidRPr="00E72E99" w:rsidR="00B439DA" w:rsidP="00C10AF0" w:rsidRDefault="00B439DA" w14:paraId="16583DA0" w14:textId="77777777">
      <w:pPr>
        <w:tabs>
          <w:tab w:val="left" w:pos="2552"/>
        </w:tabs>
        <w:spacing w:after="80"/>
        <w:ind w:left="2552" w:hanging="2552"/>
        <w:rPr>
          <w:rFonts w:ascii="Arial" w:hAnsi="Arial" w:cs="Arial"/>
        </w:rPr>
      </w:pPr>
      <w:r w:rsidRPr="00E72E99">
        <w:rPr>
          <w:rFonts w:ascii="Arial" w:hAnsi="Arial" w:cs="Arial"/>
        </w:rPr>
        <w:t>SPRC</w:t>
      </w:r>
      <w:r w:rsidRPr="00E72E99">
        <w:rPr>
          <w:rFonts w:ascii="Arial" w:hAnsi="Arial" w:cs="Arial"/>
        </w:rPr>
        <w:tab/>
      </w:r>
      <w:r w:rsidRPr="00E72E99">
        <w:rPr>
          <w:rFonts w:ascii="Arial" w:hAnsi="Arial" w:cs="Arial"/>
        </w:rPr>
        <w:t>Social Policy Research Centre</w:t>
      </w:r>
    </w:p>
    <w:p w:rsidRPr="00E72E99" w:rsidR="00B439DA" w:rsidP="00C10AF0" w:rsidRDefault="00B439DA" w14:paraId="5240E489" w14:textId="77777777">
      <w:pPr>
        <w:tabs>
          <w:tab w:val="left" w:pos="2552"/>
        </w:tabs>
        <w:spacing w:after="80"/>
        <w:ind w:left="2552" w:hanging="2552"/>
        <w:rPr>
          <w:rFonts w:cstheme="minorHAnsi"/>
        </w:rPr>
      </w:pPr>
      <w:r w:rsidRPr="00E72E99">
        <w:rPr>
          <w:rFonts w:ascii="Arial" w:hAnsi="Arial" w:cs="Arial"/>
        </w:rPr>
        <w:t>UNSW Sydney</w:t>
      </w:r>
      <w:r w:rsidRPr="00E72E99">
        <w:rPr>
          <w:rFonts w:ascii="Arial" w:hAnsi="Arial" w:cs="Arial"/>
        </w:rPr>
        <w:tab/>
      </w:r>
      <w:r w:rsidRPr="00E72E99">
        <w:rPr>
          <w:rFonts w:ascii="Arial" w:hAnsi="Arial" w:cs="Arial"/>
        </w:rPr>
        <w:t>University of New South Wales</w:t>
      </w:r>
      <w:r w:rsidRPr="00E72E99">
        <w:rPr>
          <w:rFonts w:cstheme="minorHAnsi"/>
        </w:rPr>
        <w:tab/>
      </w:r>
    </w:p>
    <w:p w:rsidR="006C3197" w:rsidP="00E05836" w:rsidRDefault="006311CA" w14:paraId="30D49D04" w14:textId="7EDD8F57">
      <w:pPr>
        <w:pStyle w:val="Heading1"/>
        <w:numPr>
          <w:ilvl w:val="0"/>
          <w:numId w:val="0"/>
        </w:numPr>
      </w:pPr>
      <w:bookmarkStart w:name="_Toc73015004" w:id="18"/>
      <w:r>
        <w:lastRenderedPageBreak/>
        <w:t>Terms</w:t>
      </w:r>
      <w:bookmarkEnd w:id="18"/>
    </w:p>
    <w:p w:rsidRPr="00E72E99" w:rsidR="00530970" w:rsidP="00E105A9" w:rsidRDefault="00530970" w14:paraId="1EB1C830" w14:textId="31964423">
      <w:pPr>
        <w:tabs>
          <w:tab w:val="left" w:pos="2552"/>
        </w:tabs>
        <w:spacing w:after="120"/>
        <w:ind w:left="3600" w:hanging="3600"/>
        <w:rPr>
          <w:szCs w:val="26"/>
        </w:rPr>
      </w:pPr>
      <w:r w:rsidRPr="00E72E99">
        <w:rPr>
          <w:szCs w:val="26"/>
        </w:rPr>
        <w:t xml:space="preserve">Co-design </w:t>
      </w:r>
      <w:r w:rsidRPr="00E72E99">
        <w:rPr>
          <w:szCs w:val="26"/>
        </w:rPr>
        <w:tab/>
      </w:r>
      <w:r w:rsidRPr="00E72E99">
        <w:rPr>
          <w:szCs w:val="26"/>
        </w:rPr>
        <w:tab/>
      </w:r>
      <w:r w:rsidRPr="00E72E99">
        <w:rPr>
          <w:szCs w:val="26"/>
        </w:rPr>
        <w:t>Collaborative</w:t>
      </w:r>
      <w:r w:rsidRPr="00E72E99" w:rsidR="00085896">
        <w:rPr>
          <w:szCs w:val="26"/>
        </w:rPr>
        <w:t>,</w:t>
      </w:r>
      <w:r w:rsidRPr="00E72E99">
        <w:rPr>
          <w:szCs w:val="26"/>
        </w:rPr>
        <w:t xml:space="preserve"> shared approach to design. </w:t>
      </w:r>
      <w:r w:rsidR="008B096E">
        <w:rPr>
          <w:szCs w:val="26"/>
        </w:rPr>
        <w:t>It i</w:t>
      </w:r>
      <w:r w:rsidRPr="00E72E99">
        <w:rPr>
          <w:szCs w:val="26"/>
        </w:rPr>
        <w:t>nclud</w:t>
      </w:r>
      <w:r w:rsidR="008B096E">
        <w:rPr>
          <w:szCs w:val="26"/>
        </w:rPr>
        <w:t>es</w:t>
      </w:r>
      <w:r w:rsidRPr="00E72E99">
        <w:rPr>
          <w:szCs w:val="26"/>
        </w:rPr>
        <w:t xml:space="preserve"> end service users and other people with lived experience work</w:t>
      </w:r>
      <w:r w:rsidR="008B096E">
        <w:rPr>
          <w:szCs w:val="26"/>
        </w:rPr>
        <w:t>ing</w:t>
      </w:r>
      <w:r w:rsidRPr="00E72E99">
        <w:rPr>
          <w:szCs w:val="26"/>
        </w:rPr>
        <w:t xml:space="preserve"> alongside people with professional experience </w:t>
      </w:r>
    </w:p>
    <w:p w:rsidRPr="00E72E99" w:rsidR="00530970" w:rsidP="00E105A9" w:rsidRDefault="00530970" w14:paraId="3FDF4EAB" w14:textId="020453E5">
      <w:pPr>
        <w:tabs>
          <w:tab w:val="left" w:pos="2552"/>
        </w:tabs>
        <w:spacing w:after="120"/>
        <w:ind w:left="3600" w:hanging="3600"/>
        <w:rPr>
          <w:bCs/>
          <w:szCs w:val="26"/>
          <w:lang w:val="en-US"/>
        </w:rPr>
      </w:pPr>
      <w:r w:rsidRPr="00E72E99">
        <w:rPr>
          <w:bCs/>
          <w:szCs w:val="26"/>
          <w:lang w:val="en-US"/>
        </w:rPr>
        <w:t>Data linkage</w:t>
      </w:r>
      <w:r w:rsidRPr="00E72E99">
        <w:rPr>
          <w:bCs/>
          <w:szCs w:val="26"/>
          <w:lang w:val="en-US"/>
        </w:rPr>
        <w:tab/>
      </w:r>
      <w:r w:rsidRPr="00E72E99">
        <w:rPr>
          <w:bCs/>
          <w:szCs w:val="26"/>
          <w:lang w:val="en-US"/>
        </w:rPr>
        <w:tab/>
      </w:r>
      <w:r w:rsidRPr="00E72E99" w:rsidR="00E63C72">
        <w:rPr>
          <w:bCs/>
          <w:szCs w:val="26"/>
          <w:lang w:val="en-US"/>
        </w:rPr>
        <w:t xml:space="preserve">Joining together </w:t>
      </w:r>
      <w:r w:rsidRPr="00E72E99">
        <w:rPr>
          <w:bCs/>
          <w:szCs w:val="26"/>
          <w:lang w:val="en-US"/>
        </w:rPr>
        <w:t xml:space="preserve">data </w:t>
      </w:r>
      <w:r w:rsidRPr="00E72E99" w:rsidR="0002423D">
        <w:rPr>
          <w:bCs/>
          <w:szCs w:val="26"/>
          <w:lang w:val="en-US"/>
        </w:rPr>
        <w:t xml:space="preserve">about each person </w:t>
      </w:r>
      <w:r w:rsidRPr="00E72E99">
        <w:rPr>
          <w:bCs/>
          <w:szCs w:val="26"/>
          <w:lang w:val="en-US"/>
        </w:rPr>
        <w:t xml:space="preserve">from </w:t>
      </w:r>
      <w:r w:rsidRPr="00E72E99" w:rsidR="00BC08F4">
        <w:rPr>
          <w:bCs/>
          <w:szCs w:val="26"/>
          <w:lang w:val="en-US"/>
        </w:rPr>
        <w:t xml:space="preserve">several </w:t>
      </w:r>
      <w:r w:rsidRPr="00E72E99">
        <w:rPr>
          <w:bCs/>
          <w:szCs w:val="26"/>
          <w:lang w:val="en-US"/>
        </w:rPr>
        <w:t>sources</w:t>
      </w:r>
    </w:p>
    <w:p w:rsidRPr="00E72E99" w:rsidR="00530970" w:rsidP="00E105A9" w:rsidRDefault="00530970" w14:paraId="38600BD6" w14:textId="1D9A0ED5">
      <w:pPr>
        <w:tabs>
          <w:tab w:val="left" w:pos="2552"/>
        </w:tabs>
        <w:spacing w:after="120"/>
        <w:ind w:left="3600" w:hanging="3600"/>
        <w:rPr>
          <w:szCs w:val="26"/>
        </w:rPr>
      </w:pPr>
      <w:r w:rsidRPr="00E72E99">
        <w:rPr>
          <w:szCs w:val="26"/>
        </w:rPr>
        <w:t>Mixed-methods</w:t>
      </w:r>
      <w:r w:rsidRPr="00E72E99">
        <w:rPr>
          <w:szCs w:val="26"/>
        </w:rPr>
        <w:tab/>
      </w:r>
      <w:r w:rsidRPr="00E72E99">
        <w:rPr>
          <w:szCs w:val="26"/>
        </w:rPr>
        <w:tab/>
      </w:r>
      <w:r w:rsidRPr="00E72E99" w:rsidR="0050304E">
        <w:rPr>
          <w:szCs w:val="26"/>
        </w:rPr>
        <w:t>C</w:t>
      </w:r>
      <w:r w:rsidRPr="00E72E99">
        <w:rPr>
          <w:szCs w:val="26"/>
        </w:rPr>
        <w:t xml:space="preserve">ollection of </w:t>
      </w:r>
      <w:r w:rsidRPr="00E72E99" w:rsidR="006234DA">
        <w:rPr>
          <w:szCs w:val="26"/>
        </w:rPr>
        <w:t xml:space="preserve">types </w:t>
      </w:r>
      <w:r w:rsidRPr="00E72E99">
        <w:rPr>
          <w:szCs w:val="26"/>
        </w:rPr>
        <w:t>of data, using different methods of data collection and analysis – for example</w:t>
      </w:r>
      <w:r w:rsidR="008E4B1F">
        <w:rPr>
          <w:szCs w:val="26"/>
        </w:rPr>
        <w:t>,</w:t>
      </w:r>
      <w:r w:rsidRPr="00E72E99">
        <w:rPr>
          <w:szCs w:val="26"/>
        </w:rPr>
        <w:t xml:space="preserve"> this evaluation</w:t>
      </w:r>
      <w:r w:rsidRPr="00E72E99" w:rsidR="009B6F25">
        <w:rPr>
          <w:szCs w:val="26"/>
        </w:rPr>
        <w:t xml:space="preserve"> </w:t>
      </w:r>
      <w:r w:rsidR="008E4B1F">
        <w:rPr>
          <w:szCs w:val="26"/>
        </w:rPr>
        <w:t xml:space="preserve">uses </w:t>
      </w:r>
      <w:r w:rsidRPr="00E72E99" w:rsidR="009B6F25">
        <w:rPr>
          <w:szCs w:val="26"/>
        </w:rPr>
        <w:t>q</w:t>
      </w:r>
      <w:r w:rsidRPr="00E72E99">
        <w:rPr>
          <w:szCs w:val="26"/>
        </w:rPr>
        <w:t>ualitative and quantitative methods and co-design</w:t>
      </w:r>
    </w:p>
    <w:p w:rsidRPr="00E72E99" w:rsidR="008023C8" w:rsidP="00E105A9" w:rsidRDefault="008023C8" w14:paraId="420D3F3E" w14:textId="7B131842">
      <w:pPr>
        <w:tabs>
          <w:tab w:val="left" w:pos="2552"/>
        </w:tabs>
        <w:spacing w:after="120"/>
        <w:ind w:left="3600" w:hanging="3600"/>
        <w:rPr>
          <w:szCs w:val="26"/>
        </w:rPr>
      </w:pPr>
      <w:r w:rsidRPr="00E72E99">
        <w:rPr>
          <w:szCs w:val="26"/>
        </w:rPr>
        <w:t>Participatory research design</w:t>
      </w:r>
      <w:r w:rsidRPr="00E72E99">
        <w:rPr>
          <w:szCs w:val="26"/>
        </w:rPr>
        <w:tab/>
      </w:r>
      <w:r w:rsidRPr="00E72E99">
        <w:rPr>
          <w:szCs w:val="26"/>
        </w:rPr>
        <w:t>Service users and other people with similar lived experiences are involved in the design process. Part of the co-design methods</w:t>
      </w:r>
    </w:p>
    <w:p w:rsidRPr="00E72E99" w:rsidR="008023C8" w:rsidP="00E105A9" w:rsidRDefault="008023C8" w14:paraId="649BE11D" w14:textId="2696924B">
      <w:pPr>
        <w:tabs>
          <w:tab w:val="left" w:pos="2552"/>
        </w:tabs>
        <w:spacing w:after="120"/>
        <w:ind w:left="3600" w:hanging="3600"/>
        <w:rPr>
          <w:szCs w:val="26"/>
        </w:rPr>
      </w:pPr>
      <w:r w:rsidRPr="00E72E99">
        <w:rPr>
          <w:szCs w:val="26"/>
        </w:rPr>
        <w:t>Peer-based research</w:t>
      </w:r>
      <w:r w:rsidRPr="00E72E99">
        <w:rPr>
          <w:szCs w:val="26"/>
        </w:rPr>
        <w:tab/>
      </w:r>
      <w:r w:rsidRPr="00E72E99">
        <w:rPr>
          <w:szCs w:val="26"/>
        </w:rPr>
        <w:tab/>
      </w:r>
      <w:r w:rsidRPr="00E72E99">
        <w:rPr>
          <w:szCs w:val="26"/>
        </w:rPr>
        <w:t>Service users and other people with similar lived experiences are involved in the design, implementation and review of the research</w:t>
      </w:r>
    </w:p>
    <w:p w:rsidRPr="00E72E99" w:rsidR="00530970" w:rsidP="00E105A9" w:rsidRDefault="00530970" w14:paraId="22C03AE9" w14:textId="2CE982C5">
      <w:pPr>
        <w:tabs>
          <w:tab w:val="left" w:pos="2552"/>
        </w:tabs>
        <w:spacing w:after="120"/>
        <w:ind w:left="3600" w:hanging="3600"/>
        <w:rPr>
          <w:szCs w:val="26"/>
        </w:rPr>
      </w:pPr>
      <w:r w:rsidRPr="00E72E99">
        <w:rPr>
          <w:szCs w:val="26"/>
        </w:rPr>
        <w:t xml:space="preserve">Program </w:t>
      </w:r>
      <w:r w:rsidRPr="00E72E99" w:rsidR="0050304E">
        <w:rPr>
          <w:szCs w:val="26"/>
        </w:rPr>
        <w:t>l</w:t>
      </w:r>
      <w:r w:rsidRPr="00E72E99">
        <w:rPr>
          <w:szCs w:val="26"/>
        </w:rPr>
        <w:t>ogic</w:t>
      </w:r>
      <w:r w:rsidRPr="00E72E99">
        <w:rPr>
          <w:szCs w:val="26"/>
        </w:rPr>
        <w:tab/>
      </w:r>
      <w:r w:rsidRPr="00E72E99">
        <w:rPr>
          <w:szCs w:val="26"/>
        </w:rPr>
        <w:tab/>
      </w:r>
      <w:r w:rsidRPr="00E72E99">
        <w:rPr>
          <w:szCs w:val="26"/>
        </w:rPr>
        <w:t xml:space="preserve">A document that lists the </w:t>
      </w:r>
      <w:r w:rsidR="00CC6672">
        <w:rPr>
          <w:szCs w:val="26"/>
        </w:rPr>
        <w:t>p</w:t>
      </w:r>
      <w:r w:rsidRPr="00E72E99">
        <w:rPr>
          <w:szCs w:val="26"/>
        </w:rPr>
        <w:t xml:space="preserve">rogram activities and intended outcomes and shows the relationships between the program inputs, activities, outputs and outcomes  </w:t>
      </w:r>
    </w:p>
    <w:p w:rsidRPr="00E72E99" w:rsidR="0035136C" w:rsidP="00E105A9" w:rsidRDefault="003320BC" w14:paraId="01AE8D87" w14:textId="5154A50D">
      <w:pPr>
        <w:tabs>
          <w:tab w:val="left" w:pos="2552"/>
        </w:tabs>
        <w:spacing w:after="120"/>
        <w:ind w:left="3600" w:hanging="3600"/>
        <w:rPr>
          <w:szCs w:val="26"/>
        </w:rPr>
      </w:pPr>
      <w:r w:rsidRPr="00E72E99">
        <w:rPr>
          <w:szCs w:val="26"/>
          <w:lang w:val="en-US"/>
        </w:rPr>
        <w:t xml:space="preserve">Residual </w:t>
      </w:r>
      <w:r w:rsidRPr="00E72E99" w:rsidR="00B112F2">
        <w:rPr>
          <w:szCs w:val="26"/>
          <w:lang w:val="en-US"/>
        </w:rPr>
        <w:t>Functions</w:t>
      </w:r>
      <w:r w:rsidRPr="00E72E99">
        <w:rPr>
          <w:szCs w:val="26"/>
          <w:lang w:val="en-US"/>
        </w:rPr>
        <w:t xml:space="preserve"> Program</w:t>
      </w:r>
      <w:r w:rsidRPr="00E72E99" w:rsidR="0035136C">
        <w:rPr>
          <w:szCs w:val="26"/>
          <w:lang w:val="en-US"/>
        </w:rPr>
        <w:tab/>
      </w:r>
      <w:r w:rsidRPr="00E72E99" w:rsidR="0035136C">
        <w:rPr>
          <w:szCs w:val="26"/>
          <w:lang w:val="en-US"/>
        </w:rPr>
        <w:t>Short</w:t>
      </w:r>
      <w:r w:rsidRPr="00E72E99" w:rsidR="0072369F">
        <w:rPr>
          <w:szCs w:val="26"/>
          <w:lang w:val="en-US"/>
        </w:rPr>
        <w:t xml:space="preserve"> </w:t>
      </w:r>
      <w:r w:rsidR="00A749B8">
        <w:rPr>
          <w:szCs w:val="26"/>
          <w:lang w:val="en-US"/>
        </w:rPr>
        <w:t>name</w:t>
      </w:r>
      <w:r w:rsidRPr="00E72E99" w:rsidR="0072369F">
        <w:rPr>
          <w:szCs w:val="26"/>
          <w:lang w:val="en-US"/>
        </w:rPr>
        <w:t xml:space="preserve"> for </w:t>
      </w:r>
      <w:r w:rsidRPr="00E72E99" w:rsidR="0035136C">
        <w:rPr>
          <w:szCs w:val="26"/>
          <w:lang w:val="en-US"/>
        </w:rPr>
        <w:t xml:space="preserve">the </w:t>
      </w:r>
      <w:r w:rsidRPr="00E72E99" w:rsidR="0035136C">
        <w:rPr>
          <w:szCs w:val="26"/>
        </w:rPr>
        <w:t>Intellectual Disability Mental Health National Disability Insurance Scheme Residual Functions Program</w:t>
      </w:r>
    </w:p>
    <w:p w:rsidRPr="00E72E99" w:rsidR="00534E54" w:rsidP="00E105A9" w:rsidRDefault="00534E54" w14:paraId="164B60CF" w14:textId="25FB0F54">
      <w:pPr>
        <w:tabs>
          <w:tab w:val="left" w:pos="2552"/>
        </w:tabs>
        <w:spacing w:after="120"/>
        <w:ind w:left="3600" w:hanging="3600"/>
        <w:rPr>
          <w:szCs w:val="26"/>
        </w:rPr>
      </w:pPr>
      <w:r w:rsidRPr="00E72E99">
        <w:rPr>
          <w:szCs w:val="26"/>
        </w:rPr>
        <w:t xml:space="preserve">Qualitative </w:t>
      </w:r>
      <w:r w:rsidRPr="00E72E99" w:rsidR="0072369F">
        <w:rPr>
          <w:szCs w:val="26"/>
        </w:rPr>
        <w:t>m</w:t>
      </w:r>
      <w:r w:rsidRPr="00E72E99">
        <w:rPr>
          <w:szCs w:val="26"/>
        </w:rPr>
        <w:t xml:space="preserve">ethods </w:t>
      </w:r>
      <w:r w:rsidRPr="00E72E99">
        <w:rPr>
          <w:szCs w:val="26"/>
        </w:rPr>
        <w:tab/>
      </w:r>
      <w:r w:rsidRPr="00E72E99" w:rsidR="005C03EB">
        <w:rPr>
          <w:szCs w:val="26"/>
        </w:rPr>
        <w:tab/>
      </w:r>
      <w:r w:rsidRPr="00E72E99" w:rsidR="005C03EB">
        <w:rPr>
          <w:szCs w:val="26"/>
        </w:rPr>
        <w:t xml:space="preserve">Collection of detailed information from stakeholders. Often through interview </w:t>
      </w:r>
      <w:r w:rsidRPr="00E72E99" w:rsidR="00570174">
        <w:rPr>
          <w:szCs w:val="26"/>
        </w:rPr>
        <w:t>or small group</w:t>
      </w:r>
      <w:r w:rsidR="00691094">
        <w:rPr>
          <w:szCs w:val="26"/>
        </w:rPr>
        <w:t>,</w:t>
      </w:r>
      <w:r w:rsidRPr="00E72E99" w:rsidR="00570174">
        <w:rPr>
          <w:szCs w:val="26"/>
        </w:rPr>
        <w:t xml:space="preserve"> </w:t>
      </w:r>
      <w:r w:rsidRPr="00E72E99" w:rsidR="005C03EB">
        <w:rPr>
          <w:szCs w:val="26"/>
        </w:rPr>
        <w:t>but can also be through other methods such as</w:t>
      </w:r>
      <w:r w:rsidRPr="00E72E99" w:rsidR="00E517BC">
        <w:rPr>
          <w:szCs w:val="26"/>
        </w:rPr>
        <w:t xml:space="preserve"> </w:t>
      </w:r>
      <w:r w:rsidRPr="00E72E99" w:rsidR="005C03EB">
        <w:rPr>
          <w:szCs w:val="26"/>
        </w:rPr>
        <w:t>photo</w:t>
      </w:r>
      <w:r w:rsidRPr="00E72E99" w:rsidR="00E517BC">
        <w:rPr>
          <w:szCs w:val="26"/>
        </w:rPr>
        <w:t>s or stories</w:t>
      </w:r>
    </w:p>
    <w:p w:rsidRPr="00E72E99" w:rsidR="008B4C1F" w:rsidP="00E105A9" w:rsidRDefault="00534E54" w14:paraId="28E656EC" w14:textId="77438221">
      <w:pPr>
        <w:tabs>
          <w:tab w:val="left" w:pos="2552"/>
        </w:tabs>
        <w:spacing w:after="120"/>
        <w:ind w:left="3600" w:hanging="3600"/>
        <w:rPr>
          <w:szCs w:val="26"/>
        </w:rPr>
      </w:pPr>
      <w:r w:rsidRPr="00E72E99">
        <w:rPr>
          <w:szCs w:val="26"/>
        </w:rPr>
        <w:t xml:space="preserve">Quantitative </w:t>
      </w:r>
      <w:r w:rsidRPr="00E72E99" w:rsidR="007F4E6D">
        <w:rPr>
          <w:szCs w:val="26"/>
        </w:rPr>
        <w:t>m</w:t>
      </w:r>
      <w:r w:rsidRPr="00E72E99">
        <w:rPr>
          <w:szCs w:val="26"/>
        </w:rPr>
        <w:t>ethods</w:t>
      </w:r>
      <w:r w:rsidRPr="00E72E99" w:rsidR="005C03EB">
        <w:rPr>
          <w:szCs w:val="26"/>
        </w:rPr>
        <w:tab/>
      </w:r>
      <w:r w:rsidRPr="00E72E99" w:rsidR="005C03EB">
        <w:rPr>
          <w:szCs w:val="26"/>
        </w:rPr>
        <w:tab/>
      </w:r>
      <w:r w:rsidRPr="00E72E99" w:rsidR="005C03EB">
        <w:rPr>
          <w:szCs w:val="26"/>
        </w:rPr>
        <w:t xml:space="preserve">Collection </w:t>
      </w:r>
      <w:r w:rsidRPr="00E72E99" w:rsidR="007F4E6D">
        <w:rPr>
          <w:szCs w:val="26"/>
        </w:rPr>
        <w:t xml:space="preserve">or analysis </w:t>
      </w:r>
      <w:r w:rsidRPr="00E72E99" w:rsidR="005C03EB">
        <w:rPr>
          <w:szCs w:val="26"/>
        </w:rPr>
        <w:t>of data that is quanti</w:t>
      </w:r>
      <w:r w:rsidR="0028300F">
        <w:rPr>
          <w:szCs w:val="26"/>
        </w:rPr>
        <w:t>tative</w:t>
      </w:r>
      <w:r w:rsidRPr="00E72E99" w:rsidR="005C03EB">
        <w:rPr>
          <w:szCs w:val="26"/>
        </w:rPr>
        <w:t xml:space="preserve"> – </w:t>
      </w:r>
      <w:r w:rsidR="0028300F">
        <w:rPr>
          <w:szCs w:val="26"/>
        </w:rPr>
        <w:t xml:space="preserve">meaning </w:t>
      </w:r>
      <w:r w:rsidR="00130927">
        <w:rPr>
          <w:szCs w:val="26"/>
        </w:rPr>
        <w:t xml:space="preserve">numbers that </w:t>
      </w:r>
      <w:r w:rsidRPr="00E72E99" w:rsidR="005C03EB">
        <w:rPr>
          <w:szCs w:val="26"/>
        </w:rPr>
        <w:t>can be counted</w:t>
      </w:r>
    </w:p>
    <w:p w:rsidRPr="00FC618A" w:rsidR="003F4B0E" w:rsidP="00E105A9" w:rsidRDefault="00E205C5" w14:paraId="02AC7014" w14:textId="32ED2E29">
      <w:pPr>
        <w:tabs>
          <w:tab w:val="left" w:pos="2552"/>
        </w:tabs>
        <w:spacing w:after="120"/>
        <w:ind w:left="3600" w:hanging="3600"/>
        <w:rPr>
          <w:szCs w:val="26"/>
        </w:rPr>
      </w:pPr>
      <w:r w:rsidRPr="00FC618A">
        <w:rPr>
          <w:szCs w:val="26"/>
        </w:rPr>
        <w:t>Economic methods</w:t>
      </w:r>
      <w:r w:rsidRPr="00FC618A" w:rsidR="00FC618A">
        <w:rPr>
          <w:szCs w:val="26"/>
        </w:rPr>
        <w:tab/>
      </w:r>
      <w:r w:rsidR="00FC618A">
        <w:tab/>
      </w:r>
      <w:r w:rsidRPr="007812C6" w:rsidR="003A681B">
        <w:rPr>
          <w:szCs w:val="26"/>
        </w:rPr>
        <w:t xml:space="preserve">Analysis of </w:t>
      </w:r>
      <w:r w:rsidR="00A82046">
        <w:rPr>
          <w:szCs w:val="26"/>
        </w:rPr>
        <w:t xml:space="preserve">program </w:t>
      </w:r>
      <w:r w:rsidR="006F7077">
        <w:rPr>
          <w:szCs w:val="26"/>
        </w:rPr>
        <w:t xml:space="preserve">benefits, </w:t>
      </w:r>
      <w:r w:rsidRPr="007812C6" w:rsidR="00823168">
        <w:rPr>
          <w:szCs w:val="26"/>
        </w:rPr>
        <w:t>outcomes</w:t>
      </w:r>
      <w:r w:rsidR="00941ECB">
        <w:rPr>
          <w:szCs w:val="26"/>
        </w:rPr>
        <w:t xml:space="preserve">, </w:t>
      </w:r>
      <w:r w:rsidR="000165FA">
        <w:rPr>
          <w:szCs w:val="26"/>
        </w:rPr>
        <w:t xml:space="preserve">costs </w:t>
      </w:r>
      <w:r w:rsidR="00941ECB">
        <w:rPr>
          <w:szCs w:val="26"/>
        </w:rPr>
        <w:t xml:space="preserve">and value </w:t>
      </w:r>
      <w:r w:rsidR="000165FA">
        <w:rPr>
          <w:szCs w:val="26"/>
        </w:rPr>
        <w:t>t</w:t>
      </w:r>
      <w:r w:rsidR="00953B10">
        <w:rPr>
          <w:szCs w:val="26"/>
        </w:rPr>
        <w:t xml:space="preserve">o </w:t>
      </w:r>
      <w:r w:rsidR="008A20BF">
        <w:rPr>
          <w:szCs w:val="26"/>
        </w:rPr>
        <w:t xml:space="preserve">help decisions about future </w:t>
      </w:r>
      <w:r w:rsidR="00A82046">
        <w:rPr>
          <w:szCs w:val="26"/>
        </w:rPr>
        <w:t>funding</w:t>
      </w:r>
      <w:r w:rsidR="0066561D">
        <w:rPr>
          <w:szCs w:val="26"/>
        </w:rPr>
        <w:t xml:space="preserve"> </w:t>
      </w:r>
      <w:r w:rsidRPr="007812C6" w:rsidR="00067042">
        <w:rPr>
          <w:szCs w:val="26"/>
        </w:rPr>
        <w:t xml:space="preserve"> </w:t>
      </w:r>
    </w:p>
    <w:p w:rsidR="0092633D" w:rsidP="00C54E17" w:rsidRDefault="0092633D" w14:paraId="2B54BDF6" w14:textId="77777777">
      <w:pPr>
        <w:tabs>
          <w:tab w:val="left" w:pos="2552"/>
        </w:tabs>
        <w:ind w:left="3600" w:hanging="3600"/>
        <w:sectPr w:rsidR="0092633D" w:rsidSect="00D007B4">
          <w:footerReference w:type="first" r:id="rId18"/>
          <w:pgSz w:w="11906" w:h="16838" w:orient="portrait"/>
          <w:pgMar w:top="1440" w:right="1440" w:bottom="1440" w:left="1440" w:header="709" w:footer="709" w:gutter="0"/>
          <w:pgNumType w:fmt="lowerRoman" w:start="1"/>
          <w:cols w:space="708"/>
          <w:docGrid w:linePitch="360"/>
        </w:sectPr>
      </w:pPr>
    </w:p>
    <w:p w:rsidR="005A3586" w:rsidP="00FB190F" w:rsidRDefault="00862D3D" w14:paraId="78EA8086" w14:textId="27AF440F">
      <w:pPr>
        <w:pStyle w:val="Heading1"/>
        <w:numPr>
          <w:ilvl w:val="0"/>
          <w:numId w:val="0"/>
        </w:numPr>
        <w:spacing w:before="0" w:after="120"/>
      </w:pPr>
      <w:bookmarkStart w:name="_Toc73015005" w:id="19"/>
      <w:r>
        <w:lastRenderedPageBreak/>
        <w:t>Short s</w:t>
      </w:r>
      <w:r w:rsidR="00CB29AF">
        <w:t xml:space="preserve">ummary </w:t>
      </w:r>
      <w:r w:rsidR="00606D45">
        <w:t xml:space="preserve">of the </w:t>
      </w:r>
      <w:r w:rsidR="00F159D2">
        <w:t>report</w:t>
      </w:r>
      <w:bookmarkEnd w:id="19"/>
    </w:p>
    <w:p w:rsidRPr="00CA40EF" w:rsidR="00A45E0C" w:rsidP="00CA40EF" w:rsidRDefault="00A45E0C" w14:paraId="725A5BC1" w14:textId="28F282EB">
      <w:pPr>
        <w:pStyle w:val="BodyText"/>
      </w:pPr>
      <w:r w:rsidRPr="00CA40EF">
        <w:t xml:space="preserve">The Residual Functions Program is a NSW Health program. It aims to develop services to better support people </w:t>
      </w:r>
      <w:r w:rsidRPr="00CA40EF" w:rsidR="00A15854">
        <w:t xml:space="preserve">with </w:t>
      </w:r>
      <w:r w:rsidRPr="00CA40EF">
        <w:t xml:space="preserve">both </w:t>
      </w:r>
      <w:r w:rsidRPr="00CA40EF" w:rsidR="00E9145C">
        <w:t xml:space="preserve">intellectual disability and </w:t>
      </w:r>
      <w:r w:rsidRPr="00CA40EF">
        <w:t xml:space="preserve">mental health </w:t>
      </w:r>
      <w:r w:rsidRPr="00CA40EF" w:rsidR="00503EC4">
        <w:t>needs</w:t>
      </w:r>
      <w:r w:rsidRPr="00CA40EF" w:rsidR="00E9145C">
        <w:t xml:space="preserve"> (IDMH)</w:t>
      </w:r>
      <w:r w:rsidRPr="00CA40EF">
        <w:t xml:space="preserve">. </w:t>
      </w:r>
      <w:r w:rsidRPr="00CA40EF" w:rsidR="00FA5DB0">
        <w:t>The Social Policy Research Centre (SPRC) at UNSW Sydney</w:t>
      </w:r>
      <w:r w:rsidRPr="00CA40EF" w:rsidR="00B5474E">
        <w:t>,</w:t>
      </w:r>
      <w:r w:rsidRPr="00CA40EF" w:rsidR="00374F7F">
        <w:t xml:space="preserve"> together with the Department of Developmental Disability Neuropsychiatry at UNSW Sydney (3DN), </w:t>
      </w:r>
      <w:r w:rsidRPr="00CA40EF" w:rsidR="00FA5DB0">
        <w:t>evaluated the Residual Functions Program</w:t>
      </w:r>
      <w:r w:rsidRPr="00CA40EF" w:rsidR="00374F7F">
        <w:t>.</w:t>
      </w:r>
      <w:r w:rsidRPr="00CA40EF" w:rsidR="00BB5D54">
        <w:t xml:space="preserve"> The</w:t>
      </w:r>
      <w:r w:rsidRPr="00CA40EF" w:rsidR="00E456D8">
        <w:t>y</w:t>
      </w:r>
      <w:r w:rsidRPr="00CA40EF" w:rsidR="00BB5D54">
        <w:t xml:space="preserve"> </w:t>
      </w:r>
      <w:r w:rsidRPr="00CA40EF" w:rsidR="0073407D">
        <w:t>assessed</w:t>
      </w:r>
      <w:r w:rsidRPr="00CA40EF" w:rsidR="00BB5D54">
        <w:t xml:space="preserve"> whether the Residual Functions </w:t>
      </w:r>
      <w:r w:rsidRPr="00CA40EF" w:rsidR="00EB2D70">
        <w:t xml:space="preserve">Program </w:t>
      </w:r>
      <w:r w:rsidRPr="00CA40EF" w:rsidR="00BB5D54">
        <w:t xml:space="preserve">met its aim to improve access to mental health care for people with intellectual disability and how this </w:t>
      </w:r>
      <w:r w:rsidRPr="00CA40EF" w:rsidR="00381315">
        <w:t>could be done</w:t>
      </w:r>
      <w:r w:rsidRPr="00CA40EF" w:rsidR="00BB5D54">
        <w:t xml:space="preserve"> differently. </w:t>
      </w:r>
    </w:p>
    <w:p w:rsidR="00FA5DB0" w:rsidP="00E6186B" w:rsidRDefault="003C19B9" w14:paraId="5E402607" w14:textId="53902BF8">
      <w:pPr>
        <w:pStyle w:val="BodyText"/>
      </w:pPr>
      <w:r w:rsidRPr="009B35C8">
        <w:t>This evaluation report</w:t>
      </w:r>
      <w:r w:rsidR="009C3917">
        <w:t xml:space="preserve"> </w:t>
      </w:r>
      <w:r w:rsidRPr="009B35C8">
        <w:t>summarises the findings of the evaluation</w:t>
      </w:r>
      <w:r w:rsidR="003F3846">
        <w:t xml:space="preserve">. The </w:t>
      </w:r>
      <w:r w:rsidR="00F778F6">
        <w:t xml:space="preserve">qualitative </w:t>
      </w:r>
      <w:r>
        <w:t xml:space="preserve">findings </w:t>
      </w:r>
      <w:r w:rsidR="003F3846">
        <w:t xml:space="preserve">are </w:t>
      </w:r>
      <w:r>
        <w:t xml:space="preserve">from interviews and focus groups with </w:t>
      </w:r>
      <w:r w:rsidR="00CC6672">
        <w:t>program</w:t>
      </w:r>
      <w:r>
        <w:t xml:space="preserve"> consumers, their families, service providers and other stakeholders</w:t>
      </w:r>
      <w:r w:rsidR="00504D16">
        <w:t xml:space="preserve"> in NSW</w:t>
      </w:r>
      <w:r>
        <w:t>.</w:t>
      </w:r>
      <w:r w:rsidR="00F778F6">
        <w:t xml:space="preserve"> The quantitative and economic findings are from administrative data from NSW Health.</w:t>
      </w:r>
    </w:p>
    <w:p w:rsidR="00A36274" w:rsidP="00E6186B" w:rsidRDefault="00A36274" w14:paraId="3FB3B476" w14:textId="4C49AD8B">
      <w:pPr>
        <w:pStyle w:val="BodyText"/>
      </w:pPr>
      <w:r>
        <w:t xml:space="preserve">Despite its short time span, the Residual Functions Program showed achievements across its goals: more coordination and capacity among services, better consumer access to </w:t>
      </w:r>
      <w:r w:rsidR="00DD53DF">
        <w:t xml:space="preserve">community </w:t>
      </w:r>
      <w:r w:rsidR="00B25C0E">
        <w:t xml:space="preserve">mental health and disability </w:t>
      </w:r>
      <w:r>
        <w:t xml:space="preserve">support, and </w:t>
      </w:r>
      <w:r w:rsidR="00374F7F">
        <w:t xml:space="preserve">potentially </w:t>
      </w:r>
      <w:r>
        <w:t xml:space="preserve">improved consumer wellbeing. </w:t>
      </w:r>
      <w:r w:rsidR="005D1A00">
        <w:t>E</w:t>
      </w:r>
      <w:r w:rsidR="002E03FA">
        <w:t>arly</w:t>
      </w:r>
      <w:r w:rsidR="00F254B5">
        <w:t xml:space="preserve"> results </w:t>
      </w:r>
      <w:r w:rsidR="005D1A00">
        <w:t xml:space="preserve">also </w:t>
      </w:r>
      <w:r w:rsidR="00374F7F">
        <w:t xml:space="preserve">suggest </w:t>
      </w:r>
      <w:r w:rsidR="002E03FA">
        <w:t xml:space="preserve">the </w:t>
      </w:r>
      <w:r w:rsidRPr="00E6186B" w:rsidR="002E03FA">
        <w:t>program</w:t>
      </w:r>
      <w:r w:rsidR="002E03FA">
        <w:t xml:space="preserve"> is </w:t>
      </w:r>
      <w:r w:rsidR="00F254B5">
        <w:t>cost effective.</w:t>
      </w:r>
      <w:r w:rsidR="00245584">
        <w:t xml:space="preserve"> </w:t>
      </w:r>
      <w:r>
        <w:t xml:space="preserve">Some suggestions for how NSW Health could </w:t>
      </w:r>
      <w:r w:rsidR="001F1223">
        <w:t xml:space="preserve">build from </w:t>
      </w:r>
      <w:r>
        <w:t xml:space="preserve">these achievements </w:t>
      </w:r>
      <w:r w:rsidR="00CF3D88">
        <w:t>a</w:t>
      </w:r>
      <w:r>
        <w:t>re:</w:t>
      </w:r>
    </w:p>
    <w:p w:rsidRPr="0038532A" w:rsidR="00A36274" w:rsidP="00FB190F" w:rsidRDefault="00A36274" w14:paraId="6C1EE702" w14:textId="77777777">
      <w:pPr>
        <w:pStyle w:val="BodyText"/>
        <w:numPr>
          <w:ilvl w:val="0"/>
          <w:numId w:val="37"/>
        </w:numPr>
        <w:spacing w:after="120"/>
        <w:ind w:left="357" w:hanging="357"/>
      </w:pPr>
      <w:r w:rsidRPr="0038532A">
        <w:t>Program design and governance</w:t>
      </w:r>
      <w:r>
        <w:t xml:space="preserve"> </w:t>
      </w:r>
    </w:p>
    <w:p w:rsidRPr="00171903" w:rsidR="00A36274" w:rsidP="00FB190F" w:rsidRDefault="00A36274" w14:paraId="78913740" w14:textId="26CE4F47">
      <w:pPr>
        <w:pStyle w:val="BodyText"/>
        <w:numPr>
          <w:ilvl w:val="0"/>
          <w:numId w:val="38"/>
        </w:numPr>
        <w:spacing w:after="120"/>
        <w:ind w:left="714" w:hanging="357"/>
      </w:pPr>
      <w:r>
        <w:t xml:space="preserve">share successes </w:t>
      </w:r>
      <w:r w:rsidR="004F5119">
        <w:t xml:space="preserve">between </w:t>
      </w:r>
      <w:r>
        <w:t>the local Residual Functions Program and similar NSW programs</w:t>
      </w:r>
    </w:p>
    <w:p w:rsidR="00A36274" w:rsidP="00FB190F" w:rsidRDefault="00A36274" w14:paraId="76019872" w14:textId="3DFF1D95">
      <w:pPr>
        <w:pStyle w:val="BodyText"/>
        <w:numPr>
          <w:ilvl w:val="0"/>
          <w:numId w:val="38"/>
        </w:numPr>
        <w:spacing w:after="120"/>
        <w:ind w:left="714" w:hanging="357"/>
      </w:pPr>
      <w:r>
        <w:t xml:space="preserve">work towards a </w:t>
      </w:r>
      <w:r w:rsidRPr="00171903">
        <w:t>consistent approach</w:t>
      </w:r>
      <w:r>
        <w:t xml:space="preserve"> across NSW</w:t>
      </w:r>
      <w:r w:rsidRPr="00171903">
        <w:t xml:space="preserve">, so that all consumers have </w:t>
      </w:r>
      <w:r>
        <w:t xml:space="preserve">better </w:t>
      </w:r>
      <w:r w:rsidRPr="00171903">
        <w:t xml:space="preserve">access to support </w:t>
      </w:r>
      <w:r w:rsidR="00BB76D6">
        <w:t xml:space="preserve">from </w:t>
      </w:r>
      <w:r w:rsidR="002904FF">
        <w:t xml:space="preserve">NSW </w:t>
      </w:r>
      <w:r>
        <w:t xml:space="preserve">mental health </w:t>
      </w:r>
      <w:r w:rsidR="00BB76D6">
        <w:t xml:space="preserve">services and </w:t>
      </w:r>
      <w:r w:rsidR="0013500A">
        <w:t xml:space="preserve">from </w:t>
      </w:r>
      <w:r>
        <w:t xml:space="preserve">intellectual disability </w:t>
      </w:r>
      <w:r w:rsidRPr="00171903">
        <w:t>support</w:t>
      </w:r>
      <w:r>
        <w:t>, which comes mostly from the NDIS</w:t>
      </w:r>
    </w:p>
    <w:p w:rsidR="00A36274" w:rsidP="00A36274" w:rsidRDefault="00A36274" w14:paraId="3642338B" w14:textId="23BAE743">
      <w:pPr>
        <w:pStyle w:val="BodyText"/>
        <w:numPr>
          <w:ilvl w:val="0"/>
          <w:numId w:val="38"/>
        </w:numPr>
        <w:ind w:left="714" w:hanging="357"/>
      </w:pPr>
      <w:r>
        <w:t>measure health and wellbeing outcomes for people with intellectual disability who receive mental health support</w:t>
      </w:r>
      <w:r w:rsidR="00B34866">
        <w:t>,</w:t>
      </w:r>
      <w:r w:rsidR="005A2665">
        <w:t xml:space="preserve"> to confirm cost effectiveness</w:t>
      </w:r>
      <w:r>
        <w:t>.</w:t>
      </w:r>
    </w:p>
    <w:p w:rsidRPr="0038532A" w:rsidR="00A36274" w:rsidP="00A36274" w:rsidRDefault="00A36274" w14:paraId="24C02527" w14:textId="77777777">
      <w:pPr>
        <w:pStyle w:val="BodyText"/>
        <w:numPr>
          <w:ilvl w:val="0"/>
          <w:numId w:val="37"/>
        </w:numPr>
        <w:spacing w:after="120"/>
      </w:pPr>
      <w:r w:rsidRPr="0038532A">
        <w:t>Service coordination and capacity</w:t>
      </w:r>
    </w:p>
    <w:p w:rsidR="000D170E" w:rsidP="00FB190F" w:rsidRDefault="00A36274" w14:paraId="2E44A7FA" w14:textId="77777777">
      <w:pPr>
        <w:pStyle w:val="BodyText"/>
        <w:numPr>
          <w:ilvl w:val="0"/>
          <w:numId w:val="39"/>
        </w:numPr>
        <w:spacing w:after="120"/>
        <w:ind w:left="714" w:hanging="357"/>
      </w:pPr>
      <w:r>
        <w:t xml:space="preserve">have </w:t>
      </w:r>
      <w:r w:rsidRPr="00171903">
        <w:t>funded, ongoing local position</w:t>
      </w:r>
      <w:r>
        <w:t>s</w:t>
      </w:r>
      <w:r w:rsidRPr="00171903">
        <w:t xml:space="preserve"> to liaise between </w:t>
      </w:r>
      <w:r>
        <w:t xml:space="preserve">local mental health services </w:t>
      </w:r>
      <w:r w:rsidRPr="00171903">
        <w:t>and NDIS providers and consumers</w:t>
      </w:r>
      <w:r>
        <w:t>. They would also liaise</w:t>
      </w:r>
      <w:r w:rsidRPr="00171903">
        <w:t xml:space="preserve"> with </w:t>
      </w:r>
      <w:r>
        <w:t>other local areas and with the centralised IDMH Hubs</w:t>
      </w:r>
    </w:p>
    <w:p w:rsidR="00A36274" w:rsidP="00A36274" w:rsidRDefault="00EA6BEE" w14:paraId="7A5E11D8" w14:textId="29600E83">
      <w:pPr>
        <w:pStyle w:val="BodyText"/>
        <w:numPr>
          <w:ilvl w:val="0"/>
          <w:numId w:val="39"/>
        </w:numPr>
      </w:pPr>
      <w:r>
        <w:t xml:space="preserve">provide </w:t>
      </w:r>
      <w:r w:rsidR="000D170E">
        <w:t xml:space="preserve">more </w:t>
      </w:r>
      <w:r>
        <w:t xml:space="preserve">general and specialist </w:t>
      </w:r>
      <w:r w:rsidR="000D170E">
        <w:t>services for people with intellectual disability and mental health</w:t>
      </w:r>
      <w:r w:rsidR="00A36274">
        <w:t>.</w:t>
      </w:r>
    </w:p>
    <w:p w:rsidRPr="0038532A" w:rsidR="00A36274" w:rsidP="00A36274" w:rsidRDefault="00A36274" w14:paraId="05DF9305" w14:textId="77777777">
      <w:pPr>
        <w:pStyle w:val="BodyText"/>
        <w:numPr>
          <w:ilvl w:val="0"/>
          <w:numId w:val="37"/>
        </w:numPr>
        <w:spacing w:after="120"/>
      </w:pPr>
      <w:r w:rsidRPr="0038532A">
        <w:t>Consumer access to support</w:t>
      </w:r>
    </w:p>
    <w:p w:rsidRPr="00171903" w:rsidR="00A36274" w:rsidP="00FB190F" w:rsidRDefault="00A36274" w14:paraId="6D17CA8E" w14:textId="45E0E255">
      <w:pPr>
        <w:pStyle w:val="BodyText"/>
        <w:numPr>
          <w:ilvl w:val="0"/>
          <w:numId w:val="36"/>
        </w:numPr>
        <w:spacing w:after="120"/>
        <w:ind w:left="714" w:hanging="357"/>
      </w:pPr>
      <w:r>
        <w:t xml:space="preserve">make existing services welcoming and respectful </w:t>
      </w:r>
    </w:p>
    <w:p w:rsidRPr="00A60070" w:rsidR="003C19B9" w:rsidP="00A45E0C" w:rsidRDefault="00A36274" w14:paraId="71C633F8" w14:textId="4E670A17">
      <w:pPr>
        <w:pStyle w:val="BodyText"/>
        <w:numPr>
          <w:ilvl w:val="0"/>
          <w:numId w:val="39"/>
        </w:numPr>
      </w:pPr>
      <w:r>
        <w:t xml:space="preserve">promote future similar programs </w:t>
      </w:r>
      <w:r w:rsidRPr="00171903">
        <w:t xml:space="preserve">to </w:t>
      </w:r>
      <w:r>
        <w:t>consumers</w:t>
      </w:r>
      <w:r w:rsidR="00E55821">
        <w:t>,</w:t>
      </w:r>
      <w:r w:rsidR="00CA40EF">
        <w:t xml:space="preserve"> to their families and to </w:t>
      </w:r>
      <w:r w:rsidRPr="00171903">
        <w:t>people who might refer</w:t>
      </w:r>
      <w:r>
        <w:t xml:space="preserve"> consumers, so </w:t>
      </w:r>
      <w:r w:rsidR="00E55821">
        <w:t xml:space="preserve">they </w:t>
      </w:r>
      <w:r>
        <w:t>know about it and can find support.</w:t>
      </w:r>
    </w:p>
    <w:p w:rsidR="00387011" w:rsidP="00E05836" w:rsidRDefault="00387011" w14:paraId="5BEFA3DF" w14:textId="087038E1">
      <w:pPr>
        <w:pStyle w:val="Heading1"/>
        <w:numPr>
          <w:ilvl w:val="0"/>
          <w:numId w:val="0"/>
        </w:numPr>
      </w:pPr>
      <w:bookmarkStart w:name="_Toc73015006" w:id="20"/>
      <w:r w:rsidRPr="00387011">
        <w:lastRenderedPageBreak/>
        <w:t>Executive summary of the report</w:t>
      </w:r>
      <w:bookmarkEnd w:id="20"/>
    </w:p>
    <w:p w:rsidRPr="00161D40" w:rsidR="00A15296" w:rsidP="00CA40EF" w:rsidRDefault="00A15296" w14:paraId="2BF1CE92" w14:textId="6337E689">
      <w:pPr>
        <w:pStyle w:val="BodyText"/>
      </w:pPr>
      <w:r w:rsidRPr="00161D40">
        <w:t xml:space="preserve">The Intellectual Disability Mental Health National Disability Insurance Scheme Residual Functions Program (called ‘Residual Functions Program’ </w:t>
      </w:r>
      <w:r w:rsidR="00317374">
        <w:t>or ‘program</w:t>
      </w:r>
      <w:r w:rsidR="005E0034">
        <w:t xml:space="preserve">’ </w:t>
      </w:r>
      <w:r w:rsidRPr="00161D40">
        <w:t xml:space="preserve">for short) is a NSW </w:t>
      </w:r>
      <w:r w:rsidRPr="00CA40EF">
        <w:t>Health</w:t>
      </w:r>
      <w:r w:rsidRPr="00161D40">
        <w:t xml:space="preserve"> </w:t>
      </w:r>
      <w:r w:rsidR="00CC6672">
        <w:t>program</w:t>
      </w:r>
      <w:r w:rsidR="003C0229">
        <w:t xml:space="preserve"> funded by the NSW Government </w:t>
      </w:r>
      <w:r w:rsidR="005401BD">
        <w:t>from</w:t>
      </w:r>
      <w:r w:rsidR="003C0229">
        <w:t xml:space="preserve"> 2018</w:t>
      </w:r>
      <w:r w:rsidR="005401BD">
        <w:t xml:space="preserve"> to </w:t>
      </w:r>
      <w:r w:rsidR="003C0229">
        <w:t>2021</w:t>
      </w:r>
      <w:r w:rsidR="00A82E72">
        <w:t xml:space="preserve">. </w:t>
      </w:r>
      <w:r w:rsidR="00B7310E">
        <w:t>It</w:t>
      </w:r>
      <w:r w:rsidRPr="00161D40">
        <w:t xml:space="preserve"> aims to </w:t>
      </w:r>
      <w:r w:rsidR="003C0229">
        <w:t>improve service access</w:t>
      </w:r>
      <w:r w:rsidRPr="00161D40">
        <w:t xml:space="preserve"> to better support people who experience both mental health issues and intellectual disability. </w:t>
      </w:r>
    </w:p>
    <w:p w:rsidRPr="00161D40" w:rsidR="00A15296" w:rsidP="00CA40EF" w:rsidRDefault="00B5474E" w14:paraId="768E7048" w14:textId="10F02BC1">
      <w:pPr>
        <w:pStyle w:val="BodyText"/>
      </w:pPr>
      <w:r w:rsidRPr="00161D40">
        <w:t>The Social Policy Research Centre (SPRC) at UNSW Sydney</w:t>
      </w:r>
      <w:r>
        <w:t>,</w:t>
      </w:r>
      <w:r w:rsidRPr="00374F7F">
        <w:t xml:space="preserve"> </w:t>
      </w:r>
      <w:r w:rsidRPr="00161D40">
        <w:t>together with</w:t>
      </w:r>
      <w:r>
        <w:t xml:space="preserve"> the</w:t>
      </w:r>
      <w:r w:rsidRPr="00161D40">
        <w:t xml:space="preserve"> </w:t>
      </w:r>
      <w:r w:rsidRPr="00E9588B">
        <w:t xml:space="preserve">Department of Developmental Disability Neuropsychiatry at UNSW Sydney </w:t>
      </w:r>
      <w:r>
        <w:t>(</w:t>
      </w:r>
      <w:r w:rsidRPr="00161D40">
        <w:t>3DN</w:t>
      </w:r>
      <w:r>
        <w:t xml:space="preserve">), </w:t>
      </w:r>
      <w:r w:rsidRPr="00161D40">
        <w:t>evaluate</w:t>
      </w:r>
      <w:r>
        <w:t>d</w:t>
      </w:r>
      <w:r w:rsidRPr="00161D40">
        <w:t xml:space="preserve"> the Residual Functions Program</w:t>
      </w:r>
      <w:r w:rsidR="00BD151F">
        <w:t xml:space="preserve"> between</w:t>
      </w:r>
      <w:r w:rsidR="00A15296">
        <w:t xml:space="preserve"> </w:t>
      </w:r>
      <w:r w:rsidRPr="00161D40" w:rsidR="00A15296">
        <w:t>December 2019</w:t>
      </w:r>
      <w:r w:rsidR="005401BD">
        <w:t xml:space="preserve"> and </w:t>
      </w:r>
      <w:r w:rsidRPr="00161D40" w:rsidR="00A15296">
        <w:t xml:space="preserve">February 2021. </w:t>
      </w:r>
    </w:p>
    <w:p w:rsidRPr="009B35C8" w:rsidR="00A15296" w:rsidP="00E6186B" w:rsidRDefault="00E25AD0" w14:paraId="47F37C2C" w14:textId="1292F89D">
      <w:pPr>
        <w:pStyle w:val="BodyText"/>
      </w:pPr>
      <w:r w:rsidRPr="009B35C8">
        <w:t>This evaluation report</w:t>
      </w:r>
      <w:r>
        <w:t xml:space="preserve"> </w:t>
      </w:r>
      <w:r w:rsidRPr="009B35C8">
        <w:t>summarises the</w:t>
      </w:r>
      <w:r w:rsidR="00BD151F">
        <w:t xml:space="preserve"> </w:t>
      </w:r>
      <w:r w:rsidRPr="009B35C8">
        <w:t>findings of the evaluation</w:t>
      </w:r>
      <w:r>
        <w:t>. The qualitative findings are from interviews and focus groups with program consumers, their families, service providers and other stakeholders in NSW. The quantitative and economic findings are from administrative data from NSW Health.</w:t>
      </w:r>
      <w:r w:rsidR="008034D8">
        <w:t xml:space="preserve"> </w:t>
      </w:r>
    </w:p>
    <w:p w:rsidRPr="00A15296" w:rsidR="00A15296" w:rsidP="00A15296" w:rsidRDefault="00A15296" w14:paraId="62EF6FA9" w14:textId="77777777">
      <w:pPr>
        <w:spacing w:line="288" w:lineRule="auto"/>
        <w:rPr>
          <w:rFonts w:ascii="Arial" w:hAnsi="Arial" w:cs="Arial"/>
          <w:b/>
          <w:bCs/>
          <w:u w:val="single"/>
        </w:rPr>
      </w:pPr>
      <w:r w:rsidRPr="00A15296">
        <w:rPr>
          <w:rFonts w:ascii="Arial" w:hAnsi="Arial" w:cs="Arial"/>
          <w:b/>
          <w:bCs/>
          <w:u w:val="single"/>
        </w:rPr>
        <w:t>Program characteristics</w:t>
      </w:r>
    </w:p>
    <w:p w:rsidRPr="00812221" w:rsidR="00A15296" w:rsidP="00E6186B" w:rsidRDefault="00A15296" w14:paraId="169B91C5" w14:textId="02EE026F">
      <w:pPr>
        <w:pStyle w:val="BodyText"/>
      </w:pPr>
      <w:r>
        <w:rPr>
          <w:lang w:val="en-US"/>
        </w:rPr>
        <w:t xml:space="preserve">The central part of the </w:t>
      </w:r>
      <w:r w:rsidR="00CC6672">
        <w:rPr>
          <w:lang w:val="en-US"/>
        </w:rPr>
        <w:t>program</w:t>
      </w:r>
      <w:r>
        <w:rPr>
          <w:lang w:val="en-US"/>
        </w:rPr>
        <w:t xml:space="preserve"> </w:t>
      </w:r>
      <w:r w:rsidR="00A16AE9">
        <w:rPr>
          <w:lang w:val="en-US"/>
        </w:rPr>
        <w:t xml:space="preserve">provided </w:t>
      </w:r>
      <w:r>
        <w:rPr>
          <w:lang w:val="en-US"/>
        </w:rPr>
        <w:t xml:space="preserve">funding to </w:t>
      </w:r>
      <w:r w:rsidR="00BD151F">
        <w:rPr>
          <w:lang w:val="en-US"/>
        </w:rPr>
        <w:t>ten Local Health Districts and two Specialty Health Networks</w:t>
      </w:r>
      <w:r w:rsidR="00442CC7">
        <w:rPr>
          <w:lang w:val="en-US"/>
        </w:rPr>
        <w:t xml:space="preserve"> </w:t>
      </w:r>
      <w:r w:rsidR="007E4DF6">
        <w:rPr>
          <w:lang w:val="en-US"/>
        </w:rPr>
        <w:t xml:space="preserve">across </w:t>
      </w:r>
      <w:r w:rsidRPr="00C605F4">
        <w:rPr>
          <w:lang w:val="en-US"/>
        </w:rPr>
        <w:t>NSW</w:t>
      </w:r>
      <w:r w:rsidR="00442CC7">
        <w:rPr>
          <w:lang w:val="en-US"/>
        </w:rPr>
        <w:t xml:space="preserve"> </w:t>
      </w:r>
      <w:r w:rsidRPr="00C605F4">
        <w:rPr>
          <w:lang w:val="en-US"/>
        </w:rPr>
        <w:t xml:space="preserve">to </w:t>
      </w:r>
      <w:r>
        <w:rPr>
          <w:lang w:val="en-US"/>
        </w:rPr>
        <w:t xml:space="preserve">improve </w:t>
      </w:r>
      <w:r w:rsidRPr="00C605F4">
        <w:rPr>
          <w:lang w:val="en-US"/>
        </w:rPr>
        <w:t xml:space="preserve">clinical </w:t>
      </w:r>
      <w:r>
        <w:rPr>
          <w:lang w:val="en-US"/>
        </w:rPr>
        <w:t xml:space="preserve">support and build service </w:t>
      </w:r>
      <w:r w:rsidRPr="00C605F4">
        <w:rPr>
          <w:lang w:val="en-US"/>
        </w:rPr>
        <w:t>capacity</w:t>
      </w:r>
      <w:r>
        <w:rPr>
          <w:lang w:val="en-US"/>
        </w:rPr>
        <w:t xml:space="preserve"> and coordination</w:t>
      </w:r>
      <w:r w:rsidRPr="00C605F4">
        <w:rPr>
          <w:lang w:val="en-US"/>
        </w:rPr>
        <w:t>.</w:t>
      </w:r>
      <w:r>
        <w:rPr>
          <w:lang w:val="en-US"/>
        </w:rPr>
        <w:t xml:space="preserve"> The programs varied widely to respond to different local needs. Programs</w:t>
      </w:r>
      <w:r w:rsidR="00BD151F">
        <w:rPr>
          <w:lang w:val="en-US"/>
        </w:rPr>
        <w:t xml:space="preserve"> identified and addressed a range of challenges that affected the</w:t>
      </w:r>
      <w:r w:rsidR="00A97A9C">
        <w:rPr>
          <w:lang w:val="en-US"/>
        </w:rPr>
        <w:t>ir local</w:t>
      </w:r>
      <w:r w:rsidR="00BD151F">
        <w:rPr>
          <w:lang w:val="en-US"/>
        </w:rPr>
        <w:t xml:space="preserve"> implementation.</w:t>
      </w:r>
      <w:r>
        <w:rPr>
          <w:lang w:val="en-US"/>
        </w:rPr>
        <w:t xml:space="preserve"> The challenges were partly due to C</w:t>
      </w:r>
      <w:r w:rsidR="00131F7B">
        <w:rPr>
          <w:lang w:val="en-US"/>
        </w:rPr>
        <w:t>OVID</w:t>
      </w:r>
      <w:r>
        <w:rPr>
          <w:lang w:val="en-US"/>
        </w:rPr>
        <w:t xml:space="preserve">-19 and the short timeframe of the </w:t>
      </w:r>
      <w:r w:rsidR="00CC6672">
        <w:rPr>
          <w:lang w:val="en-US"/>
        </w:rPr>
        <w:t>program</w:t>
      </w:r>
      <w:r w:rsidR="00BD151F">
        <w:rPr>
          <w:lang w:val="en-US"/>
        </w:rPr>
        <w:t>.</w:t>
      </w:r>
    </w:p>
    <w:p w:rsidRPr="00D732EA" w:rsidR="0012386E" w:rsidP="00D732EA" w:rsidRDefault="00D732EA" w14:paraId="2530D04E" w14:textId="1A542658">
      <w:pPr>
        <w:spacing w:line="288" w:lineRule="auto"/>
        <w:rPr>
          <w:rFonts w:ascii="Arial" w:hAnsi="Arial" w:cs="Arial"/>
          <w:b/>
          <w:bCs/>
          <w:u w:val="single"/>
        </w:rPr>
      </w:pPr>
      <w:r w:rsidRPr="00D732EA">
        <w:rPr>
          <w:b/>
          <w:bCs/>
          <w:u w:val="single"/>
        </w:rPr>
        <w:t>Implementation of the program</w:t>
      </w:r>
    </w:p>
    <w:p w:rsidRPr="00425F48" w:rsidR="00425F48" w:rsidP="00E6186B" w:rsidRDefault="00425F48" w14:paraId="2040E2D0" w14:textId="026D9774">
      <w:pPr>
        <w:pStyle w:val="BodyText"/>
      </w:pPr>
      <w:r w:rsidRPr="00425F48">
        <w:rPr>
          <w:b/>
          <w:bCs/>
        </w:rPr>
        <w:t>Coordination and engagement</w:t>
      </w:r>
      <w:r w:rsidRPr="00425F48">
        <w:t xml:space="preserve">: Coordination improved across health and other service providers, </w:t>
      </w:r>
      <w:r w:rsidR="00EE69E5">
        <w:t xml:space="preserve">and </w:t>
      </w:r>
      <w:r w:rsidRPr="00425F48">
        <w:t xml:space="preserve">with consumers and families. Providers appreciated having a local contact point for coordination between </w:t>
      </w:r>
      <w:r w:rsidR="00047F1C">
        <w:t xml:space="preserve">mental health </w:t>
      </w:r>
      <w:r w:rsidRPr="00425F48">
        <w:t>and NDIS</w:t>
      </w:r>
      <w:r w:rsidR="00BD151F">
        <w:t xml:space="preserve"> for people with highly complex care needs</w:t>
      </w:r>
      <w:r w:rsidRPr="00425F48">
        <w:t>. Consumers and families liked the more coordinated, multi-disciplinary support.</w:t>
      </w:r>
    </w:p>
    <w:p w:rsidRPr="00425F48" w:rsidR="00425F48" w:rsidP="009D549B" w:rsidRDefault="00425F48" w14:paraId="744A0360" w14:textId="03D2382E">
      <w:pPr>
        <w:pStyle w:val="BodyText"/>
      </w:pPr>
      <w:r w:rsidRPr="00425F48">
        <w:rPr>
          <w:b/>
          <w:bCs/>
        </w:rPr>
        <w:t>Consumer access to services</w:t>
      </w:r>
      <w:r w:rsidRPr="00425F48">
        <w:t xml:space="preserve">: Consumers </w:t>
      </w:r>
      <w:r w:rsidR="00675392">
        <w:t xml:space="preserve">received </w:t>
      </w:r>
      <w:r w:rsidRPr="00425F48">
        <w:t xml:space="preserve">direct clinical support they had not </w:t>
      </w:r>
      <w:r w:rsidR="009E6DFF">
        <w:t>been able to access</w:t>
      </w:r>
      <w:r w:rsidRPr="00425F48">
        <w:t xml:space="preserve"> before</w:t>
      </w:r>
      <w:r w:rsidR="00B458E4">
        <w:t>. This</w:t>
      </w:r>
      <w:r w:rsidRPr="00425F48">
        <w:t xml:space="preserve"> </w:t>
      </w:r>
      <w:r w:rsidR="004828FF">
        <w:t>i</w:t>
      </w:r>
      <w:r w:rsidR="00F67558">
        <w:t>nclud</w:t>
      </w:r>
      <w:r w:rsidR="00B458E4">
        <w:t>ed</w:t>
      </w:r>
      <w:r w:rsidR="00F67558">
        <w:t xml:space="preserve"> clinical support in a community setting</w:t>
      </w:r>
      <w:r w:rsidR="009E6DFF">
        <w:t xml:space="preserve"> that was better focused on both mental health and intellectual disability needs</w:t>
      </w:r>
      <w:r w:rsidRPr="00425F48">
        <w:t xml:space="preserve">. </w:t>
      </w:r>
      <w:r w:rsidR="009E6DFF">
        <w:t xml:space="preserve">The </w:t>
      </w:r>
      <w:r w:rsidR="00B458E4">
        <w:t>support</w:t>
      </w:r>
      <w:r w:rsidR="009E6DFF">
        <w:t xml:space="preserve"> was</w:t>
      </w:r>
      <w:r w:rsidRPr="00425F48">
        <w:t xml:space="preserve"> offered closer to where consumers lived. Providers made consumers feel comfortable and respected when they came to the service</w:t>
      </w:r>
      <w:r w:rsidR="00A06619">
        <w:t>s</w:t>
      </w:r>
      <w:r w:rsidRPr="00425F48">
        <w:t>. It was sometimes difficult to find out about the program. A shortage of services limited access to support.</w:t>
      </w:r>
    </w:p>
    <w:p w:rsidRPr="00425F48" w:rsidR="00425F48" w:rsidP="009D549B" w:rsidRDefault="00425F48" w14:paraId="56707475" w14:textId="78D847F6">
      <w:pPr>
        <w:pStyle w:val="BodyText"/>
      </w:pPr>
      <w:r w:rsidRPr="00425F48">
        <w:rPr>
          <w:b/>
          <w:bCs/>
        </w:rPr>
        <w:lastRenderedPageBreak/>
        <w:t>Capacity of health services, disability and other support</w:t>
      </w:r>
      <w:r w:rsidRPr="00425F48">
        <w:t xml:space="preserve">: Building capacity of services worked best where </w:t>
      </w:r>
      <w:r w:rsidR="00131F7B">
        <w:t>the Residual Functions Program</w:t>
      </w:r>
      <w:r w:rsidRPr="00425F48">
        <w:t xml:space="preserve"> combined training courses or webinars, with using the new knowledge in practical work like case meetings or direct consumer support. I</w:t>
      </w:r>
      <w:r w:rsidR="00391693">
        <w:t>ntellectual disability</w:t>
      </w:r>
      <w:r w:rsidRPr="00425F48">
        <w:t xml:space="preserve"> and </w:t>
      </w:r>
      <w:r w:rsidR="00391693">
        <w:t xml:space="preserve">mental health </w:t>
      </w:r>
      <w:r w:rsidRPr="00425F48">
        <w:t xml:space="preserve">service providers said that now </w:t>
      </w:r>
      <w:r w:rsidR="00EA4B8A">
        <w:t xml:space="preserve">they </w:t>
      </w:r>
      <w:r w:rsidRPr="00425F48">
        <w:t xml:space="preserve">better understood each other’s approach and the different kinds of support that consumers needed. They could also ask the local program contact </w:t>
      </w:r>
      <w:r w:rsidR="009633C7">
        <w:t xml:space="preserve">person </w:t>
      </w:r>
      <w:r w:rsidRPr="00425F48">
        <w:t>for advice. Most said the short</w:t>
      </w:r>
      <w:r w:rsidR="00B5474E">
        <w:t>-term funding</w:t>
      </w:r>
      <w:r w:rsidRPr="00425F48">
        <w:t xml:space="preserve"> of the program </w:t>
      </w:r>
      <w:r w:rsidR="00B80255">
        <w:t xml:space="preserve">would </w:t>
      </w:r>
      <w:r w:rsidRPr="00425F48">
        <w:t>make it difficult to maintain changes.</w:t>
      </w:r>
    </w:p>
    <w:p w:rsidRPr="00425F48" w:rsidR="00425F48" w:rsidP="009D549B" w:rsidRDefault="00425F48" w14:paraId="33308CA3" w14:textId="761D387A">
      <w:pPr>
        <w:pStyle w:val="BodyText"/>
      </w:pPr>
      <w:r w:rsidRPr="00425F48">
        <w:rPr>
          <w:b/>
          <w:bCs/>
        </w:rPr>
        <w:t>Availability of data</w:t>
      </w:r>
      <w:r w:rsidRPr="00425F48">
        <w:t>: There was not enough</w:t>
      </w:r>
      <w:r w:rsidR="0098017A">
        <w:t xml:space="preserve"> quantitative</w:t>
      </w:r>
      <w:r w:rsidRPr="00425F48">
        <w:t xml:space="preserve"> data about consumers with </w:t>
      </w:r>
      <w:r w:rsidR="00B80255">
        <w:t xml:space="preserve">intellectual disability and mental health </w:t>
      </w:r>
      <w:r w:rsidR="00CA5A2A">
        <w:t xml:space="preserve">challenges </w:t>
      </w:r>
      <w:r w:rsidRPr="00425F48">
        <w:t xml:space="preserve">and their individual needs. </w:t>
      </w:r>
      <w:r w:rsidR="009B246C">
        <w:t>Data were</w:t>
      </w:r>
      <w:r w:rsidRPr="00425F48">
        <w:t xml:space="preserve"> not shared enough between the </w:t>
      </w:r>
      <w:r w:rsidR="00B80255">
        <w:t xml:space="preserve">mental health </w:t>
      </w:r>
      <w:r w:rsidRPr="00425F48">
        <w:t>and disability sectors.</w:t>
      </w:r>
    </w:p>
    <w:p w:rsidRPr="00425F48" w:rsidR="00425F48" w:rsidP="009D549B" w:rsidRDefault="00425F48" w14:paraId="689024C6" w14:textId="16317795">
      <w:pPr>
        <w:pStyle w:val="BodyText"/>
      </w:pPr>
      <w:r w:rsidRPr="00425F48">
        <w:rPr>
          <w:b/>
          <w:bCs/>
        </w:rPr>
        <w:t>Culturally safe services</w:t>
      </w:r>
      <w:r w:rsidRPr="00425F48">
        <w:t>: Service providers engaged interpreters and drew on mainstream culturally specific services, such as migrant resource centres or Aboriginal Medi</w:t>
      </w:r>
      <w:r w:rsidR="00D314DF">
        <w:t>c</w:t>
      </w:r>
      <w:r w:rsidRPr="00425F48">
        <w:t>al Centres. Most consumers and famil</w:t>
      </w:r>
      <w:r w:rsidR="0059240D">
        <w:t>ies</w:t>
      </w:r>
      <w:r w:rsidRPr="00425F48">
        <w:t xml:space="preserve"> said the inclusive and respectful nature of the program services made them feel safe. Some </w:t>
      </w:r>
      <w:r w:rsidRPr="00425F48" w:rsidR="0059240D">
        <w:t>consumers and famil</w:t>
      </w:r>
      <w:r w:rsidR="0059240D">
        <w:t>ies</w:t>
      </w:r>
      <w:r w:rsidRPr="00425F48" w:rsidR="0059240D">
        <w:t xml:space="preserve"> </w:t>
      </w:r>
      <w:r w:rsidRPr="00425F48">
        <w:t xml:space="preserve">said safety strategies to meet the needs of people with </w:t>
      </w:r>
      <w:r w:rsidR="00D314DF">
        <w:t xml:space="preserve">intellectual disability and mental health </w:t>
      </w:r>
      <w:r w:rsidR="00B5474E">
        <w:t xml:space="preserve">problems </w:t>
      </w:r>
      <w:r w:rsidRPr="00425F48">
        <w:t>were more important than cultural needs.</w:t>
      </w:r>
    </w:p>
    <w:p w:rsidRPr="00425F48" w:rsidR="00425F48" w:rsidP="009D549B" w:rsidRDefault="00425F48" w14:paraId="7CDFBEC8" w14:textId="321105E8">
      <w:pPr>
        <w:pStyle w:val="BodyText"/>
      </w:pPr>
      <w:r w:rsidRPr="00425F48">
        <w:rPr>
          <w:b/>
          <w:bCs/>
        </w:rPr>
        <w:t xml:space="preserve">Impact of </w:t>
      </w:r>
      <w:r w:rsidR="00131F7B">
        <w:rPr>
          <w:b/>
          <w:bCs/>
        </w:rPr>
        <w:t>COVID-19</w:t>
      </w:r>
      <w:r w:rsidRPr="00425F48">
        <w:rPr>
          <w:b/>
          <w:bCs/>
        </w:rPr>
        <w:t xml:space="preserve"> on implementation</w:t>
      </w:r>
      <w:r w:rsidRPr="00425F48">
        <w:t xml:space="preserve">: </w:t>
      </w:r>
      <w:r w:rsidR="00131F7B">
        <w:t>COVID-19</w:t>
      </w:r>
      <w:r w:rsidRPr="00425F48">
        <w:t xml:space="preserve"> slowed down program implementation. </w:t>
      </w:r>
      <w:r w:rsidR="00D73B07">
        <w:t>Staff r</w:t>
      </w:r>
      <w:r w:rsidRPr="00425F48">
        <w:t xml:space="preserve">ecruitment was slow, and some training and coordination activities were delayed or cancelled. </w:t>
      </w:r>
      <w:r w:rsidR="00DA51F1">
        <w:t>T</w:t>
      </w:r>
      <w:r w:rsidRPr="00425F48">
        <w:t xml:space="preserve">elehealth was a good way to keep up service provision to consumers during lockdown. </w:t>
      </w:r>
      <w:r w:rsidR="00B36935">
        <w:t>Telehealth</w:t>
      </w:r>
      <w:r w:rsidRPr="00425F48">
        <w:t xml:space="preserve"> will likely be used longer term </w:t>
      </w:r>
      <w:r w:rsidR="00B36935">
        <w:t xml:space="preserve">for </w:t>
      </w:r>
      <w:r w:rsidRPr="00425F48">
        <w:t xml:space="preserve">consumers </w:t>
      </w:r>
      <w:r w:rsidR="00B36935">
        <w:t xml:space="preserve">who </w:t>
      </w:r>
      <w:r w:rsidRPr="00425F48">
        <w:t xml:space="preserve">prefer it, for example because of distance or because they find it difficult to travel. </w:t>
      </w:r>
    </w:p>
    <w:p w:rsidRPr="00425F48" w:rsidR="00425F48" w:rsidP="009D549B" w:rsidRDefault="00425F48" w14:paraId="2EA6EC5A" w14:textId="3CD66463">
      <w:pPr>
        <w:pStyle w:val="BodyText"/>
      </w:pPr>
      <w:r w:rsidRPr="00425F48">
        <w:rPr>
          <w:b/>
          <w:bCs/>
        </w:rPr>
        <w:t>Project-wide implementation</w:t>
      </w:r>
      <w:r w:rsidRPr="00425F48">
        <w:t xml:space="preserve">: All </w:t>
      </w:r>
      <w:r w:rsidR="00EE4841">
        <w:t xml:space="preserve">the consumers, families and staff </w:t>
      </w:r>
      <w:r w:rsidRPr="00425F48">
        <w:t xml:space="preserve">agreed the program was a good idea with much potential. Program activities varied widely among LHDs. This suited local circumstances. Some providers and stakeholders liked the variation under a broad umbrella. Others wanted more direction from the </w:t>
      </w:r>
      <w:r w:rsidR="00B5474E">
        <w:t xml:space="preserve">NSW </w:t>
      </w:r>
      <w:r w:rsidRPr="00425F48">
        <w:t>Ministry</w:t>
      </w:r>
      <w:r w:rsidR="00B5474E">
        <w:t xml:space="preserve"> of Health (Ministry)</w:t>
      </w:r>
      <w:r w:rsidR="00EB42AB">
        <w:t>, with guidance and shared principles</w:t>
      </w:r>
      <w:r w:rsidRPr="00425F48">
        <w:t xml:space="preserve">. </w:t>
      </w:r>
    </w:p>
    <w:p w:rsidRPr="00425F48" w:rsidR="00425F48" w:rsidP="009D549B" w:rsidRDefault="00425F48" w14:paraId="54C60F89" w14:textId="0E03F2E8">
      <w:pPr>
        <w:pStyle w:val="BodyText"/>
      </w:pPr>
      <w:r w:rsidRPr="00425F48">
        <w:t xml:space="preserve">Many </w:t>
      </w:r>
      <w:r w:rsidR="00241FAB">
        <w:t xml:space="preserve">staff </w:t>
      </w:r>
      <w:r w:rsidRPr="00425F48">
        <w:t xml:space="preserve">said it had been good to have the </w:t>
      </w:r>
      <w:r w:rsidR="009E6DFF">
        <w:t>flexible</w:t>
      </w:r>
      <w:r w:rsidRPr="00425F48" w:rsidR="009E6DFF">
        <w:t xml:space="preserve"> </w:t>
      </w:r>
      <w:r w:rsidRPr="00425F48">
        <w:t xml:space="preserve">funds from the program to </w:t>
      </w:r>
      <w:r w:rsidR="009E6DFF">
        <w:t>address</w:t>
      </w:r>
      <w:r w:rsidRPr="00425F48">
        <w:t xml:space="preserve"> gaps in the system. All service providers and stakeholders said that recurrent funding was necessary for the future because people would always have these needs, so any gaps would reappear once the funding </w:t>
      </w:r>
      <w:r w:rsidR="00A95614">
        <w:t>chang</w:t>
      </w:r>
      <w:r w:rsidRPr="00425F48">
        <w:t xml:space="preserve">ed. </w:t>
      </w:r>
      <w:r w:rsidR="004F35F4">
        <w:t>S</w:t>
      </w:r>
      <w:r w:rsidRPr="00425F48">
        <w:t>ervice capacity would need to be continuously renewed</w:t>
      </w:r>
      <w:r w:rsidR="0052001D">
        <w:t xml:space="preserve"> because staff move</w:t>
      </w:r>
      <w:r w:rsidR="00A3521C">
        <w:t>d</w:t>
      </w:r>
      <w:r w:rsidR="0052001D">
        <w:t xml:space="preserve"> on and programs change</w:t>
      </w:r>
      <w:r w:rsidR="00A3521C">
        <w:t>d</w:t>
      </w:r>
      <w:r w:rsidRPr="00425F48">
        <w:t>.</w:t>
      </w:r>
    </w:p>
    <w:p w:rsidR="0055066C" w:rsidP="006E45A1" w:rsidRDefault="0055066C" w14:paraId="07A5B352" w14:textId="77777777">
      <w:pPr>
        <w:pStyle w:val="BodyText"/>
        <w:keepNext/>
        <w:rPr>
          <w:b/>
          <w:bCs/>
          <w:u w:val="single"/>
        </w:rPr>
      </w:pPr>
      <w:r w:rsidRPr="0055066C">
        <w:rPr>
          <w:b/>
          <w:bCs/>
          <w:u w:val="single"/>
        </w:rPr>
        <w:lastRenderedPageBreak/>
        <w:t>Outcomes for consumers and families</w:t>
      </w:r>
    </w:p>
    <w:p w:rsidR="001F607F" w:rsidP="006E45A1" w:rsidRDefault="00DF7FBF" w14:paraId="3B90C9AB" w14:textId="64AAF81F">
      <w:pPr>
        <w:pStyle w:val="BodyText"/>
        <w:keepNext/>
        <w:rPr>
          <w:b/>
          <w:bCs/>
          <w:u w:val="single"/>
        </w:rPr>
      </w:pPr>
      <w:r>
        <w:t xml:space="preserve">The outcomes are </w:t>
      </w:r>
      <w:r w:rsidR="00B5474E">
        <w:t xml:space="preserve">largely </w:t>
      </w:r>
      <w:r>
        <w:t>from the qualitative data</w:t>
      </w:r>
      <w:r w:rsidR="00B5474E">
        <w:t xml:space="preserve">. It was difficult to </w:t>
      </w:r>
      <w:r w:rsidR="00AA0B81">
        <w:t xml:space="preserve">make </w:t>
      </w:r>
      <w:r w:rsidR="00B5474E">
        <w:t xml:space="preserve">firm conclusions about outcomes and changes from the </w:t>
      </w:r>
      <w:r w:rsidR="001F607F">
        <w:t>quantitative data</w:t>
      </w:r>
      <w:r w:rsidR="009B52C7">
        <w:t>,</w:t>
      </w:r>
      <w:r w:rsidR="001F607F">
        <w:t xml:space="preserve"> </w:t>
      </w:r>
      <w:r w:rsidR="00B5474E">
        <w:t>as this was</w:t>
      </w:r>
      <w:r w:rsidR="001F607F">
        <w:t xml:space="preserve"> </w:t>
      </w:r>
      <w:r w:rsidR="00B5474E">
        <w:t xml:space="preserve">collected </w:t>
      </w:r>
      <w:r w:rsidR="001F607F">
        <w:t xml:space="preserve">over 3 months </w:t>
      </w:r>
      <w:r w:rsidR="002E6B45">
        <w:t>for most analyses</w:t>
      </w:r>
      <w:r w:rsidR="002B175E">
        <w:t xml:space="preserve"> </w:t>
      </w:r>
      <w:r w:rsidR="00682095">
        <w:t xml:space="preserve">and the sample </w:t>
      </w:r>
      <w:r w:rsidR="001F607F">
        <w:t>was too small</w:t>
      </w:r>
      <w:r w:rsidR="00682095">
        <w:t>.</w:t>
      </w:r>
      <w:r w:rsidR="00214BD6">
        <w:t xml:space="preserve"> </w:t>
      </w:r>
    </w:p>
    <w:p w:rsidRPr="00C91B17" w:rsidR="00384A09" w:rsidP="00384A09" w:rsidRDefault="00384A09" w14:paraId="0314B2EE" w14:textId="2D0E9338">
      <w:pPr>
        <w:pStyle w:val="BodyText"/>
        <w:pBdr>
          <w:top w:val="single" w:color="auto" w:sz="4" w:space="1"/>
          <w:left w:val="single" w:color="auto" w:sz="4" w:space="4"/>
          <w:bottom w:val="single" w:color="auto" w:sz="4" w:space="1"/>
          <w:right w:val="single" w:color="auto" w:sz="4" w:space="4"/>
        </w:pBdr>
      </w:pPr>
      <w:r>
        <w:t xml:space="preserve">When Sally started on the program, the doctor listened to Sally’s story, acknowledged her trauma and helped her to understand how her childhood experience had affected her behaviour. The doctor also gave her different medication ... Now she loves to spend time with her housemates. Sally then worked with the support workers to extend her social circle. </w:t>
      </w:r>
      <w:r w:rsidRPr="00C13CBC">
        <w:rPr>
          <w:b/>
          <w:bCs/>
        </w:rPr>
        <w:fldChar w:fldCharType="begin"/>
      </w:r>
      <w:r w:rsidRPr="00C13CBC">
        <w:rPr>
          <w:b/>
          <w:bCs/>
        </w:rPr>
        <w:instrText xml:space="preserve"> REF _Ref59028800 \n \h </w:instrText>
      </w:r>
      <w:r>
        <w:rPr>
          <w:b/>
          <w:bCs/>
        </w:rPr>
        <w:instrText xml:space="preserve"> \* MERGEFORMAT </w:instrText>
      </w:r>
      <w:r w:rsidRPr="00C13CBC">
        <w:rPr>
          <w:b/>
          <w:bCs/>
        </w:rPr>
      </w:r>
      <w:r w:rsidRPr="00C13CBC">
        <w:rPr>
          <w:b/>
          <w:bCs/>
        </w:rPr>
        <w:fldChar w:fldCharType="separate"/>
      </w:r>
      <w:r w:rsidR="00A54E49">
        <w:rPr>
          <w:b/>
          <w:bCs/>
        </w:rPr>
        <w:t>Appendix E</w:t>
      </w:r>
      <w:r w:rsidRPr="00C13CBC">
        <w:rPr>
          <w:b/>
          <w:bCs/>
        </w:rPr>
        <w:fldChar w:fldCharType="end"/>
      </w:r>
    </w:p>
    <w:p w:rsidRPr="00C91B17" w:rsidR="00C91B17" w:rsidP="009D549B" w:rsidRDefault="00C91B17" w14:paraId="7D36195C" w14:textId="7C68A9D1">
      <w:pPr>
        <w:pStyle w:val="BodyText"/>
      </w:pPr>
      <w:r w:rsidRPr="00C91B17">
        <w:rPr>
          <w:b/>
          <w:bCs/>
        </w:rPr>
        <w:t>Health and wellbeing</w:t>
      </w:r>
      <w:r w:rsidRPr="00C91B17">
        <w:t xml:space="preserve">: The program </w:t>
      </w:r>
      <w:r w:rsidR="00016961">
        <w:t>improve</w:t>
      </w:r>
      <w:r w:rsidR="00620380">
        <w:t>d</w:t>
      </w:r>
      <w:r w:rsidR="00016961">
        <w:t xml:space="preserve"> </w:t>
      </w:r>
      <w:r w:rsidRPr="00C91B17">
        <w:t>mental health and wellbeing</w:t>
      </w:r>
      <w:r w:rsidR="00620380">
        <w:t>,</w:t>
      </w:r>
      <w:r w:rsidRPr="00C91B17">
        <w:t xml:space="preserve"> </w:t>
      </w:r>
      <w:r w:rsidR="00DB6BDF">
        <w:t xml:space="preserve">according to </w:t>
      </w:r>
      <w:r w:rsidRPr="00C91B17">
        <w:t>most consumers</w:t>
      </w:r>
      <w:r w:rsidR="00DB6BDF">
        <w:t xml:space="preserve"> </w:t>
      </w:r>
      <w:r w:rsidR="00682095">
        <w:t xml:space="preserve">interviewed </w:t>
      </w:r>
      <w:r w:rsidR="00DB6BDF">
        <w:t>and the people who support</w:t>
      </w:r>
      <w:r w:rsidR="00620380">
        <w:t>ed</w:t>
      </w:r>
      <w:r w:rsidR="00DB6BDF">
        <w:t xml:space="preserve"> them</w:t>
      </w:r>
      <w:r w:rsidRPr="00C91B17">
        <w:t>. Th</w:t>
      </w:r>
      <w:r w:rsidR="006906DD">
        <w:t>e improvements were</w:t>
      </w:r>
      <w:r w:rsidRPr="00C91B17">
        <w:t xml:space="preserve"> because </w:t>
      </w:r>
      <w:r w:rsidR="006906DD">
        <w:t xml:space="preserve">the program </w:t>
      </w:r>
      <w:r w:rsidRPr="00C91B17">
        <w:t>offered support tha</w:t>
      </w:r>
      <w:r w:rsidR="00B964B6">
        <w:t>t</w:t>
      </w:r>
      <w:r w:rsidRPr="00C91B17">
        <w:t xml:space="preserve"> people had </w:t>
      </w:r>
      <w:r w:rsidR="00B964B6">
        <w:t xml:space="preserve">not </w:t>
      </w:r>
      <w:r w:rsidRPr="00C91B17">
        <w:t xml:space="preserve">had before, considered the person’s individual needs better, reviewed medications and </w:t>
      </w:r>
      <w:r w:rsidR="00067E3E">
        <w:t>supported</w:t>
      </w:r>
      <w:r w:rsidR="004B0479">
        <w:t xml:space="preserve"> the consumer to access</w:t>
      </w:r>
      <w:r w:rsidR="000F4176">
        <w:t xml:space="preserve"> community mental health care and</w:t>
      </w:r>
      <w:r w:rsidRPr="00C91B17">
        <w:t xml:space="preserve"> NDIS. Consumers gained more confidence, engaged more with people and activities and had better physical health. The wellbeing of family carers also improved. Better support for their </w:t>
      </w:r>
      <w:r w:rsidR="003553AC">
        <w:t>family member</w:t>
      </w:r>
      <w:r w:rsidRPr="00C91B17">
        <w:t xml:space="preserve"> allowed the family carer to </w:t>
      </w:r>
      <w:r w:rsidR="00720698">
        <w:t>rest</w:t>
      </w:r>
      <w:r w:rsidR="00521D70">
        <w:t>,</w:t>
      </w:r>
      <w:r w:rsidRPr="00C91B17">
        <w:t xml:space="preserve"> pursue </w:t>
      </w:r>
      <w:r w:rsidR="00720698">
        <w:t xml:space="preserve">other </w:t>
      </w:r>
      <w:r w:rsidRPr="00C91B17">
        <w:t>activities</w:t>
      </w:r>
      <w:r w:rsidR="00521D70">
        <w:t xml:space="preserve"> and resume a usual family relationship</w:t>
      </w:r>
      <w:r w:rsidR="00573D0D">
        <w:t xml:space="preserve"> with the consumer</w:t>
      </w:r>
      <w:r w:rsidRPr="00C91B17">
        <w:t>.</w:t>
      </w:r>
    </w:p>
    <w:p w:rsidR="00EB7610" w:rsidP="009D549B" w:rsidRDefault="00C91B17" w14:paraId="238D2C9A" w14:textId="657793D5">
      <w:pPr>
        <w:pStyle w:val="BodyText"/>
      </w:pPr>
      <w:r w:rsidRPr="00C91B17">
        <w:rPr>
          <w:b/>
          <w:bCs/>
        </w:rPr>
        <w:t>Access to services in the community</w:t>
      </w:r>
      <w:r w:rsidRPr="00C91B17">
        <w:t>:</w:t>
      </w:r>
      <w:r w:rsidR="00663218">
        <w:t xml:space="preserve"> </w:t>
      </w:r>
      <w:r w:rsidR="00907BF1">
        <w:t>T</w:t>
      </w:r>
      <w:r w:rsidRPr="00C91B17" w:rsidR="004403E5">
        <w:t>he program improve</w:t>
      </w:r>
      <w:r w:rsidR="00907BF1">
        <w:t>d</w:t>
      </w:r>
      <w:r w:rsidRPr="00C91B17" w:rsidR="004403E5">
        <w:t xml:space="preserve"> access for consumers and families to services in the community, also called ambulatory services. </w:t>
      </w:r>
      <w:r w:rsidR="00B365AE">
        <w:t xml:space="preserve">It </w:t>
      </w:r>
      <w:r w:rsidR="003A1C47">
        <w:t>increased the rate of treatment day</w:t>
      </w:r>
      <w:r w:rsidR="00BF70B6">
        <w:t>s</w:t>
      </w:r>
      <w:r w:rsidR="003A1C47">
        <w:t xml:space="preserve"> </w:t>
      </w:r>
      <w:r w:rsidR="00BA6F83">
        <w:t xml:space="preserve">in </w:t>
      </w:r>
      <w:r w:rsidR="00BF70B6">
        <w:t xml:space="preserve">community </w:t>
      </w:r>
      <w:r w:rsidR="00147DDD">
        <w:t>mental health</w:t>
      </w:r>
      <w:r w:rsidR="00BA6F83">
        <w:t xml:space="preserve"> services</w:t>
      </w:r>
      <w:r w:rsidR="00297F44">
        <w:t xml:space="preserve"> </w:t>
      </w:r>
      <w:r w:rsidR="00830D0A">
        <w:t xml:space="preserve">by </w:t>
      </w:r>
      <w:r w:rsidR="00297F44">
        <w:t>69%</w:t>
      </w:r>
      <w:r w:rsidR="00BA6F83">
        <w:t xml:space="preserve">. </w:t>
      </w:r>
      <w:r w:rsidR="001D1EC5">
        <w:t xml:space="preserve">It </w:t>
      </w:r>
      <w:r w:rsidR="00BA6F83">
        <w:t>also increased access to core mental health professional</w:t>
      </w:r>
      <w:r w:rsidR="001D1EC5">
        <w:t>s</w:t>
      </w:r>
      <w:r w:rsidR="00BA6F83">
        <w:t xml:space="preserve"> in the community</w:t>
      </w:r>
      <w:r w:rsidR="001D1EC5">
        <w:t>,</w:t>
      </w:r>
      <w:r w:rsidR="00BA6F83">
        <w:t xml:space="preserve"> including psychiatrist and </w:t>
      </w:r>
      <w:r w:rsidR="00834C36">
        <w:t>psychologists.</w:t>
      </w:r>
      <w:r w:rsidRPr="00C91B17">
        <w:t xml:space="preserve"> </w:t>
      </w:r>
    </w:p>
    <w:p w:rsidR="00EB7610" w:rsidP="00EB7610" w:rsidRDefault="00EB7610" w14:paraId="308028D5" w14:textId="71A144D2">
      <w:pPr>
        <w:pStyle w:val="BodyText"/>
      </w:pPr>
      <w:r>
        <w:t xml:space="preserve">The main service categories of community services also changed. The </w:t>
      </w:r>
      <w:r w:rsidR="003131D9">
        <w:t xml:space="preserve">greatest </w:t>
      </w:r>
      <w:r>
        <w:t>increase</w:t>
      </w:r>
      <w:r w:rsidR="003131D9">
        <w:t>s</w:t>
      </w:r>
      <w:r>
        <w:t xml:space="preserve"> </w:t>
      </w:r>
      <w:r w:rsidR="00D2003B">
        <w:t xml:space="preserve">during </w:t>
      </w:r>
      <w:r>
        <w:t xml:space="preserve">90 days were </w:t>
      </w:r>
      <w:r w:rsidR="004F1FDB">
        <w:t xml:space="preserve">in </w:t>
      </w:r>
      <w:r>
        <w:t>promotion, prevention or early intervention (11.20</w:t>
      </w:r>
      <w:r w:rsidRPr="004B2143">
        <w:t xml:space="preserve"> </w:t>
      </w:r>
      <w:r>
        <w:t>times more likely</w:t>
      </w:r>
      <w:r w:rsidR="004F1FDB">
        <w:t xml:space="preserve"> than before</w:t>
      </w:r>
      <w:r>
        <w:t>), and emergency</w:t>
      </w:r>
      <w:r w:rsidR="00D14E3A">
        <w:t xml:space="preserve"> and</w:t>
      </w:r>
      <w:r w:rsidR="00EA35A8">
        <w:t xml:space="preserve"> hospital</w:t>
      </w:r>
      <w:r w:rsidR="00D14E3A">
        <w:t xml:space="preserve"> </w:t>
      </w:r>
      <w:r>
        <w:t>acute</w:t>
      </w:r>
      <w:r w:rsidR="00D14E3A">
        <w:t xml:space="preserve">, </w:t>
      </w:r>
      <w:r>
        <w:t>clinica</w:t>
      </w:r>
      <w:r w:rsidR="00D14E3A">
        <w:t>l and s</w:t>
      </w:r>
      <w:r>
        <w:t xml:space="preserve">ocial </w:t>
      </w:r>
      <w:r w:rsidR="004F1FDB">
        <w:t xml:space="preserve">services </w:t>
      </w:r>
      <w:r>
        <w:t>(3.09</w:t>
      </w:r>
      <w:r w:rsidRPr="004B2143">
        <w:t xml:space="preserve"> </w:t>
      </w:r>
      <w:r>
        <w:t xml:space="preserve">times more likely). </w:t>
      </w:r>
    </w:p>
    <w:p w:rsidR="00C91B17" w:rsidP="009D549B" w:rsidRDefault="00C91B17" w14:paraId="54C13094" w14:textId="11D13FE7">
      <w:pPr>
        <w:pStyle w:val="BodyText"/>
      </w:pPr>
      <w:r w:rsidRPr="00C91B17">
        <w:t xml:space="preserve">The aspects </w:t>
      </w:r>
      <w:r w:rsidR="00907BF1">
        <w:t xml:space="preserve">of the program that contributed to these changes </w:t>
      </w:r>
      <w:r w:rsidRPr="00C91B17">
        <w:t>were: providers working together; services located in the centre of the community; capacity building among health staff; and flexib</w:t>
      </w:r>
      <w:r w:rsidR="0003649A">
        <w:t>ility</w:t>
      </w:r>
      <w:r w:rsidRPr="00C91B17">
        <w:t xml:space="preserve"> in where the program supported consumers,</w:t>
      </w:r>
      <w:r w:rsidRPr="00C91B17">
        <w:rPr>
          <w:rFonts w:ascii="Calibri" w:hAnsi="Calibri"/>
        </w:rPr>
        <w:t xml:space="preserve"> </w:t>
      </w:r>
      <w:r w:rsidRPr="00C91B17">
        <w:t>for example in hospitals, community health centres or GP clinics.</w:t>
      </w:r>
    </w:p>
    <w:p w:rsidRPr="00C91B17" w:rsidR="00E84241" w:rsidP="00E84241" w:rsidRDefault="00E84241" w14:paraId="03DBEF42" w14:textId="038C98A7">
      <w:pPr>
        <w:pStyle w:val="BodyText"/>
      </w:pPr>
      <w:r w:rsidRPr="00C91B17">
        <w:rPr>
          <w:b/>
          <w:bCs/>
        </w:rPr>
        <w:t>Contact with hospitals</w:t>
      </w:r>
      <w:r w:rsidRPr="00C91B17">
        <w:t>: The program</w:t>
      </w:r>
      <w:r>
        <w:t xml:space="preserve"> did not change the measured rate of consumer contact with emergency departments or mental health inpatient services. The data indicate that the admissions and length of stay in mental health inpatient care and emergency department use did not increase, and either stayed the same and may have decreased for some people. The consumers and their supporters said they had </w:t>
      </w:r>
      <w:r w:rsidRPr="00C91B17">
        <w:t>fewer emergency department</w:t>
      </w:r>
      <w:r>
        <w:t xml:space="preserve"> visits</w:t>
      </w:r>
      <w:r w:rsidRPr="00C91B17">
        <w:t xml:space="preserve">. When a consumer did go to hospital, </w:t>
      </w:r>
      <w:r w:rsidRPr="00C91B17">
        <w:lastRenderedPageBreak/>
        <w:t xml:space="preserve">the program tried to make sure their </w:t>
      </w:r>
      <w:r>
        <w:t xml:space="preserve">mental health and intellectual disability </w:t>
      </w:r>
      <w:r w:rsidRPr="00C91B17">
        <w:t xml:space="preserve">needs were addressed as well as their physical needs. Hospital staff tried to start </w:t>
      </w:r>
      <w:r>
        <w:t xml:space="preserve">making </w:t>
      </w:r>
      <w:r w:rsidRPr="00171903">
        <w:t>links</w:t>
      </w:r>
      <w:r>
        <w:t xml:space="preserve"> for the consumer</w:t>
      </w:r>
      <w:r w:rsidRPr="00171903">
        <w:t xml:space="preserve"> to</w:t>
      </w:r>
      <w:r w:rsidRPr="00C91B17">
        <w:t xml:space="preserve"> NDIS as soon as possible</w:t>
      </w:r>
      <w:r>
        <w:t>. But</w:t>
      </w:r>
      <w:r w:rsidRPr="00C91B17">
        <w:t xml:space="preserve"> </w:t>
      </w:r>
      <w:r>
        <w:t xml:space="preserve">to do so, </w:t>
      </w:r>
      <w:r w:rsidRPr="00C91B17">
        <w:t>they needed better data</w:t>
      </w:r>
      <w:r>
        <w:t xml:space="preserve"> about consumer needs, pathways, outcomes, services, inequalities (</w:t>
      </w:r>
      <w:r w:rsidRPr="00C369BC">
        <w:rPr>
          <w:b/>
          <w:bCs/>
        </w:rPr>
        <w:t>section 4.4</w:t>
      </w:r>
      <w:r>
        <w:t>)</w:t>
      </w:r>
      <w:r w:rsidRPr="00C91B17">
        <w:t>.</w:t>
      </w:r>
    </w:p>
    <w:p w:rsidR="00C91B17" w:rsidP="009D549B" w:rsidRDefault="00C91B17" w14:paraId="12717B47" w14:textId="31DC16A0">
      <w:pPr>
        <w:pStyle w:val="BodyText"/>
      </w:pPr>
      <w:r w:rsidRPr="00C91B17">
        <w:rPr>
          <w:b/>
          <w:bCs/>
        </w:rPr>
        <w:t xml:space="preserve">Impact of </w:t>
      </w:r>
      <w:r w:rsidR="00131F7B">
        <w:rPr>
          <w:b/>
          <w:bCs/>
        </w:rPr>
        <w:t>COVID-19</w:t>
      </w:r>
      <w:r w:rsidRPr="00C91B17">
        <w:rPr>
          <w:b/>
          <w:bCs/>
        </w:rPr>
        <w:t xml:space="preserve"> on outcomes</w:t>
      </w:r>
      <w:r w:rsidRPr="00C91B17">
        <w:t xml:space="preserve">: Many consumers said they had missed out on community activities </w:t>
      </w:r>
      <w:r w:rsidR="00E15821">
        <w:t>during periods of COVID restrictions.</w:t>
      </w:r>
      <w:r w:rsidRPr="00C91B17">
        <w:t xml:space="preserve"> Ongoing program support ensured that many consumers maintained their level of mental health. Some consumers found the social isolation difficult, and their mental health got worse.</w:t>
      </w:r>
    </w:p>
    <w:p w:rsidR="007355CB" w:rsidP="009D549B" w:rsidRDefault="00C50AD8" w14:paraId="7A8CCA58" w14:textId="260A07BA">
      <w:pPr>
        <w:pStyle w:val="BodyText"/>
        <w:rPr>
          <w:b/>
          <w:bCs/>
          <w:u w:val="single"/>
        </w:rPr>
      </w:pPr>
      <w:r>
        <w:rPr>
          <w:b/>
          <w:bCs/>
          <w:u w:val="single"/>
        </w:rPr>
        <w:t xml:space="preserve">Economic </w:t>
      </w:r>
      <w:r w:rsidR="00341810">
        <w:rPr>
          <w:b/>
          <w:bCs/>
          <w:u w:val="single"/>
        </w:rPr>
        <w:t>e</w:t>
      </w:r>
      <w:r>
        <w:rPr>
          <w:b/>
          <w:bCs/>
          <w:u w:val="single"/>
        </w:rPr>
        <w:t>valuation</w:t>
      </w:r>
    </w:p>
    <w:p w:rsidRPr="00962AA0" w:rsidR="00962AA0" w:rsidP="0052117C" w:rsidRDefault="00962AA0" w14:paraId="7A428A23" w14:textId="0DAC87F6">
      <w:pPr>
        <w:pStyle w:val="BodyText"/>
      </w:pPr>
      <w:r w:rsidRPr="00962AA0">
        <w:t xml:space="preserve">The program </w:t>
      </w:r>
      <w:r w:rsidR="00063C7C">
        <w:t xml:space="preserve">cost </w:t>
      </w:r>
      <w:r w:rsidR="00401009">
        <w:t>was</w:t>
      </w:r>
      <w:r w:rsidR="00063C7C">
        <w:t xml:space="preserve"> </w:t>
      </w:r>
      <w:r w:rsidRPr="00962AA0">
        <w:t xml:space="preserve">$4.1 million per year, </w:t>
      </w:r>
      <w:r w:rsidR="00401009">
        <w:t xml:space="preserve">which was </w:t>
      </w:r>
      <w:r w:rsidRPr="00962AA0" w:rsidR="00F73925">
        <w:t xml:space="preserve">within </w:t>
      </w:r>
      <w:r w:rsidR="00B51DE9">
        <w:t xml:space="preserve">the </w:t>
      </w:r>
      <w:r w:rsidRPr="00962AA0" w:rsidR="00F73925">
        <w:t>funding</w:t>
      </w:r>
      <w:r w:rsidR="002D3554">
        <w:t xml:space="preserve"> budget</w:t>
      </w:r>
      <w:r w:rsidR="00B51DE9">
        <w:t xml:space="preserve">. </w:t>
      </w:r>
      <w:r w:rsidR="001D51F2">
        <w:t>In the first year, d</w:t>
      </w:r>
      <w:r w:rsidRPr="00962AA0">
        <w:t xml:space="preserve">elays </w:t>
      </w:r>
      <w:r w:rsidR="00B51DE9">
        <w:t xml:space="preserve">to </w:t>
      </w:r>
      <w:r w:rsidRPr="00962AA0">
        <w:t>implementation result</w:t>
      </w:r>
      <w:r w:rsidR="00133E39">
        <w:t>ed</w:t>
      </w:r>
      <w:r w:rsidRPr="00962AA0">
        <w:t xml:space="preserve"> in an underspend of $2.7 million</w:t>
      </w:r>
      <w:r w:rsidR="00424BE5">
        <w:t>,</w:t>
      </w:r>
      <w:r w:rsidRPr="00962AA0">
        <w:t xml:space="preserve"> which was not </w:t>
      </w:r>
      <w:r w:rsidR="00424BE5">
        <w:t xml:space="preserve">shifted </w:t>
      </w:r>
      <w:r w:rsidRPr="00962AA0">
        <w:t xml:space="preserve">to </w:t>
      </w:r>
      <w:r w:rsidR="00424BE5">
        <w:t xml:space="preserve">later </w:t>
      </w:r>
      <w:r w:rsidRPr="00962AA0">
        <w:t>years.</w:t>
      </w:r>
    </w:p>
    <w:p w:rsidR="00646CAD" w:rsidP="0052117C" w:rsidRDefault="00646CAD" w14:paraId="03638F3D" w14:textId="2EBE8A5A">
      <w:pPr>
        <w:pStyle w:val="BodyText"/>
      </w:pPr>
      <w:r>
        <w:t xml:space="preserve">The cost effectiveness </w:t>
      </w:r>
      <w:r w:rsidR="00D51507">
        <w:t xml:space="preserve">analysis </w:t>
      </w:r>
      <w:r w:rsidR="00B66FE6">
        <w:t>show</w:t>
      </w:r>
      <w:r w:rsidR="006D1754">
        <w:t>s</w:t>
      </w:r>
      <w:r w:rsidR="00B66FE6">
        <w:t xml:space="preserve"> </w:t>
      </w:r>
      <w:r>
        <w:t xml:space="preserve">that </w:t>
      </w:r>
      <w:r w:rsidR="00D51507">
        <w:t xml:space="preserve">the program </w:t>
      </w:r>
      <w:r>
        <w:t>achiev</w:t>
      </w:r>
      <w:r w:rsidR="00A54EAB">
        <w:t>ed</w:t>
      </w:r>
      <w:r>
        <w:t xml:space="preserve"> its primary goal of improving access to </w:t>
      </w:r>
      <w:r w:rsidR="00A54EAB">
        <w:t xml:space="preserve">appropriate </w:t>
      </w:r>
      <w:r>
        <w:t xml:space="preserve">community mental health </w:t>
      </w:r>
      <w:r w:rsidR="003B67E0">
        <w:t xml:space="preserve">services </w:t>
      </w:r>
      <w:r>
        <w:t xml:space="preserve">and possibly </w:t>
      </w:r>
      <w:r w:rsidR="000F1A04">
        <w:t>all i</w:t>
      </w:r>
      <w:r>
        <w:t xml:space="preserve">npatient care. </w:t>
      </w:r>
      <w:r w:rsidR="008B3F54">
        <w:t xml:space="preserve">The economic model </w:t>
      </w:r>
      <w:r w:rsidR="00C765A9">
        <w:t>developed</w:t>
      </w:r>
      <w:r w:rsidR="00DD0D32">
        <w:t xml:space="preserve"> </w:t>
      </w:r>
      <w:r w:rsidR="008B3F54">
        <w:t xml:space="preserve">a base case of all program costs, plus </w:t>
      </w:r>
      <w:r w:rsidR="00331755">
        <w:t xml:space="preserve">the </w:t>
      </w:r>
      <w:r w:rsidR="008B3F54">
        <w:t xml:space="preserve">additional costs of increased </w:t>
      </w:r>
      <w:r w:rsidR="007C12E9">
        <w:t xml:space="preserve">mental </w:t>
      </w:r>
      <w:r w:rsidR="008B3F54">
        <w:t xml:space="preserve">health services used. </w:t>
      </w:r>
      <w:r w:rsidR="00603C38">
        <w:t xml:space="preserve">The </w:t>
      </w:r>
      <w:r w:rsidR="0054688B">
        <w:t>finding</w:t>
      </w:r>
      <w:r w:rsidR="00682E0C">
        <w:t>s are preliminary</w:t>
      </w:r>
      <w:r w:rsidR="00A54EAB">
        <w:t>,</w:t>
      </w:r>
      <w:r w:rsidR="00682E0C">
        <w:t xml:space="preserve"> as the base case </w:t>
      </w:r>
      <w:r w:rsidR="0054688B">
        <w:t xml:space="preserve">is a partial estimate of cost effectiveness. </w:t>
      </w:r>
      <w:r>
        <w:t xml:space="preserve">Limitations </w:t>
      </w:r>
      <w:r w:rsidR="007C12E9">
        <w:t xml:space="preserve">in the model </w:t>
      </w:r>
      <w:r>
        <w:t xml:space="preserve">were a short </w:t>
      </w:r>
      <w:r w:rsidR="004F35F4">
        <w:t>3-month</w:t>
      </w:r>
      <w:r>
        <w:t xml:space="preserve"> comparison, a small sample and incomplete data linkage. </w:t>
      </w:r>
    </w:p>
    <w:p w:rsidR="003D3A6A" w:rsidP="0052117C" w:rsidRDefault="00A2586A" w14:paraId="15B2000C" w14:textId="46278D69">
      <w:pPr>
        <w:pStyle w:val="BodyText"/>
      </w:pPr>
      <w:r>
        <w:t>A</w:t>
      </w:r>
      <w:r w:rsidR="00A54BB9">
        <w:t xml:space="preserve"> second </w:t>
      </w:r>
      <w:r>
        <w:t xml:space="preserve">way </w:t>
      </w:r>
      <w:r w:rsidR="00A54BB9">
        <w:t>to</w:t>
      </w:r>
      <w:r>
        <w:t xml:space="preserve"> </w:t>
      </w:r>
      <w:r w:rsidR="009C7F1E">
        <w:t>measur</w:t>
      </w:r>
      <w:r w:rsidR="00A54BB9">
        <w:t>e</w:t>
      </w:r>
      <w:r w:rsidR="009C7F1E">
        <w:t xml:space="preserve"> </w:t>
      </w:r>
      <w:r>
        <w:t xml:space="preserve">the cost effectiveness was </w:t>
      </w:r>
      <w:r w:rsidR="00CD500E">
        <w:t xml:space="preserve">to </w:t>
      </w:r>
      <w:r w:rsidR="009C7F1E">
        <w:t>compar</w:t>
      </w:r>
      <w:r w:rsidR="00CD500E">
        <w:t>e</w:t>
      </w:r>
      <w:r w:rsidR="009C7F1E">
        <w:t xml:space="preserve"> q</w:t>
      </w:r>
      <w:r w:rsidRPr="00962AA0" w:rsidR="009C7F1E">
        <w:t xml:space="preserve">uality </w:t>
      </w:r>
      <w:r w:rsidR="009C7F1E">
        <w:t>a</w:t>
      </w:r>
      <w:r w:rsidRPr="00962AA0" w:rsidR="009C7F1E">
        <w:t>djusted life years (QALYs)</w:t>
      </w:r>
      <w:r w:rsidR="003D3A6A">
        <w:t xml:space="preserve"> from </w:t>
      </w:r>
      <w:r w:rsidR="00870E56">
        <w:t>the</w:t>
      </w:r>
      <w:r w:rsidR="00FC2448">
        <w:t xml:space="preserve"> </w:t>
      </w:r>
      <w:r w:rsidR="003D3A6A">
        <w:t xml:space="preserve">base case to several </w:t>
      </w:r>
      <w:r w:rsidR="00FC2448">
        <w:t xml:space="preserve">conservative </w:t>
      </w:r>
      <w:r w:rsidR="003D3A6A">
        <w:t xml:space="preserve">scenarios. </w:t>
      </w:r>
      <w:r w:rsidRPr="00FC2448" w:rsidR="003D3A6A">
        <w:t xml:space="preserve">This comparison </w:t>
      </w:r>
      <w:r w:rsidR="005A6E0A">
        <w:t xml:space="preserve">also </w:t>
      </w:r>
      <w:r w:rsidRPr="00FC2448" w:rsidR="003D3A6A">
        <w:t xml:space="preserve">found </w:t>
      </w:r>
      <w:r w:rsidR="005A6E0A">
        <w:t xml:space="preserve">the </w:t>
      </w:r>
      <w:r w:rsidRPr="00962AA0" w:rsidR="001D0C3A">
        <w:t xml:space="preserve">program </w:t>
      </w:r>
      <w:r w:rsidR="00935834">
        <w:t>was</w:t>
      </w:r>
      <w:r w:rsidRPr="00962AA0" w:rsidR="001D0C3A">
        <w:t xml:space="preserve"> potentially cost effective</w:t>
      </w:r>
      <w:r w:rsidR="00936043">
        <w:t xml:space="preserve">. More </w:t>
      </w:r>
      <w:r w:rsidRPr="00962AA0" w:rsidR="001D0C3A">
        <w:t>longitudinal data analys</w:t>
      </w:r>
      <w:r w:rsidR="00CD500E">
        <w:t>i</w:t>
      </w:r>
      <w:r w:rsidRPr="00962AA0" w:rsidR="001D0C3A">
        <w:t xml:space="preserve">s </w:t>
      </w:r>
      <w:r w:rsidR="00257D52">
        <w:t xml:space="preserve">should </w:t>
      </w:r>
      <w:r w:rsidRPr="00962AA0" w:rsidR="001D0C3A">
        <w:t>investigate medium and longer</w:t>
      </w:r>
      <w:r w:rsidR="00935834">
        <w:t xml:space="preserve"> </w:t>
      </w:r>
      <w:r w:rsidRPr="00962AA0" w:rsidR="001D0C3A">
        <w:t>term outcomes</w:t>
      </w:r>
      <w:r w:rsidR="00257D52">
        <w:t xml:space="preserve"> to confirm this finding</w:t>
      </w:r>
      <w:r w:rsidRPr="00962AA0" w:rsidR="001D0C3A">
        <w:t>.</w:t>
      </w:r>
      <w:r w:rsidR="00257D52">
        <w:t xml:space="preserve"> </w:t>
      </w:r>
      <w:r w:rsidR="00A536B8">
        <w:t xml:space="preserve">The </w:t>
      </w:r>
      <w:r w:rsidR="00BD18F1">
        <w:t xml:space="preserve">base case for the </w:t>
      </w:r>
      <w:r w:rsidR="00A536B8">
        <w:t>QALYs w</w:t>
      </w:r>
      <w:r w:rsidR="00BD18F1">
        <w:t>as</w:t>
      </w:r>
      <w:r w:rsidR="00A536B8">
        <w:t xml:space="preserve"> estimated from </w:t>
      </w:r>
      <w:r w:rsidR="00EC4A9C">
        <w:t xml:space="preserve">the consumers’ reported </w:t>
      </w:r>
      <w:r w:rsidR="00A536B8">
        <w:t xml:space="preserve">mental health </w:t>
      </w:r>
      <w:r w:rsidR="004459DA">
        <w:t xml:space="preserve">status </w:t>
      </w:r>
      <w:r w:rsidR="00A536B8">
        <w:t>measure</w:t>
      </w:r>
      <w:r w:rsidR="00EC4A9C">
        <w:t>d by</w:t>
      </w:r>
      <w:r w:rsidR="00A536B8">
        <w:t xml:space="preserve"> K</w:t>
      </w:r>
      <w:r w:rsidR="000F1CBD">
        <w:t xml:space="preserve">essler </w:t>
      </w:r>
      <w:r w:rsidR="00A536B8">
        <w:t>10</w:t>
      </w:r>
      <w:r w:rsidR="000F1CBD">
        <w:t xml:space="preserve"> (K10)</w:t>
      </w:r>
      <w:r w:rsidR="007F778A">
        <w:t xml:space="preserve"> scores</w:t>
      </w:r>
      <w:r w:rsidR="00A536B8">
        <w:t>.</w:t>
      </w:r>
      <w:r w:rsidR="00900E2F">
        <w:t xml:space="preserve"> The scenarios</w:t>
      </w:r>
      <w:r w:rsidR="00C90532">
        <w:t xml:space="preserve"> were </w:t>
      </w:r>
      <w:r w:rsidR="00735D8E">
        <w:t>about the number of consumers and potential outcomes</w:t>
      </w:r>
      <w:r w:rsidR="00AE6B38">
        <w:t xml:space="preserve"> for consumers, family and carers, including avoided deaths</w:t>
      </w:r>
      <w:r w:rsidR="00735D8E">
        <w:t xml:space="preserve">, based on </w:t>
      </w:r>
      <w:r w:rsidR="004459DA">
        <w:t>available evidence.</w:t>
      </w:r>
    </w:p>
    <w:p w:rsidRPr="00917BA3" w:rsidR="00C91B17" w:rsidP="009D549B" w:rsidRDefault="00DC7AA5" w14:paraId="7630ABEF" w14:textId="063B7D6B">
      <w:pPr>
        <w:pStyle w:val="BodyText"/>
        <w:rPr>
          <w:b/>
          <w:bCs/>
          <w:u w:val="single"/>
        </w:rPr>
      </w:pPr>
      <w:r w:rsidRPr="00917BA3">
        <w:rPr>
          <w:b/>
          <w:bCs/>
          <w:u w:val="single"/>
        </w:rPr>
        <w:t>Implications for NSW Health</w:t>
      </w:r>
    </w:p>
    <w:p w:rsidR="009D549B" w:rsidP="009D549B" w:rsidRDefault="009D549B" w14:paraId="2F14C9CF" w14:textId="1E0EEDAF">
      <w:pPr>
        <w:pStyle w:val="BodyText"/>
      </w:pPr>
      <w:r>
        <w:t>Despite its short time</w:t>
      </w:r>
      <w:r w:rsidR="00917BA3">
        <w:t xml:space="preserve"> </w:t>
      </w:r>
      <w:r>
        <w:t>span, the Residual Functions Program show</w:t>
      </w:r>
      <w:r w:rsidR="00322805">
        <w:t>ed</w:t>
      </w:r>
      <w:r>
        <w:t xml:space="preserve"> achievements across its goals</w:t>
      </w:r>
      <w:r w:rsidR="001C3280">
        <w:t xml:space="preserve">: </w:t>
      </w:r>
      <w:r>
        <w:t>more coordination and capacity among services than before, better consumer access to</w:t>
      </w:r>
      <w:r w:rsidR="009F44EA">
        <w:t xml:space="preserve"> mental health and disability</w:t>
      </w:r>
      <w:r>
        <w:t xml:space="preserve"> support, and improved consumer wellbeing.</w:t>
      </w:r>
      <w:r w:rsidR="00B75F9A">
        <w:t xml:space="preserve"> </w:t>
      </w:r>
      <w:r>
        <w:t xml:space="preserve">Some suggestions </w:t>
      </w:r>
      <w:r w:rsidR="00B26C9D">
        <w:t xml:space="preserve">for how NSW Health could maintain these achievements and build on them </w:t>
      </w:r>
      <w:r>
        <w:t>were:</w:t>
      </w:r>
    </w:p>
    <w:p w:rsidRPr="0038532A" w:rsidR="00B871F4" w:rsidP="00A36274" w:rsidRDefault="00B871F4" w14:paraId="51964B65" w14:textId="77777777">
      <w:pPr>
        <w:pStyle w:val="BodyText"/>
        <w:numPr>
          <w:ilvl w:val="0"/>
          <w:numId w:val="47"/>
        </w:numPr>
        <w:spacing w:after="120"/>
      </w:pPr>
      <w:r w:rsidRPr="0038532A">
        <w:t>Program design and governance</w:t>
      </w:r>
      <w:r>
        <w:t xml:space="preserve"> </w:t>
      </w:r>
    </w:p>
    <w:p w:rsidRPr="00171903" w:rsidR="00B871F4" w:rsidP="00B871F4" w:rsidRDefault="00B871F4" w14:paraId="0DD74247" w14:textId="4DC6B43B">
      <w:pPr>
        <w:pStyle w:val="BodyText"/>
        <w:numPr>
          <w:ilvl w:val="0"/>
          <w:numId w:val="38"/>
        </w:numPr>
        <w:spacing w:after="120"/>
        <w:ind w:left="714" w:hanging="357"/>
      </w:pPr>
      <w:r>
        <w:lastRenderedPageBreak/>
        <w:t xml:space="preserve">share successes </w:t>
      </w:r>
      <w:r w:rsidR="007B34D5">
        <w:t>between</w:t>
      </w:r>
      <w:r>
        <w:t xml:space="preserve"> the local Residual Functions Program and similar NSW programs</w:t>
      </w:r>
    </w:p>
    <w:p w:rsidR="00435425" w:rsidP="00435425" w:rsidRDefault="00435425" w14:paraId="15B8F995" w14:textId="77777777">
      <w:pPr>
        <w:pStyle w:val="BodyText"/>
        <w:numPr>
          <w:ilvl w:val="0"/>
          <w:numId w:val="38"/>
        </w:numPr>
        <w:spacing w:after="120"/>
        <w:ind w:left="714" w:hanging="357"/>
      </w:pPr>
      <w:r>
        <w:t xml:space="preserve">work towards a </w:t>
      </w:r>
      <w:r w:rsidRPr="00171903">
        <w:t>consistent approach</w:t>
      </w:r>
      <w:r>
        <w:t xml:space="preserve"> across NSW</w:t>
      </w:r>
      <w:r w:rsidRPr="00171903">
        <w:t xml:space="preserve">, so that all consumers have </w:t>
      </w:r>
      <w:r>
        <w:t xml:space="preserve">better </w:t>
      </w:r>
      <w:r w:rsidRPr="00171903">
        <w:t xml:space="preserve">access to support </w:t>
      </w:r>
      <w:r>
        <w:t xml:space="preserve">from NSW mental health services and from intellectual disability </w:t>
      </w:r>
      <w:r w:rsidRPr="00171903">
        <w:t>support</w:t>
      </w:r>
      <w:r>
        <w:t>, which comes mostly from the NDIS</w:t>
      </w:r>
    </w:p>
    <w:p w:rsidR="00B871F4" w:rsidP="00B871F4" w:rsidRDefault="00B871F4" w14:paraId="71FEECD0" w14:textId="60610BB5">
      <w:pPr>
        <w:pStyle w:val="BodyText"/>
        <w:numPr>
          <w:ilvl w:val="0"/>
          <w:numId w:val="38"/>
        </w:numPr>
        <w:ind w:left="714" w:hanging="357"/>
      </w:pPr>
      <w:r>
        <w:t>measure health and wellbeing outcomes for people with</w:t>
      </w:r>
      <w:r w:rsidR="00A36274">
        <w:t xml:space="preserve"> intellectual</w:t>
      </w:r>
      <w:r>
        <w:t xml:space="preserve"> disability who receive mental health support</w:t>
      </w:r>
      <w:r w:rsidR="00912867">
        <w:t>, to confirm cost effectiveness</w:t>
      </w:r>
      <w:r>
        <w:t>.</w:t>
      </w:r>
    </w:p>
    <w:p w:rsidRPr="0038532A" w:rsidR="00B871F4" w:rsidP="00A36274" w:rsidRDefault="00B871F4" w14:paraId="5BCFD781" w14:textId="77777777">
      <w:pPr>
        <w:pStyle w:val="BodyText"/>
        <w:numPr>
          <w:ilvl w:val="0"/>
          <w:numId w:val="47"/>
        </w:numPr>
        <w:spacing w:after="120"/>
      </w:pPr>
      <w:r w:rsidRPr="0038532A">
        <w:t>Service coordination and capacity</w:t>
      </w:r>
    </w:p>
    <w:p w:rsidR="005C0199" w:rsidP="00B871F4" w:rsidRDefault="00B871F4" w14:paraId="5B120B23" w14:textId="77777777">
      <w:pPr>
        <w:pStyle w:val="BodyText"/>
        <w:numPr>
          <w:ilvl w:val="0"/>
          <w:numId w:val="39"/>
        </w:numPr>
      </w:pPr>
      <w:r>
        <w:t xml:space="preserve">have </w:t>
      </w:r>
      <w:r w:rsidRPr="00171903">
        <w:t>funded, ongoing local position</w:t>
      </w:r>
      <w:r>
        <w:t>s</w:t>
      </w:r>
      <w:r w:rsidRPr="00171903">
        <w:t xml:space="preserve"> to liaise between </w:t>
      </w:r>
      <w:r>
        <w:t>local mental health services</w:t>
      </w:r>
      <w:r w:rsidR="004F35F4">
        <w:t xml:space="preserve">, </w:t>
      </w:r>
      <w:r w:rsidRPr="00171903">
        <w:t>consumers</w:t>
      </w:r>
      <w:r w:rsidR="004F35F4">
        <w:t xml:space="preserve"> and disability service providers</w:t>
      </w:r>
      <w:r>
        <w:t>. They would also liaise</w:t>
      </w:r>
      <w:r w:rsidRPr="00171903">
        <w:t xml:space="preserve"> with </w:t>
      </w:r>
      <w:r>
        <w:t>other local areas and with the centralised IDMH Hubs</w:t>
      </w:r>
    </w:p>
    <w:p w:rsidR="00B871F4" w:rsidP="00B871F4" w:rsidRDefault="005C0199" w14:paraId="4F8B5817" w14:textId="5E4226D6">
      <w:pPr>
        <w:pStyle w:val="BodyText"/>
        <w:numPr>
          <w:ilvl w:val="0"/>
          <w:numId w:val="39"/>
        </w:numPr>
      </w:pPr>
      <w:r>
        <w:t>provide more general and specialist services for people with intellectual disability and mental health</w:t>
      </w:r>
      <w:r w:rsidR="00B871F4">
        <w:t>.</w:t>
      </w:r>
    </w:p>
    <w:p w:rsidRPr="0038532A" w:rsidR="00B871F4" w:rsidP="00A36274" w:rsidRDefault="00B871F4" w14:paraId="2FBF373C" w14:textId="77777777">
      <w:pPr>
        <w:pStyle w:val="BodyText"/>
        <w:numPr>
          <w:ilvl w:val="0"/>
          <w:numId w:val="47"/>
        </w:numPr>
        <w:spacing w:after="120"/>
      </w:pPr>
      <w:r w:rsidRPr="0038532A">
        <w:t>Consumer access to support</w:t>
      </w:r>
    </w:p>
    <w:p w:rsidRPr="00171903" w:rsidR="00B871F4" w:rsidP="00B871F4" w:rsidRDefault="00B871F4" w14:paraId="55B6BA35" w14:textId="77777777">
      <w:pPr>
        <w:pStyle w:val="BodyText"/>
        <w:numPr>
          <w:ilvl w:val="0"/>
          <w:numId w:val="36"/>
        </w:numPr>
        <w:spacing w:after="120"/>
      </w:pPr>
      <w:r>
        <w:t xml:space="preserve">make existing services more welcoming and respectful </w:t>
      </w:r>
    </w:p>
    <w:p w:rsidRPr="00085B82" w:rsidR="00B871F4" w:rsidP="00B871F4" w:rsidRDefault="000C3660" w14:paraId="5E12730C" w14:textId="6B3271F0">
      <w:pPr>
        <w:pStyle w:val="BodyText"/>
        <w:numPr>
          <w:ilvl w:val="0"/>
          <w:numId w:val="39"/>
        </w:numPr>
      </w:pPr>
      <w:r>
        <w:t xml:space="preserve">promote future similar programs </w:t>
      </w:r>
      <w:r w:rsidRPr="00171903">
        <w:t xml:space="preserve">to </w:t>
      </w:r>
      <w:r>
        <w:t xml:space="preserve">consumers, </w:t>
      </w:r>
      <w:r w:rsidR="0049105A">
        <w:t>their families and the</w:t>
      </w:r>
      <w:r w:rsidRPr="00171903" w:rsidR="0049105A">
        <w:t xml:space="preserve"> </w:t>
      </w:r>
      <w:r w:rsidRPr="00171903">
        <w:t>people who might refer</w:t>
      </w:r>
      <w:r>
        <w:t xml:space="preserve"> consumers, so they know about it and can find support</w:t>
      </w:r>
      <w:r w:rsidR="00B871F4">
        <w:t>.</w:t>
      </w:r>
    </w:p>
    <w:p w:rsidRPr="00085B82" w:rsidR="00B335D8" w:rsidP="003628A8" w:rsidRDefault="00B335D8" w14:paraId="0AFDCA76" w14:textId="5764A2B1">
      <w:pPr>
        <w:pStyle w:val="BodyText"/>
        <w:ind w:left="360"/>
      </w:pPr>
    </w:p>
    <w:p w:rsidR="00C91B17" w:rsidP="00955FD1" w:rsidRDefault="00C91B17" w14:paraId="046D09EC" w14:textId="77777777">
      <w:pPr>
        <w:pStyle w:val="BodyText"/>
      </w:pPr>
    </w:p>
    <w:p w:rsidRPr="00955FD1" w:rsidR="000A4E6C" w:rsidP="00955FD1" w:rsidRDefault="000A4E6C" w14:paraId="14A1CFA3" w14:textId="10C58431">
      <w:pPr>
        <w:pStyle w:val="BodyText"/>
        <w:sectPr w:rsidRPr="00955FD1" w:rsidR="000A4E6C" w:rsidSect="00417933">
          <w:pgSz w:w="11906" w:h="16838" w:orient="portrait"/>
          <w:pgMar w:top="1440" w:right="1440" w:bottom="1440" w:left="1440" w:header="709" w:footer="709" w:gutter="0"/>
          <w:pgNumType w:start="1"/>
          <w:cols w:space="708"/>
          <w:docGrid w:linePitch="360"/>
        </w:sectPr>
      </w:pPr>
    </w:p>
    <w:p w:rsidRPr="00E05836" w:rsidR="00A670C4" w:rsidP="00E05836" w:rsidRDefault="00305F46" w14:paraId="5CD45E39" w14:textId="25735EC1">
      <w:pPr>
        <w:pStyle w:val="Heading1"/>
      </w:pPr>
      <w:bookmarkStart w:name="_Ref55398469" w:id="21"/>
      <w:bookmarkStart w:name="_Toc73015007" w:id="22"/>
      <w:bookmarkEnd w:id="17"/>
      <w:r w:rsidRPr="00E05836">
        <w:lastRenderedPageBreak/>
        <w:t>I</w:t>
      </w:r>
      <w:r w:rsidRPr="00E05836" w:rsidR="00E8521A">
        <w:t>ntroduction</w:t>
      </w:r>
      <w:bookmarkEnd w:id="21"/>
      <w:bookmarkEnd w:id="22"/>
    </w:p>
    <w:p w:rsidR="00570627" w:rsidP="00355795" w:rsidRDefault="004844B1" w14:paraId="1423ECC3" w14:textId="5EC0CC41">
      <w:pPr>
        <w:pStyle w:val="BodyText"/>
        <w:rPr>
          <w:lang w:val="en-US"/>
        </w:rPr>
      </w:pPr>
      <w:r>
        <w:t xml:space="preserve">The </w:t>
      </w:r>
      <w:r w:rsidR="004D68ED">
        <w:t xml:space="preserve">Intellectual Disability </w:t>
      </w:r>
      <w:r w:rsidR="00625EEC">
        <w:t>Mental Health National Disability Insurance</w:t>
      </w:r>
      <w:r w:rsidR="0076720E">
        <w:t xml:space="preserve"> Scheme </w:t>
      </w:r>
      <w:r w:rsidR="00FC3FC4">
        <w:t>Residual Functions Program</w:t>
      </w:r>
      <w:r w:rsidR="00570627">
        <w:t xml:space="preserve"> (called ‘</w:t>
      </w:r>
      <w:r w:rsidR="003320BC">
        <w:rPr>
          <w:lang w:val="en-US"/>
        </w:rPr>
        <w:t xml:space="preserve">Residual </w:t>
      </w:r>
      <w:r w:rsidR="00B112F2">
        <w:rPr>
          <w:lang w:val="en-US"/>
        </w:rPr>
        <w:t>Functions</w:t>
      </w:r>
      <w:r w:rsidR="003320BC">
        <w:rPr>
          <w:lang w:val="en-US"/>
        </w:rPr>
        <w:t xml:space="preserve"> </w:t>
      </w:r>
      <w:r w:rsidRPr="007552F5" w:rsidR="00570627">
        <w:rPr>
          <w:lang w:val="en-US"/>
        </w:rPr>
        <w:t>Program</w:t>
      </w:r>
      <w:r w:rsidR="00570627">
        <w:rPr>
          <w:lang w:val="en-US"/>
        </w:rPr>
        <w:t xml:space="preserve">’ </w:t>
      </w:r>
      <w:r w:rsidR="00756B80">
        <w:rPr>
          <w:lang w:val="en-US"/>
        </w:rPr>
        <w:t>or ‘</w:t>
      </w:r>
      <w:r w:rsidR="00CC6672">
        <w:rPr>
          <w:lang w:val="en-US"/>
        </w:rPr>
        <w:t>program</w:t>
      </w:r>
      <w:r w:rsidR="007C234C">
        <w:rPr>
          <w:lang w:val="en-US"/>
        </w:rPr>
        <w:t>’</w:t>
      </w:r>
      <w:r w:rsidR="00756B80">
        <w:rPr>
          <w:lang w:val="en-US"/>
        </w:rPr>
        <w:t xml:space="preserve"> </w:t>
      </w:r>
      <w:r w:rsidR="00570627">
        <w:rPr>
          <w:lang w:val="en-US"/>
        </w:rPr>
        <w:t>for short)</w:t>
      </w:r>
      <w:r w:rsidR="00570627">
        <w:t xml:space="preserve"> aims to</w:t>
      </w:r>
      <w:r w:rsidRPr="00CC486D" w:rsidR="00570627">
        <w:t xml:space="preserve"> develop </w:t>
      </w:r>
      <w:r w:rsidR="00570627">
        <w:t>services</w:t>
      </w:r>
      <w:r w:rsidRPr="00CC486D" w:rsidR="00570627">
        <w:t xml:space="preserve"> to </w:t>
      </w:r>
      <w:r w:rsidR="00570627">
        <w:t xml:space="preserve">better support </w:t>
      </w:r>
      <w:r w:rsidRPr="00CC486D" w:rsidR="00570627">
        <w:t xml:space="preserve">people </w:t>
      </w:r>
      <w:r w:rsidR="00570627">
        <w:t xml:space="preserve">who </w:t>
      </w:r>
      <w:r w:rsidRPr="00CC486D" w:rsidR="00570627">
        <w:t>experience co</w:t>
      </w:r>
      <w:r w:rsidR="00570627">
        <w:t xml:space="preserve">-occurring </w:t>
      </w:r>
      <w:r w:rsidRPr="00CC486D" w:rsidR="00570627">
        <w:t>mental health issues and intellectual disability</w:t>
      </w:r>
      <w:r w:rsidR="00570627">
        <w:t xml:space="preserve">. </w:t>
      </w:r>
    </w:p>
    <w:p w:rsidR="0035136C" w:rsidP="008F1BAB" w:rsidRDefault="00570627" w14:paraId="38405818" w14:textId="1B59DCE0">
      <w:pPr>
        <w:pStyle w:val="BodyText"/>
      </w:pPr>
      <w:r>
        <w:t>The NSW Ministry of Health (the Ministry) fund</w:t>
      </w:r>
      <w:r w:rsidR="00C369BC">
        <w:t>ed</w:t>
      </w:r>
      <w:r>
        <w:t xml:space="preserve"> the </w:t>
      </w:r>
      <w:r w:rsidR="003320BC">
        <w:t xml:space="preserve">Residual </w:t>
      </w:r>
      <w:r w:rsidR="00B112F2">
        <w:t>Functions</w:t>
      </w:r>
      <w:r w:rsidR="003320BC">
        <w:t xml:space="preserve"> Program</w:t>
      </w:r>
      <w:r>
        <w:t xml:space="preserve"> for three years until 2021. </w:t>
      </w:r>
    </w:p>
    <w:p w:rsidRPr="007552F5" w:rsidR="007552F5" w:rsidP="00FF7036" w:rsidRDefault="009047F0" w14:paraId="1DC4A120" w14:textId="3132228B">
      <w:pPr>
        <w:pStyle w:val="BodyText"/>
        <w:spacing w:after="120"/>
        <w:rPr>
          <w:lang w:val="en-US"/>
        </w:rPr>
      </w:pPr>
      <w:r>
        <w:rPr>
          <w:lang w:val="en-US"/>
        </w:rPr>
        <w:t xml:space="preserve">Funding </w:t>
      </w:r>
      <w:r w:rsidRPr="007552F5" w:rsidR="007552F5">
        <w:rPr>
          <w:lang w:val="en-US"/>
        </w:rPr>
        <w:t xml:space="preserve">has been used to establish three </w:t>
      </w:r>
      <w:r w:rsidR="00427905">
        <w:rPr>
          <w:lang w:val="en-US"/>
        </w:rPr>
        <w:t>Stream</w:t>
      </w:r>
      <w:r w:rsidRPr="007552F5" w:rsidR="007552F5">
        <w:rPr>
          <w:lang w:val="en-US"/>
        </w:rPr>
        <w:t xml:space="preserve">s of </w:t>
      </w:r>
      <w:r w:rsidR="004413A6">
        <w:rPr>
          <w:lang w:val="en-US"/>
        </w:rPr>
        <w:t>activities</w:t>
      </w:r>
      <w:r w:rsidRPr="007552F5" w:rsidR="007552F5">
        <w:rPr>
          <w:lang w:val="en-US"/>
        </w:rPr>
        <w:t xml:space="preserve"> to improve the capacity of mainstream mental health services to work more effectively with people living with intellectual disability</w:t>
      </w:r>
      <w:r w:rsidR="004413A6">
        <w:rPr>
          <w:lang w:val="en-US"/>
        </w:rPr>
        <w:t xml:space="preserve"> and</w:t>
      </w:r>
      <w:r w:rsidRPr="007552F5" w:rsidR="007552F5">
        <w:rPr>
          <w:lang w:val="en-US"/>
        </w:rPr>
        <w:t xml:space="preserve"> co</w:t>
      </w:r>
      <w:r w:rsidR="004413A6">
        <w:rPr>
          <w:lang w:val="en-US"/>
        </w:rPr>
        <w:t xml:space="preserve">-occurring </w:t>
      </w:r>
      <w:r w:rsidRPr="007552F5" w:rsidR="007552F5">
        <w:rPr>
          <w:lang w:val="en-US"/>
        </w:rPr>
        <w:t xml:space="preserve">mental illness </w:t>
      </w:r>
      <w:r w:rsidR="004413A6">
        <w:rPr>
          <w:lang w:val="en-US"/>
        </w:rPr>
        <w:t xml:space="preserve">as well as </w:t>
      </w:r>
      <w:r w:rsidRPr="007552F5" w:rsidR="007552F5">
        <w:rPr>
          <w:lang w:val="en-US"/>
        </w:rPr>
        <w:t xml:space="preserve">their families. The three </w:t>
      </w:r>
      <w:r w:rsidR="00427905">
        <w:rPr>
          <w:lang w:val="en-US"/>
        </w:rPr>
        <w:t>Stream</w:t>
      </w:r>
      <w:r w:rsidRPr="007552F5" w:rsidR="007552F5">
        <w:rPr>
          <w:lang w:val="en-US"/>
        </w:rPr>
        <w:t>s are:</w:t>
      </w:r>
    </w:p>
    <w:p w:rsidRPr="007552F5" w:rsidR="007552F5" w:rsidP="003D4DCC" w:rsidRDefault="0035136C" w14:paraId="1B661102" w14:textId="6DDC3647">
      <w:pPr>
        <w:pStyle w:val="BodyText"/>
        <w:numPr>
          <w:ilvl w:val="0"/>
          <w:numId w:val="13"/>
        </w:numPr>
        <w:spacing w:after="120"/>
        <w:rPr>
          <w:lang w:val="en-US"/>
        </w:rPr>
      </w:pPr>
      <w:r>
        <w:rPr>
          <w:b/>
          <w:bCs/>
          <w:lang w:val="en-US"/>
        </w:rPr>
        <w:t xml:space="preserve">Support for </w:t>
      </w:r>
      <w:r w:rsidRPr="0035136C">
        <w:rPr>
          <w:b/>
          <w:bCs/>
          <w:lang w:val="en-US"/>
        </w:rPr>
        <w:t>LHD</w:t>
      </w:r>
      <w:r>
        <w:rPr>
          <w:b/>
          <w:bCs/>
          <w:lang w:val="en-US"/>
        </w:rPr>
        <w:t>s</w:t>
      </w:r>
      <w:r w:rsidR="003A2CA7">
        <w:rPr>
          <w:b/>
          <w:bCs/>
          <w:lang w:val="en-US"/>
        </w:rPr>
        <w:t xml:space="preserve"> </w:t>
      </w:r>
      <w:r w:rsidR="00F61A8C">
        <w:rPr>
          <w:b/>
          <w:bCs/>
          <w:lang w:val="en-US"/>
        </w:rPr>
        <w:t>and</w:t>
      </w:r>
      <w:r w:rsidR="003A2CA7">
        <w:rPr>
          <w:b/>
          <w:bCs/>
          <w:lang w:val="en-US"/>
        </w:rPr>
        <w:t xml:space="preserve"> SHNs</w:t>
      </w:r>
      <w:r w:rsidR="00EA2CAC">
        <w:rPr>
          <w:b/>
          <w:bCs/>
          <w:lang w:val="en-US"/>
        </w:rPr>
        <w:t xml:space="preserve"> (Stream 1)</w:t>
      </w:r>
      <w:r>
        <w:rPr>
          <w:lang w:val="en-US"/>
        </w:rPr>
        <w:t xml:space="preserve">: </w:t>
      </w:r>
      <w:r w:rsidR="00A838BC">
        <w:rPr>
          <w:lang w:val="en-US"/>
        </w:rPr>
        <w:t>10</w:t>
      </w:r>
      <w:r w:rsidRPr="007552F5" w:rsidR="007552F5">
        <w:rPr>
          <w:lang w:val="en-US"/>
        </w:rPr>
        <w:t xml:space="preserve"> NSW Local Health Districts (LHDs) and </w:t>
      </w:r>
      <w:r w:rsidR="00A838BC">
        <w:rPr>
          <w:lang w:val="en-US"/>
        </w:rPr>
        <w:t>2</w:t>
      </w:r>
      <w:r w:rsidRPr="007552F5" w:rsidR="007552F5">
        <w:rPr>
          <w:lang w:val="en-US"/>
        </w:rPr>
        <w:t xml:space="preserve"> Specialty Health Networks (SHNs) were </w:t>
      </w:r>
      <w:r w:rsidR="00D4464F">
        <w:rPr>
          <w:lang w:val="en-US"/>
        </w:rPr>
        <w:t>funded</w:t>
      </w:r>
      <w:r w:rsidRPr="007552F5" w:rsidR="007552F5">
        <w:rPr>
          <w:lang w:val="en-US"/>
        </w:rPr>
        <w:t xml:space="preserve"> to enhance clinical and capacity building services</w:t>
      </w:r>
      <w:r w:rsidR="009E6573">
        <w:rPr>
          <w:lang w:val="en-US"/>
        </w:rPr>
        <w:t xml:space="preserve"> </w:t>
      </w:r>
      <w:r w:rsidR="00D039CD">
        <w:rPr>
          <w:lang w:val="en-US"/>
        </w:rPr>
        <w:t>(</w:t>
      </w:r>
      <w:r w:rsidRPr="00C369BC" w:rsidR="00D039CD">
        <w:rPr>
          <w:b/>
          <w:bCs/>
          <w:lang w:val="en-US"/>
        </w:rPr>
        <w:fldChar w:fldCharType="begin"/>
      </w:r>
      <w:r w:rsidRPr="00C369BC" w:rsidR="00D039CD">
        <w:rPr>
          <w:b/>
          <w:bCs/>
          <w:lang w:val="en-US"/>
        </w:rPr>
        <w:instrText xml:space="preserve"> REF _Ref59112973 \n \h </w:instrText>
      </w:r>
      <w:r w:rsidR="00C369BC">
        <w:rPr>
          <w:b/>
          <w:bCs/>
          <w:lang w:val="en-US"/>
        </w:rPr>
        <w:instrText xml:space="preserve"> \* MERGEFORMAT </w:instrText>
      </w:r>
      <w:r w:rsidRPr="00C369BC" w:rsidR="00D039CD">
        <w:rPr>
          <w:b/>
          <w:bCs/>
          <w:lang w:val="en-US"/>
        </w:rPr>
      </w:r>
      <w:r w:rsidRPr="00C369BC" w:rsidR="00D039CD">
        <w:rPr>
          <w:b/>
          <w:bCs/>
          <w:lang w:val="en-US"/>
        </w:rPr>
        <w:fldChar w:fldCharType="separate"/>
      </w:r>
      <w:r w:rsidR="00A54E49">
        <w:rPr>
          <w:b/>
          <w:bCs/>
          <w:lang w:val="en-US"/>
        </w:rPr>
        <w:t>Appendix C</w:t>
      </w:r>
      <w:r w:rsidRPr="00C369BC" w:rsidR="00D039CD">
        <w:rPr>
          <w:b/>
          <w:bCs/>
          <w:lang w:val="en-US"/>
        </w:rPr>
        <w:fldChar w:fldCharType="end"/>
      </w:r>
      <w:r w:rsidR="00D039CD">
        <w:rPr>
          <w:lang w:val="en-US"/>
        </w:rPr>
        <w:t>)</w:t>
      </w:r>
      <w:r w:rsidRPr="007552F5" w:rsidR="007552F5">
        <w:rPr>
          <w:lang w:val="en-US"/>
        </w:rPr>
        <w:t xml:space="preserve">. </w:t>
      </w:r>
    </w:p>
    <w:p w:rsidRPr="007552F5" w:rsidR="007552F5" w:rsidP="003D4DCC" w:rsidRDefault="005E2750" w14:paraId="35A73F09" w14:textId="73433983">
      <w:pPr>
        <w:pStyle w:val="BodyText"/>
        <w:numPr>
          <w:ilvl w:val="0"/>
          <w:numId w:val="13"/>
        </w:numPr>
        <w:spacing w:after="120"/>
        <w:rPr>
          <w:lang w:val="en-US"/>
        </w:rPr>
      </w:pPr>
      <w:r>
        <w:rPr>
          <w:b/>
          <w:bCs/>
          <w:lang w:val="en-US"/>
        </w:rPr>
        <w:t xml:space="preserve">Support for </w:t>
      </w:r>
      <w:r w:rsidRPr="0035136C" w:rsidR="0035136C">
        <w:rPr>
          <w:b/>
          <w:bCs/>
          <w:lang w:val="en-US"/>
        </w:rPr>
        <w:t>ID Health</w:t>
      </w:r>
      <w:r>
        <w:rPr>
          <w:b/>
          <w:bCs/>
          <w:lang w:val="en-US"/>
        </w:rPr>
        <w:t xml:space="preserve"> Teams</w:t>
      </w:r>
      <w:r w:rsidR="00EA2CAC">
        <w:rPr>
          <w:b/>
          <w:bCs/>
          <w:lang w:val="en-US"/>
        </w:rPr>
        <w:t xml:space="preserve"> (Stream 2)</w:t>
      </w:r>
      <w:r w:rsidR="0035136C">
        <w:rPr>
          <w:lang w:val="en-US"/>
        </w:rPr>
        <w:t xml:space="preserve">: </w:t>
      </w:r>
      <w:r w:rsidRPr="007552F5" w:rsidR="007552F5">
        <w:rPr>
          <w:lang w:val="en-US"/>
        </w:rPr>
        <w:t>The Ministry funded an IDMH Clinician in each of the six I</w:t>
      </w:r>
      <w:r w:rsidR="00DE15B5">
        <w:rPr>
          <w:lang w:val="en-US"/>
        </w:rPr>
        <w:t xml:space="preserve">ntellectual </w:t>
      </w:r>
      <w:r w:rsidRPr="007552F5" w:rsidR="007552F5">
        <w:rPr>
          <w:lang w:val="en-US"/>
        </w:rPr>
        <w:t>D</w:t>
      </w:r>
      <w:r w:rsidR="00DE15B5">
        <w:rPr>
          <w:lang w:val="en-US"/>
        </w:rPr>
        <w:t>isability</w:t>
      </w:r>
      <w:r w:rsidRPr="007552F5" w:rsidR="007552F5">
        <w:rPr>
          <w:lang w:val="en-US"/>
        </w:rPr>
        <w:t xml:space="preserve"> Health Teams across NSW to provide clinical and capacity building supports.</w:t>
      </w:r>
    </w:p>
    <w:p w:rsidRPr="007552F5" w:rsidR="003F0126" w:rsidP="003D4DCC" w:rsidRDefault="0035136C" w14:paraId="4B191367" w14:textId="5857470A">
      <w:pPr>
        <w:pStyle w:val="BodyText"/>
        <w:numPr>
          <w:ilvl w:val="0"/>
          <w:numId w:val="13"/>
        </w:numPr>
        <w:rPr>
          <w:lang w:val="en-US"/>
        </w:rPr>
      </w:pPr>
      <w:r w:rsidRPr="0035136C">
        <w:rPr>
          <w:b/>
          <w:bCs/>
          <w:lang w:val="en-US"/>
        </w:rPr>
        <w:t>Centralised</w:t>
      </w:r>
      <w:r w:rsidR="005E2750">
        <w:rPr>
          <w:b/>
          <w:bCs/>
          <w:lang w:val="en-US"/>
        </w:rPr>
        <w:t xml:space="preserve"> coordination</w:t>
      </w:r>
      <w:r w:rsidR="00AE6B04">
        <w:rPr>
          <w:b/>
          <w:bCs/>
          <w:lang w:val="en-US"/>
        </w:rPr>
        <w:t xml:space="preserve"> (Stream 3)</w:t>
      </w:r>
      <w:r>
        <w:rPr>
          <w:lang w:val="en-US"/>
        </w:rPr>
        <w:t xml:space="preserve">: </w:t>
      </w:r>
      <w:r w:rsidRPr="007552F5" w:rsidR="007552F5">
        <w:rPr>
          <w:lang w:val="en-US"/>
        </w:rPr>
        <w:t xml:space="preserve">The </w:t>
      </w:r>
      <w:r w:rsidR="003320BC">
        <w:rPr>
          <w:lang w:val="en-US"/>
        </w:rPr>
        <w:t xml:space="preserve">Residual </w:t>
      </w:r>
      <w:r w:rsidR="00B112F2">
        <w:rPr>
          <w:lang w:val="en-US"/>
        </w:rPr>
        <w:t>Functions</w:t>
      </w:r>
      <w:r w:rsidR="003320BC">
        <w:rPr>
          <w:lang w:val="en-US"/>
        </w:rPr>
        <w:t xml:space="preserve"> Program</w:t>
      </w:r>
      <w:r w:rsidRPr="007552F5" w:rsidR="007552F5">
        <w:rPr>
          <w:lang w:val="en-US"/>
        </w:rPr>
        <w:t xml:space="preserve"> also allows for the centrali</w:t>
      </w:r>
      <w:r w:rsidR="004D68ED">
        <w:rPr>
          <w:lang w:val="en-US"/>
        </w:rPr>
        <w:t>s</w:t>
      </w:r>
      <w:r w:rsidRPr="007552F5" w:rsidR="007552F5">
        <w:rPr>
          <w:lang w:val="en-US"/>
        </w:rPr>
        <w:t>ed</w:t>
      </w:r>
      <w:r w:rsidR="00D3790F">
        <w:rPr>
          <w:lang w:val="en-US"/>
        </w:rPr>
        <w:t>, coordinated</w:t>
      </w:r>
      <w:r w:rsidRPr="007552F5" w:rsidR="007552F5">
        <w:rPr>
          <w:lang w:val="en-US"/>
        </w:rPr>
        <w:t xml:space="preserve"> management of capacity building activities and resources that support the improved clinical care of people</w:t>
      </w:r>
      <w:r w:rsidR="007D2FF8">
        <w:rPr>
          <w:lang w:val="en-US"/>
        </w:rPr>
        <w:t xml:space="preserve"> </w:t>
      </w:r>
      <w:r w:rsidRPr="007552F5" w:rsidR="007D2FF8">
        <w:rPr>
          <w:lang w:val="en-US"/>
        </w:rPr>
        <w:t>living with intellectual disability</w:t>
      </w:r>
      <w:r w:rsidR="007D2FF8">
        <w:rPr>
          <w:lang w:val="en-US"/>
        </w:rPr>
        <w:t xml:space="preserve"> and</w:t>
      </w:r>
      <w:r w:rsidRPr="007552F5" w:rsidR="007D2FF8">
        <w:rPr>
          <w:lang w:val="en-US"/>
        </w:rPr>
        <w:t xml:space="preserve"> co</w:t>
      </w:r>
      <w:r w:rsidR="007D2FF8">
        <w:rPr>
          <w:lang w:val="en-US"/>
        </w:rPr>
        <w:t xml:space="preserve">-occurring </w:t>
      </w:r>
      <w:r w:rsidRPr="007552F5" w:rsidR="007D2FF8">
        <w:rPr>
          <w:lang w:val="en-US"/>
        </w:rPr>
        <w:t>mental illness</w:t>
      </w:r>
      <w:r w:rsidRPr="007552F5" w:rsidR="007552F5">
        <w:rPr>
          <w:lang w:val="en-US"/>
        </w:rPr>
        <w:t>.</w:t>
      </w:r>
    </w:p>
    <w:p w:rsidRPr="005E2750" w:rsidR="005E2750" w:rsidP="00097D63" w:rsidRDefault="00BA0B7A" w14:paraId="53E30961" w14:textId="55FFA9EC">
      <w:pPr>
        <w:pStyle w:val="BodyText"/>
        <w:spacing w:after="120" w:line="240" w:lineRule="auto"/>
        <w:rPr>
          <w:b/>
          <w:bCs/>
        </w:rPr>
      </w:pPr>
      <w:r>
        <w:rPr>
          <w:b/>
          <w:bCs/>
        </w:rPr>
        <w:t>P</w:t>
      </w:r>
      <w:r w:rsidRPr="005E2750" w:rsidR="005E2750">
        <w:rPr>
          <w:b/>
          <w:bCs/>
        </w:rPr>
        <w:t xml:space="preserve">rogram </w:t>
      </w:r>
      <w:r w:rsidR="007020ED">
        <w:rPr>
          <w:b/>
          <w:bCs/>
        </w:rPr>
        <w:t>l</w:t>
      </w:r>
      <w:r w:rsidRPr="005E2750" w:rsidR="005E2750">
        <w:rPr>
          <w:b/>
          <w:bCs/>
        </w:rPr>
        <w:t>ogic</w:t>
      </w:r>
    </w:p>
    <w:p w:rsidR="00244245" w:rsidP="0025597D" w:rsidRDefault="00BA0B7A" w14:paraId="273A26FA" w14:textId="77777777">
      <w:pPr>
        <w:pStyle w:val="BodyText"/>
        <w:spacing w:after="0"/>
      </w:pPr>
      <w:r>
        <w:t xml:space="preserve">The </w:t>
      </w:r>
      <w:r w:rsidR="005C2659">
        <w:t>program l</w:t>
      </w:r>
      <w:r>
        <w:t xml:space="preserve">ogic is a document that </w:t>
      </w:r>
      <w:r w:rsidR="00A61331">
        <w:t xml:space="preserve">lists the </w:t>
      </w:r>
      <w:r w:rsidR="00BA54FE">
        <w:t>p</w:t>
      </w:r>
      <w:r w:rsidR="00BB61BF">
        <w:t xml:space="preserve">rogram </w:t>
      </w:r>
      <w:r w:rsidR="00A61331">
        <w:t>activities and intended outcomes</w:t>
      </w:r>
      <w:r w:rsidR="00043B74">
        <w:t xml:space="preserve">. The </w:t>
      </w:r>
      <w:r w:rsidR="005C2659">
        <w:t>p</w:t>
      </w:r>
      <w:r w:rsidR="00043B74">
        <w:t xml:space="preserve">rogram </w:t>
      </w:r>
      <w:r w:rsidR="005C2659">
        <w:t>l</w:t>
      </w:r>
      <w:r w:rsidR="00043B74">
        <w:t xml:space="preserve">ogic </w:t>
      </w:r>
      <w:r w:rsidRPr="00BE78E2" w:rsidR="00BE78E2">
        <w:t xml:space="preserve">shows </w:t>
      </w:r>
      <w:r w:rsidR="00366D8A">
        <w:t xml:space="preserve">how </w:t>
      </w:r>
      <w:r w:rsidR="009A7AA2">
        <w:t>different aspects of the program fit together</w:t>
      </w:r>
      <w:r w:rsidR="00244245">
        <w:t>:</w:t>
      </w:r>
    </w:p>
    <w:p w:rsidR="00244245" w:rsidP="003D4DCC" w:rsidRDefault="00BE78E2" w14:paraId="515BAD67" w14:textId="77777777">
      <w:pPr>
        <w:pStyle w:val="BodyText"/>
        <w:numPr>
          <w:ilvl w:val="0"/>
          <w:numId w:val="29"/>
        </w:numPr>
        <w:spacing w:after="120" w:line="240" w:lineRule="auto"/>
        <w:ind w:left="714" w:hanging="357"/>
      </w:pPr>
      <w:r w:rsidRPr="00BE78E2">
        <w:t>program inputs, activities and outputs</w:t>
      </w:r>
    </w:p>
    <w:p w:rsidR="00244245" w:rsidP="003D4DCC" w:rsidRDefault="00BE78E2" w14:paraId="69F4D750" w14:textId="77777777">
      <w:pPr>
        <w:pStyle w:val="BodyText"/>
        <w:numPr>
          <w:ilvl w:val="0"/>
          <w:numId w:val="29"/>
        </w:numPr>
        <w:spacing w:after="120" w:line="240" w:lineRule="auto"/>
        <w:ind w:left="714" w:hanging="357"/>
      </w:pPr>
      <w:r w:rsidRPr="00BE78E2">
        <w:t>process outcomes</w:t>
      </w:r>
    </w:p>
    <w:p w:rsidR="00244245" w:rsidP="003D4DCC" w:rsidRDefault="00BE78E2" w14:paraId="6A75F176" w14:textId="77777777">
      <w:pPr>
        <w:pStyle w:val="BodyText"/>
        <w:numPr>
          <w:ilvl w:val="0"/>
          <w:numId w:val="29"/>
        </w:numPr>
      </w:pPr>
      <w:r w:rsidRPr="00BE78E2">
        <w:t>and outcomes for direct consumers.</w:t>
      </w:r>
      <w:r w:rsidR="00391DF8">
        <w:t xml:space="preserve"> </w:t>
      </w:r>
    </w:p>
    <w:p w:rsidRPr="00A61331" w:rsidR="00A012CE" w:rsidP="00244245" w:rsidRDefault="00043B74" w14:paraId="731C03C8" w14:textId="1460C9BB">
      <w:pPr>
        <w:pStyle w:val="BodyText"/>
      </w:pPr>
      <w:r>
        <w:t>The evaluat</w:t>
      </w:r>
      <w:r w:rsidR="006B351A">
        <w:t>ors</w:t>
      </w:r>
      <w:r>
        <w:t xml:space="preserve"> use</w:t>
      </w:r>
      <w:r w:rsidR="00107EF1">
        <w:t>d</w:t>
      </w:r>
      <w:r>
        <w:t xml:space="preserve"> the program logic </w:t>
      </w:r>
      <w:r w:rsidR="00DE0642">
        <w:t xml:space="preserve">for the Residual Functions Program </w:t>
      </w:r>
      <w:r>
        <w:t xml:space="preserve">to measure how the program </w:t>
      </w:r>
      <w:r w:rsidR="00107EF1">
        <w:t>was</w:t>
      </w:r>
      <w:r>
        <w:t xml:space="preserve"> going</w:t>
      </w:r>
      <w:r w:rsidR="008F16FA">
        <w:t>.</w:t>
      </w:r>
      <w:r>
        <w:t xml:space="preserve"> The </w:t>
      </w:r>
      <w:r w:rsidR="005C2659">
        <w:t>p</w:t>
      </w:r>
      <w:r>
        <w:t xml:space="preserve">rogram </w:t>
      </w:r>
      <w:r w:rsidR="005C2659">
        <w:t>l</w:t>
      </w:r>
      <w:r>
        <w:t xml:space="preserve">ogic </w:t>
      </w:r>
      <w:r w:rsidR="00A61331">
        <w:t xml:space="preserve">was developed </w:t>
      </w:r>
      <w:r w:rsidR="00AA6BC8">
        <w:t xml:space="preserve">with </w:t>
      </w:r>
      <w:r w:rsidR="00543CCD">
        <w:t>the Ministry</w:t>
      </w:r>
      <w:r w:rsidR="00391DF8">
        <w:t xml:space="preserve"> and</w:t>
      </w:r>
      <w:r w:rsidR="00C76AA7">
        <w:t xml:space="preserve"> refined during the evaluation.</w:t>
      </w:r>
      <w:r>
        <w:t xml:space="preserve"> The Residual </w:t>
      </w:r>
      <w:r w:rsidR="00B112F2">
        <w:t>Functions</w:t>
      </w:r>
      <w:r>
        <w:t xml:space="preserve"> Program </w:t>
      </w:r>
      <w:r w:rsidR="00B04437">
        <w:t>L</w:t>
      </w:r>
      <w:r>
        <w:t xml:space="preserve">ogic </w:t>
      </w:r>
      <w:r w:rsidR="00BC32EC">
        <w:t xml:space="preserve">is in </w:t>
      </w:r>
      <w:r w:rsidRPr="008A1B99">
        <w:rPr>
          <w:b/>
          <w:bCs/>
        </w:rPr>
        <w:fldChar w:fldCharType="begin"/>
      </w:r>
      <w:r w:rsidRPr="008A1B99">
        <w:rPr>
          <w:b/>
          <w:bCs/>
        </w:rPr>
        <w:instrText xml:space="preserve"> REF _Ref524511663 \n \h </w:instrText>
      </w:r>
      <w:r w:rsidR="008A1B99">
        <w:rPr>
          <w:b/>
          <w:bCs/>
        </w:rPr>
        <w:instrText xml:space="preserve"> \* MERGEFORMAT </w:instrText>
      </w:r>
      <w:r w:rsidRPr="008A1B99">
        <w:rPr>
          <w:b/>
          <w:bCs/>
        </w:rPr>
      </w:r>
      <w:r w:rsidRPr="008A1B99">
        <w:rPr>
          <w:b/>
          <w:bCs/>
        </w:rPr>
        <w:fldChar w:fldCharType="separate"/>
      </w:r>
      <w:r w:rsidR="00A54E49">
        <w:rPr>
          <w:b/>
          <w:bCs/>
        </w:rPr>
        <w:t>Appendix A</w:t>
      </w:r>
      <w:r w:rsidRPr="008A1B99">
        <w:rPr>
          <w:b/>
          <w:bCs/>
        </w:rPr>
        <w:fldChar w:fldCharType="end"/>
      </w:r>
      <w:r>
        <w:t>.</w:t>
      </w:r>
    </w:p>
    <w:p w:rsidR="003F0126" w:rsidP="00E05836" w:rsidRDefault="008E1170" w14:paraId="7E1D3760" w14:textId="582D5C39">
      <w:pPr>
        <w:pStyle w:val="Heading1"/>
      </w:pPr>
      <w:bookmarkStart w:name="_Toc64377651" w:id="23"/>
      <w:bookmarkStart w:name="_Toc64378132" w:id="24"/>
      <w:bookmarkStart w:name="_Toc531687276" w:id="25"/>
      <w:bookmarkStart w:name="_Toc531687740" w:id="26"/>
      <w:bookmarkStart w:name="_Toc531688332" w:id="27"/>
      <w:bookmarkStart w:name="_Ref44323529" w:id="28"/>
      <w:bookmarkStart w:name="_Ref55827291" w:id="29"/>
      <w:bookmarkStart w:name="_Ref55900119" w:id="30"/>
      <w:bookmarkStart w:name="_Ref55900197" w:id="31"/>
      <w:bookmarkStart w:name="_Ref55900207" w:id="32"/>
      <w:bookmarkStart w:name="_Toc73015008" w:id="33"/>
      <w:bookmarkEnd w:id="23"/>
      <w:bookmarkEnd w:id="24"/>
      <w:r>
        <w:lastRenderedPageBreak/>
        <w:t xml:space="preserve">Evaluation </w:t>
      </w:r>
      <w:r w:rsidR="00124A04">
        <w:t>method</w:t>
      </w:r>
      <w:r w:rsidR="00E2798C">
        <w:t>s</w:t>
      </w:r>
      <w:bookmarkStart w:name="_Ref503354131" w:id="34"/>
      <w:bookmarkEnd w:id="25"/>
      <w:bookmarkEnd w:id="26"/>
      <w:bookmarkEnd w:id="27"/>
      <w:bookmarkEnd w:id="28"/>
      <w:bookmarkEnd w:id="29"/>
      <w:bookmarkEnd w:id="30"/>
      <w:bookmarkEnd w:id="31"/>
      <w:bookmarkEnd w:id="32"/>
      <w:bookmarkEnd w:id="33"/>
    </w:p>
    <w:p w:rsidR="00DD6CA3" w:rsidP="00DD6CA3" w:rsidRDefault="00DD6CA3" w14:paraId="6838BF5F" w14:textId="5B2E153B">
      <w:pPr>
        <w:pStyle w:val="BodyText"/>
      </w:pPr>
      <w:r>
        <w:t xml:space="preserve">The Ministry commissioned the Social Policy Research Centre (SPRC) at UNSW Sydney to evaluate the Residual Functions Program. The SPRC conducted the evaluation together with the </w:t>
      </w:r>
      <w:r w:rsidRPr="00282DB0">
        <w:t>Department of Developmental Disability Neuropsychiatry </w:t>
      </w:r>
      <w:r>
        <w:t>(</w:t>
      </w:r>
      <w:r w:rsidRPr="00A24BEE">
        <w:t>3DN</w:t>
      </w:r>
      <w:r>
        <w:t>)</w:t>
      </w:r>
      <w:r w:rsidRPr="00A24BEE">
        <w:t xml:space="preserve"> at UNSW Sydney</w:t>
      </w:r>
      <w:r>
        <w:t xml:space="preserve">. The evaluation commenced in December 2019 and ran until February 2021. The evaluation plan (Purcal et al. 2020) can be found </w:t>
      </w:r>
      <w:hyperlink w:history="1" r:id="rId19">
        <w:r w:rsidRPr="00CA5B23">
          <w:rPr>
            <w:rStyle w:val="Hyperlink"/>
          </w:rPr>
          <w:t>here</w:t>
        </w:r>
      </w:hyperlink>
      <w:r>
        <w:t>.</w:t>
      </w:r>
    </w:p>
    <w:p w:rsidR="00EB6D7E" w:rsidP="00E86088" w:rsidRDefault="00D506F1" w14:paraId="283A56F0" w14:textId="77777777">
      <w:pPr>
        <w:pStyle w:val="BodyText"/>
      </w:pPr>
      <w:r w:rsidRPr="00306C22">
        <w:t>Th</w:t>
      </w:r>
      <w:r>
        <w:t>e</w:t>
      </w:r>
      <w:r w:rsidRPr="00306C22">
        <w:t xml:space="preserve"> evaluation assess</w:t>
      </w:r>
      <w:r>
        <w:t>e</w:t>
      </w:r>
      <w:r w:rsidR="000A257E">
        <w:t>d</w:t>
      </w:r>
      <w:r w:rsidRPr="00306C22">
        <w:t xml:space="preserve"> the processes, outcomes and economic costs and benefits of the </w:t>
      </w:r>
      <w:r>
        <w:t>Residual Functions Program</w:t>
      </w:r>
      <w:r w:rsidRPr="00306C22">
        <w:t xml:space="preserve">. </w:t>
      </w:r>
      <w:r w:rsidRPr="00306C22" w:rsidR="00E86088">
        <w:t xml:space="preserve">The </w:t>
      </w:r>
      <w:r w:rsidRPr="006828DA" w:rsidR="00E86088">
        <w:rPr>
          <w:b/>
          <w:bCs/>
        </w:rPr>
        <w:t xml:space="preserve">evaluation </w:t>
      </w:r>
      <w:r w:rsidR="008C096F">
        <w:rPr>
          <w:b/>
          <w:bCs/>
        </w:rPr>
        <w:t>aim</w:t>
      </w:r>
      <w:r w:rsidR="00063CC0">
        <w:rPr>
          <w:b/>
          <w:bCs/>
        </w:rPr>
        <w:t xml:space="preserve">ed </w:t>
      </w:r>
      <w:r w:rsidRPr="00063CC0" w:rsidR="00063CC0">
        <w:t xml:space="preserve">to </w:t>
      </w:r>
      <w:r w:rsidRPr="00063CC0" w:rsidR="00E86088">
        <w:t>contribute</w:t>
      </w:r>
      <w:r w:rsidRPr="00306C22" w:rsidR="00E86088">
        <w:t xml:space="preserve"> to evidence around how </w:t>
      </w:r>
      <w:r w:rsidR="00E86088">
        <w:t>best to support</w:t>
      </w:r>
      <w:r w:rsidRPr="00306C22" w:rsidR="00E86088">
        <w:t xml:space="preserve"> mainstream mental health services</w:t>
      </w:r>
      <w:r w:rsidR="00E86088">
        <w:t>, such as hospitals and public mental health clinics,</w:t>
      </w:r>
      <w:r w:rsidRPr="00306C22" w:rsidR="00E86088">
        <w:t xml:space="preserve"> to work more effectively with people living with intellectual disability</w:t>
      </w:r>
      <w:r w:rsidR="00E86088">
        <w:t xml:space="preserve"> and </w:t>
      </w:r>
      <w:r w:rsidRPr="00306C22" w:rsidR="00E86088">
        <w:t>co</w:t>
      </w:r>
      <w:r w:rsidR="00E86088">
        <w:t>-occurring</w:t>
      </w:r>
      <w:r w:rsidRPr="00306C22" w:rsidR="00E86088">
        <w:t xml:space="preserve"> mental illness</w:t>
      </w:r>
      <w:r w:rsidR="00E86088">
        <w:t xml:space="preserve"> as well as</w:t>
      </w:r>
      <w:r w:rsidRPr="00306C22" w:rsidR="00E86088">
        <w:t xml:space="preserve"> their families.</w:t>
      </w:r>
    </w:p>
    <w:p w:rsidR="00EB6D7E" w:rsidP="00E87D06" w:rsidRDefault="001D206C" w14:paraId="65C08EDA" w14:textId="040FC678">
      <w:pPr>
        <w:pStyle w:val="BodyText"/>
        <w:spacing w:after="120"/>
      </w:pPr>
      <w:r>
        <w:t>T</w:t>
      </w:r>
      <w:r w:rsidR="00EB6D7E">
        <w:t>he evaluation aims</w:t>
      </w:r>
      <w:r>
        <w:t xml:space="preserve"> were:</w:t>
      </w:r>
    </w:p>
    <w:p w:rsidRPr="00306C22" w:rsidR="00EB6D7E" w:rsidP="003D4DCC" w:rsidRDefault="001D206C" w14:paraId="2735266D" w14:textId="480CCC8A">
      <w:pPr>
        <w:pStyle w:val="BodyText"/>
        <w:numPr>
          <w:ilvl w:val="0"/>
          <w:numId w:val="28"/>
        </w:numPr>
        <w:spacing w:after="120"/>
      </w:pPr>
      <w:r>
        <w:t>i</w:t>
      </w:r>
      <w:r w:rsidRPr="00306C22" w:rsidR="00EB6D7E">
        <w:t>dentify opportunities to improve service quality and effectiveness</w:t>
      </w:r>
    </w:p>
    <w:p w:rsidRPr="00306C22" w:rsidR="00EB6D7E" w:rsidP="003D4DCC" w:rsidRDefault="001D206C" w14:paraId="3D0FE649" w14:textId="10EEE497">
      <w:pPr>
        <w:pStyle w:val="BodyText"/>
        <w:numPr>
          <w:ilvl w:val="0"/>
          <w:numId w:val="28"/>
        </w:numPr>
        <w:spacing w:after="120"/>
      </w:pPr>
      <w:r>
        <w:t>i</w:t>
      </w:r>
      <w:r w:rsidRPr="00306C22" w:rsidR="00EB6D7E">
        <w:t>dentify risks and needs in the provision of intellectual disability and mental health care</w:t>
      </w:r>
    </w:p>
    <w:p w:rsidRPr="00306C22" w:rsidR="00EB6D7E" w:rsidP="003D4DCC" w:rsidRDefault="001D206C" w14:paraId="26024B53" w14:textId="67F50F26">
      <w:pPr>
        <w:pStyle w:val="BodyText"/>
        <w:numPr>
          <w:ilvl w:val="0"/>
          <w:numId w:val="28"/>
        </w:numPr>
        <w:spacing w:after="120"/>
      </w:pPr>
      <w:r>
        <w:t>i</w:t>
      </w:r>
      <w:r w:rsidRPr="00306C22" w:rsidR="00EB6D7E">
        <w:t xml:space="preserve">nform NSW </w:t>
      </w:r>
      <w:r w:rsidR="00EB6D7E">
        <w:t xml:space="preserve">Government </w:t>
      </w:r>
      <w:r w:rsidRPr="00306C22" w:rsidR="00EB6D7E">
        <w:t xml:space="preserve">decision-making about future policy directions for the </w:t>
      </w:r>
      <w:r w:rsidR="00CC6672">
        <w:t>program</w:t>
      </w:r>
    </w:p>
    <w:p w:rsidRPr="00306C22" w:rsidR="00EB6D7E" w:rsidP="003D4DCC" w:rsidRDefault="00503B93" w14:paraId="41106999" w14:textId="1DA4BD2C">
      <w:pPr>
        <w:pStyle w:val="BodyText"/>
        <w:numPr>
          <w:ilvl w:val="0"/>
          <w:numId w:val="28"/>
        </w:numPr>
      </w:pPr>
      <w:r>
        <w:t xml:space="preserve">give </w:t>
      </w:r>
      <w:r w:rsidRPr="00306C22" w:rsidR="00EB6D7E">
        <w:t xml:space="preserve">recommendations about any ongoing need and associated objectives for the </w:t>
      </w:r>
      <w:r w:rsidR="00CC6672">
        <w:t>program</w:t>
      </w:r>
      <w:r w:rsidRPr="00306C22" w:rsidR="00EB6D7E">
        <w:t xml:space="preserve"> beyond June 2021, including assess</w:t>
      </w:r>
      <w:r w:rsidR="00E87D06">
        <w:t>ing</w:t>
      </w:r>
      <w:r w:rsidRPr="00306C22" w:rsidR="00EB6D7E">
        <w:t xml:space="preserve"> risks and benefits if the </w:t>
      </w:r>
      <w:r w:rsidR="00CC6672">
        <w:t>program</w:t>
      </w:r>
      <w:r w:rsidRPr="00306C22" w:rsidR="00EB6D7E">
        <w:t xml:space="preserve"> is not to continue.</w:t>
      </w:r>
    </w:p>
    <w:p w:rsidR="00D506F1" w:rsidP="00E87D06" w:rsidRDefault="00D506F1" w14:paraId="2DB2C115" w14:textId="4DF1C350">
      <w:pPr>
        <w:pStyle w:val="BodyText"/>
      </w:pPr>
      <w:r>
        <w:t>The evaluation use</w:t>
      </w:r>
      <w:r w:rsidR="000A257E">
        <w:t>d</w:t>
      </w:r>
      <w:r>
        <w:t xml:space="preserve"> </w:t>
      </w:r>
      <w:r w:rsidRPr="00131BD0">
        <w:rPr>
          <w:b/>
          <w:bCs/>
        </w:rPr>
        <w:t>mixed methods</w:t>
      </w:r>
      <w:r>
        <w:t xml:space="preserve">. </w:t>
      </w:r>
      <w:r w:rsidR="00DE42B9">
        <w:t>M</w:t>
      </w:r>
      <w:r>
        <w:t xml:space="preserve">ixed methods </w:t>
      </w:r>
      <w:r w:rsidR="00E15821">
        <w:t>eva</w:t>
      </w:r>
      <w:r w:rsidR="00BA1240">
        <w:t xml:space="preserve">luations </w:t>
      </w:r>
      <w:r>
        <w:t>collect and examine different sources of data</w:t>
      </w:r>
      <w:r w:rsidR="00026952">
        <w:t xml:space="preserve"> by </w:t>
      </w:r>
      <w:r>
        <w:t>us</w:t>
      </w:r>
      <w:r w:rsidR="00026952">
        <w:t>ing</w:t>
      </w:r>
      <w:r>
        <w:t xml:space="preserve"> different methods of data collection and analysis. The mixed methods in this evaluation</w:t>
      </w:r>
      <w:r w:rsidRPr="00306C22">
        <w:t xml:space="preserve"> </w:t>
      </w:r>
      <w:r>
        <w:t>include</w:t>
      </w:r>
      <w:r w:rsidR="000A257E">
        <w:t>d</w:t>
      </w:r>
      <w:r>
        <w:t xml:space="preserve">: </w:t>
      </w:r>
    </w:p>
    <w:p w:rsidR="00D506F1" w:rsidP="003D4DCC" w:rsidRDefault="00D506F1" w14:paraId="3DA61666" w14:textId="77777777">
      <w:pPr>
        <w:pStyle w:val="BodyText"/>
        <w:numPr>
          <w:ilvl w:val="0"/>
          <w:numId w:val="18"/>
        </w:numPr>
        <w:spacing w:after="120"/>
      </w:pPr>
      <w:r>
        <w:t xml:space="preserve">co-design of </w:t>
      </w:r>
      <w:r w:rsidRPr="00306C22">
        <w:t xml:space="preserve">research </w:t>
      </w:r>
      <w:r>
        <w:t xml:space="preserve">methods </w:t>
      </w:r>
    </w:p>
    <w:p w:rsidR="00D506F1" w:rsidP="003D4DCC" w:rsidRDefault="00D506F1" w14:paraId="27B623BE" w14:textId="1E201265">
      <w:pPr>
        <w:pStyle w:val="BodyText"/>
        <w:numPr>
          <w:ilvl w:val="0"/>
          <w:numId w:val="18"/>
        </w:numPr>
        <w:spacing w:after="120"/>
      </w:pPr>
      <w:r>
        <w:t>analysis of qualitative data from interviews</w:t>
      </w:r>
      <w:r w:rsidR="000A257E">
        <w:t>, focus groups</w:t>
      </w:r>
      <w:r>
        <w:t xml:space="preserve"> and program documents</w:t>
      </w:r>
    </w:p>
    <w:p w:rsidR="00D506F1" w:rsidP="003D4DCC" w:rsidRDefault="00D506F1" w14:paraId="1185FDF4" w14:textId="14D47EDE">
      <w:pPr>
        <w:pStyle w:val="BodyText"/>
        <w:numPr>
          <w:ilvl w:val="0"/>
          <w:numId w:val="18"/>
        </w:numPr>
        <w:spacing w:after="120"/>
      </w:pPr>
      <w:r>
        <w:t xml:space="preserve">analysis of quantitative data collected by </w:t>
      </w:r>
      <w:r w:rsidR="00CC6672">
        <w:t>program</w:t>
      </w:r>
      <w:r>
        <w:t xml:space="preserve"> providers and data </w:t>
      </w:r>
      <w:r w:rsidRPr="00306C22">
        <w:t>linkage</w:t>
      </w:r>
    </w:p>
    <w:p w:rsidR="00D506F1" w:rsidP="003D4DCC" w:rsidRDefault="00D506F1" w14:paraId="5C6C2985" w14:textId="77777777">
      <w:pPr>
        <w:pStyle w:val="BodyText"/>
        <w:numPr>
          <w:ilvl w:val="0"/>
          <w:numId w:val="18"/>
        </w:numPr>
      </w:pPr>
      <w:r>
        <w:t xml:space="preserve">economic modelling. </w:t>
      </w:r>
    </w:p>
    <w:p w:rsidRPr="00306C22" w:rsidR="00D506F1" w:rsidP="00D506F1" w:rsidRDefault="00D506F1" w14:paraId="3C81AFC7" w14:textId="070BBD5C">
      <w:pPr>
        <w:pStyle w:val="BodyText"/>
      </w:pPr>
      <w:r w:rsidRPr="00527E4E">
        <w:rPr>
          <w:b/>
          <w:bCs/>
        </w:rPr>
        <w:t>Co-</w:t>
      </w:r>
      <w:r>
        <w:rPr>
          <w:b/>
          <w:bCs/>
        </w:rPr>
        <w:t>d</w:t>
      </w:r>
      <w:r w:rsidRPr="00527E4E">
        <w:rPr>
          <w:b/>
          <w:bCs/>
        </w:rPr>
        <w:t xml:space="preserve">esign of research methods </w:t>
      </w:r>
      <w:r>
        <w:t>occurred during the first part of the evaluation. The co-design process improved</w:t>
      </w:r>
      <w:r w:rsidDel="00B112F2">
        <w:t xml:space="preserve"> </w:t>
      </w:r>
      <w:r>
        <w:t>the evaluation approach and method</w:t>
      </w:r>
      <w:r w:rsidR="008F6927">
        <w:t>s</w:t>
      </w:r>
      <w:r>
        <w:t xml:space="preserve"> </w:t>
      </w:r>
      <w:r w:rsidR="008F6927">
        <w:t xml:space="preserve">about </w:t>
      </w:r>
      <w:r>
        <w:t xml:space="preserve">how the evaluation </w:t>
      </w:r>
      <w:r w:rsidR="003678EA">
        <w:t>did</w:t>
      </w:r>
      <w:r>
        <w:t xml:space="preserve"> things. The co-design process involved collaboration of the evaluators, who include</w:t>
      </w:r>
      <w:r w:rsidR="003678EA">
        <w:t>d</w:t>
      </w:r>
      <w:r>
        <w:t xml:space="preserve"> people with a lived experience of intellectual disability and </w:t>
      </w:r>
      <w:r>
        <w:lastRenderedPageBreak/>
        <w:t>mental health challenges, with stakeholders from the Ministry, relevant peak bodies and consumer advocacy groups</w:t>
      </w:r>
      <w:r w:rsidRPr="00306C22">
        <w:t>.</w:t>
      </w:r>
    </w:p>
    <w:p w:rsidR="004116E2" w:rsidP="004116E2" w:rsidRDefault="004116E2" w14:paraId="22AFAB8C" w14:textId="77777777">
      <w:pPr>
        <w:pStyle w:val="BodyText"/>
      </w:pPr>
      <w:r w:rsidRPr="004948EF">
        <w:t xml:space="preserve">The evaluation </w:t>
      </w:r>
      <w:r>
        <w:t>used</w:t>
      </w:r>
      <w:r w:rsidRPr="006828DA">
        <w:rPr>
          <w:b/>
          <w:bCs/>
        </w:rPr>
        <w:t xml:space="preserve"> inclusive and culturally relevant approaches</w:t>
      </w:r>
      <w:r>
        <w:t xml:space="preserve"> to data collection and analysis</w:t>
      </w:r>
      <w:r w:rsidRPr="004948EF">
        <w:t xml:space="preserve">. This </w:t>
      </w:r>
      <w:r>
        <w:t xml:space="preserve">was </w:t>
      </w:r>
      <w:r w:rsidRPr="004948EF">
        <w:t xml:space="preserve">particularly important as the </w:t>
      </w:r>
      <w:r>
        <w:t>Residual Functions Program</w:t>
      </w:r>
      <w:r w:rsidRPr="004948EF">
        <w:t xml:space="preserve"> support</w:t>
      </w:r>
      <w:r>
        <w:t>ed</w:t>
      </w:r>
      <w:r w:rsidRPr="004948EF">
        <w:t xml:space="preserve"> marginalised population groups (people with intellectual disability and </w:t>
      </w:r>
      <w:r>
        <w:t xml:space="preserve">co-occurring </w:t>
      </w:r>
      <w:r w:rsidRPr="004948EF">
        <w:t xml:space="preserve">mental illness). </w:t>
      </w:r>
    </w:p>
    <w:p w:rsidRPr="00AB0A0E" w:rsidR="004749AB" w:rsidP="004749AB" w:rsidRDefault="004749AB" w14:paraId="70A6E4C7" w14:textId="717460E7">
      <w:pPr>
        <w:pStyle w:val="Caption"/>
        <w:rPr>
          <w:rFonts w:ascii="Arial" w:hAnsi="Arial" w:cs="Arial"/>
          <w:szCs w:val="22"/>
          <w:lang w:bidi="en-US"/>
        </w:rPr>
      </w:pPr>
      <w:bookmarkStart w:name="_Ref55383770" w:id="35"/>
      <w:bookmarkStart w:name="_Toc66271894" w:id="36"/>
      <w:r>
        <w:t xml:space="preserve">Table </w:t>
      </w:r>
      <w:r>
        <w:fldChar w:fldCharType="begin"/>
      </w:r>
      <w:r>
        <w:instrText>SEQ Table \* ARABIC</w:instrText>
      </w:r>
      <w:r>
        <w:fldChar w:fldCharType="separate"/>
      </w:r>
      <w:r w:rsidR="00A54E49">
        <w:rPr>
          <w:noProof/>
        </w:rPr>
        <w:t>1</w:t>
      </w:r>
      <w:r>
        <w:fldChar w:fldCharType="end"/>
      </w:r>
      <w:bookmarkEnd w:id="35"/>
      <w:r w:rsidRPr="00AB0A0E">
        <w:rPr>
          <w:rFonts w:ascii="Arial" w:hAnsi="Arial" w:cs="Arial"/>
          <w:szCs w:val="22"/>
          <w:lang w:bidi="en-US"/>
        </w:rPr>
        <w:t xml:space="preserve"> </w:t>
      </w:r>
      <w:r>
        <w:rPr>
          <w:rFonts w:ascii="Arial" w:hAnsi="Arial" w:cs="Arial"/>
          <w:szCs w:val="22"/>
          <w:lang w:bidi="en-US"/>
        </w:rPr>
        <w:t>Methods and s</w:t>
      </w:r>
      <w:r w:rsidRPr="00AB0A0E">
        <w:rPr>
          <w:rFonts w:ascii="Arial" w:hAnsi="Arial" w:cs="Arial"/>
          <w:szCs w:val="22"/>
          <w:lang w:bidi="en-US"/>
        </w:rPr>
        <w:t>ampl</w:t>
      </w:r>
      <w:r>
        <w:rPr>
          <w:rFonts w:ascii="Arial" w:hAnsi="Arial" w:cs="Arial"/>
          <w:szCs w:val="22"/>
          <w:lang w:bidi="en-US"/>
        </w:rPr>
        <w:t>e sizes</w:t>
      </w:r>
      <w:bookmarkEnd w:id="36"/>
    </w:p>
    <w:tbl>
      <w:tblPr>
        <w:tblStyle w:val="TableGrid"/>
        <w:tblW w:w="4991" w:type="pct"/>
        <w:tblBorders>
          <w:left w:val="none" w:color="auto" w:sz="0" w:space="0"/>
          <w:right w:val="none" w:color="auto" w:sz="0" w:space="0"/>
          <w:insideV w:val="none" w:color="auto" w:sz="0" w:space="0"/>
        </w:tblBorders>
        <w:tblLayout w:type="fixed"/>
        <w:tblCellMar>
          <w:top w:w="57" w:type="dxa"/>
          <w:left w:w="57" w:type="dxa"/>
          <w:bottom w:w="57" w:type="dxa"/>
          <w:right w:w="57" w:type="dxa"/>
        </w:tblCellMar>
        <w:tblLook w:val="04A0" w:firstRow="1" w:lastRow="0" w:firstColumn="1" w:lastColumn="0" w:noHBand="0" w:noVBand="1"/>
      </w:tblPr>
      <w:tblGrid>
        <w:gridCol w:w="2552"/>
        <w:gridCol w:w="1559"/>
        <w:gridCol w:w="1985"/>
        <w:gridCol w:w="2914"/>
      </w:tblGrid>
      <w:tr w:rsidRPr="00BD3AF4" w:rsidR="004749AB" w:rsidTr="00A710C8" w14:paraId="1AC4CB0B" w14:textId="77777777">
        <w:trPr>
          <w:trHeight w:val="464"/>
          <w:tblHeader/>
        </w:trPr>
        <w:tc>
          <w:tcPr>
            <w:tcW w:w="2552" w:type="dxa"/>
            <w:shd w:val="clear" w:color="auto" w:fill="D9D9D9"/>
            <w:hideMark/>
          </w:tcPr>
          <w:p w:rsidRPr="00BD3AF4" w:rsidR="004749AB" w:rsidP="00A710C8" w:rsidRDefault="004749AB" w14:paraId="4DA3A2F9" w14:textId="77777777">
            <w:pPr>
              <w:pStyle w:val="BodyText"/>
              <w:keepNext/>
              <w:keepLines/>
              <w:spacing w:after="120" w:line="240" w:lineRule="auto"/>
              <w:jc w:val="center"/>
              <w:rPr>
                <w:b/>
                <w:sz w:val="22"/>
                <w:lang w:val="en-GB"/>
              </w:rPr>
            </w:pPr>
            <w:r w:rsidRPr="00BD3AF4">
              <w:rPr>
                <w:b/>
                <w:sz w:val="22"/>
                <w:lang w:val="en-GB"/>
              </w:rPr>
              <w:t>Method</w:t>
            </w:r>
          </w:p>
        </w:tc>
        <w:tc>
          <w:tcPr>
            <w:tcW w:w="1559" w:type="dxa"/>
            <w:shd w:val="clear" w:color="auto" w:fill="D9D9D9"/>
            <w:hideMark/>
          </w:tcPr>
          <w:p w:rsidRPr="00BD3AF4" w:rsidR="004749AB" w:rsidP="00A710C8" w:rsidRDefault="004749AB" w14:paraId="19B00DE4" w14:textId="77777777">
            <w:pPr>
              <w:pStyle w:val="BodyText"/>
              <w:keepNext/>
              <w:keepLines/>
              <w:spacing w:after="120" w:line="240" w:lineRule="auto"/>
              <w:jc w:val="center"/>
              <w:rPr>
                <w:b/>
                <w:sz w:val="22"/>
                <w:lang w:val="en-GB"/>
              </w:rPr>
            </w:pPr>
            <w:r w:rsidRPr="00BD3AF4">
              <w:rPr>
                <w:b/>
                <w:sz w:val="22"/>
                <w:lang w:val="en-GB"/>
              </w:rPr>
              <w:t>Sample sizes</w:t>
            </w:r>
          </w:p>
        </w:tc>
        <w:tc>
          <w:tcPr>
            <w:tcW w:w="1985" w:type="dxa"/>
            <w:shd w:val="clear" w:color="auto" w:fill="D9D9D9"/>
            <w:hideMark/>
          </w:tcPr>
          <w:p w:rsidRPr="00BD3AF4" w:rsidR="004749AB" w:rsidP="00A710C8" w:rsidRDefault="004749AB" w14:paraId="121198BB" w14:textId="77777777">
            <w:pPr>
              <w:pStyle w:val="BodyText"/>
              <w:keepNext/>
              <w:keepLines/>
              <w:spacing w:after="120" w:line="240" w:lineRule="auto"/>
              <w:jc w:val="center"/>
              <w:rPr>
                <w:b/>
                <w:sz w:val="22"/>
                <w:lang w:val="en-GB"/>
              </w:rPr>
            </w:pPr>
            <w:r w:rsidRPr="00BD3AF4">
              <w:rPr>
                <w:b/>
                <w:sz w:val="22"/>
                <w:lang w:val="en-GB"/>
              </w:rPr>
              <w:t>Timeframe</w:t>
            </w:r>
          </w:p>
        </w:tc>
        <w:tc>
          <w:tcPr>
            <w:tcW w:w="2914" w:type="dxa"/>
            <w:shd w:val="clear" w:color="auto" w:fill="D9D9D9"/>
            <w:hideMark/>
          </w:tcPr>
          <w:p w:rsidRPr="00BD3AF4" w:rsidR="004749AB" w:rsidP="00A710C8" w:rsidRDefault="004749AB" w14:paraId="481CFA8D" w14:textId="77777777">
            <w:pPr>
              <w:pStyle w:val="BodyText"/>
              <w:keepNext/>
              <w:keepLines/>
              <w:spacing w:after="120" w:line="240" w:lineRule="auto"/>
              <w:jc w:val="center"/>
              <w:rPr>
                <w:b/>
                <w:sz w:val="22"/>
                <w:lang w:val="en-GB"/>
              </w:rPr>
            </w:pPr>
            <w:r w:rsidRPr="00BD3AF4">
              <w:rPr>
                <w:b/>
                <w:sz w:val="22"/>
                <w:lang w:val="en-GB"/>
              </w:rPr>
              <w:t>Data source</w:t>
            </w:r>
          </w:p>
        </w:tc>
      </w:tr>
      <w:tr w:rsidRPr="00BD3AF4" w:rsidR="004749AB" w:rsidTr="00A710C8" w14:paraId="7A3C7E57" w14:textId="77777777">
        <w:trPr>
          <w:trHeight w:val="288"/>
        </w:trPr>
        <w:tc>
          <w:tcPr>
            <w:tcW w:w="2552" w:type="dxa"/>
          </w:tcPr>
          <w:p w:rsidRPr="00BD3AF4" w:rsidR="004749AB" w:rsidP="00A710C8" w:rsidRDefault="004749AB" w14:paraId="0AAE13FB" w14:textId="77777777">
            <w:pPr>
              <w:pStyle w:val="BodyText"/>
              <w:keepNext/>
              <w:keepLines/>
              <w:spacing w:after="120" w:line="240" w:lineRule="auto"/>
              <w:rPr>
                <w:bCs/>
                <w:sz w:val="22"/>
                <w:lang w:val="en-GB"/>
              </w:rPr>
            </w:pPr>
            <w:r w:rsidRPr="00BD3AF4">
              <w:rPr>
                <w:bCs/>
                <w:sz w:val="22"/>
                <w:lang w:val="en-GB"/>
              </w:rPr>
              <w:t>Program documentation</w:t>
            </w:r>
          </w:p>
        </w:tc>
        <w:tc>
          <w:tcPr>
            <w:tcW w:w="1559" w:type="dxa"/>
            <w:tcMar>
              <w:top w:w="57" w:type="dxa"/>
              <w:left w:w="57" w:type="dxa"/>
              <w:bottom w:w="57" w:type="dxa"/>
              <w:right w:w="0" w:type="dxa"/>
            </w:tcMar>
          </w:tcPr>
          <w:p w:rsidRPr="00BD3AF4" w:rsidR="004749AB" w:rsidP="00A710C8" w:rsidRDefault="004749AB" w14:paraId="53413363" w14:textId="77777777">
            <w:pPr>
              <w:pStyle w:val="BodyText"/>
              <w:keepNext/>
              <w:keepLines/>
              <w:spacing w:after="120" w:line="240" w:lineRule="auto"/>
              <w:rPr>
                <w:bCs/>
                <w:sz w:val="22"/>
                <w:lang w:val="en-GB"/>
              </w:rPr>
            </w:pPr>
            <w:r w:rsidRPr="00BD3AF4">
              <w:rPr>
                <w:bCs/>
                <w:sz w:val="22"/>
                <w:lang w:val="en-GB"/>
              </w:rPr>
              <w:t xml:space="preserve">All parts of the </w:t>
            </w:r>
            <w:r>
              <w:rPr>
                <w:bCs/>
                <w:sz w:val="22"/>
                <w:lang w:val="en-GB"/>
              </w:rPr>
              <w:t>program</w:t>
            </w:r>
          </w:p>
        </w:tc>
        <w:tc>
          <w:tcPr>
            <w:tcW w:w="1985" w:type="dxa"/>
            <w:hideMark/>
          </w:tcPr>
          <w:p w:rsidRPr="00BD3AF4" w:rsidR="004749AB" w:rsidP="00A710C8" w:rsidRDefault="004749AB" w14:paraId="075D4771" w14:textId="77777777">
            <w:pPr>
              <w:pStyle w:val="BodyText"/>
              <w:keepNext/>
              <w:keepLines/>
              <w:spacing w:after="120" w:line="240" w:lineRule="auto"/>
              <w:rPr>
                <w:bCs/>
                <w:sz w:val="22"/>
                <w:lang w:val="en-GB"/>
              </w:rPr>
            </w:pPr>
            <w:r w:rsidRPr="00BD3AF4">
              <w:rPr>
                <w:bCs/>
                <w:sz w:val="22"/>
                <w:lang w:val="en-GB"/>
              </w:rPr>
              <w:t>December 2019 to September 2020</w:t>
            </w:r>
          </w:p>
        </w:tc>
        <w:tc>
          <w:tcPr>
            <w:tcW w:w="2914" w:type="dxa"/>
            <w:hideMark/>
          </w:tcPr>
          <w:p w:rsidRPr="00BD3AF4" w:rsidR="004749AB" w:rsidP="00A710C8" w:rsidRDefault="004749AB" w14:paraId="208A71CD" w14:textId="747041A4">
            <w:pPr>
              <w:pStyle w:val="BodyText"/>
              <w:keepNext/>
              <w:keepLines/>
              <w:spacing w:after="120" w:line="240" w:lineRule="auto"/>
              <w:rPr>
                <w:bCs/>
                <w:sz w:val="22"/>
                <w:lang w:val="en-GB"/>
              </w:rPr>
            </w:pPr>
            <w:r w:rsidRPr="00BD3AF4">
              <w:rPr>
                <w:bCs/>
                <w:sz w:val="22"/>
                <w:lang w:val="en-GB"/>
              </w:rPr>
              <w:t xml:space="preserve">From the 3 </w:t>
            </w:r>
            <w:r>
              <w:rPr>
                <w:bCs/>
                <w:sz w:val="22"/>
                <w:lang w:val="en-GB"/>
              </w:rPr>
              <w:t>program</w:t>
            </w:r>
            <w:r w:rsidRPr="00BD3AF4">
              <w:rPr>
                <w:bCs/>
                <w:sz w:val="22"/>
                <w:lang w:val="en-GB"/>
              </w:rPr>
              <w:t xml:space="preserve"> </w:t>
            </w:r>
            <w:r w:rsidR="00427905">
              <w:rPr>
                <w:bCs/>
                <w:sz w:val="22"/>
                <w:lang w:val="en-GB"/>
              </w:rPr>
              <w:t>Stream</w:t>
            </w:r>
            <w:r w:rsidRPr="00BD3AF4">
              <w:rPr>
                <w:bCs/>
                <w:sz w:val="22"/>
                <w:lang w:val="en-GB"/>
              </w:rPr>
              <w:t>s</w:t>
            </w:r>
          </w:p>
        </w:tc>
      </w:tr>
      <w:tr w:rsidRPr="00BD3AF4" w:rsidR="004749AB" w:rsidTr="00A710C8" w14:paraId="29F91D7A" w14:textId="77777777">
        <w:trPr>
          <w:trHeight w:val="447"/>
        </w:trPr>
        <w:tc>
          <w:tcPr>
            <w:tcW w:w="2552" w:type="dxa"/>
          </w:tcPr>
          <w:p w:rsidRPr="00BD3AF4" w:rsidR="004749AB" w:rsidP="00A710C8" w:rsidRDefault="004749AB" w14:paraId="7DC7CAA2" w14:textId="77777777">
            <w:pPr>
              <w:pStyle w:val="BodyText"/>
              <w:keepNext/>
              <w:keepLines/>
              <w:spacing w:after="120" w:line="240" w:lineRule="auto"/>
              <w:rPr>
                <w:bCs/>
                <w:sz w:val="22"/>
                <w:lang w:val="en-GB"/>
              </w:rPr>
            </w:pPr>
            <w:r w:rsidRPr="00BD3AF4">
              <w:rPr>
                <w:bCs/>
                <w:sz w:val="22"/>
                <w:lang w:val="en-GB"/>
              </w:rPr>
              <w:t>Qualitative interviews</w:t>
            </w:r>
            <w:r w:rsidRPr="00BD3AF4">
              <w:rPr>
                <w:bCs/>
                <w:sz w:val="22"/>
                <w:lang w:val="en-GB"/>
              </w:rPr>
              <w:br/>
            </w:r>
            <w:r w:rsidRPr="00BD3AF4">
              <w:rPr>
                <w:bCs/>
                <w:sz w:val="22"/>
                <w:lang w:val="en-GB"/>
              </w:rPr>
              <w:t>with consumers</w:t>
            </w:r>
          </w:p>
        </w:tc>
        <w:tc>
          <w:tcPr>
            <w:tcW w:w="1559" w:type="dxa"/>
            <w:tcMar>
              <w:top w:w="57" w:type="dxa"/>
              <w:left w:w="57" w:type="dxa"/>
              <w:bottom w:w="57" w:type="dxa"/>
              <w:right w:w="0" w:type="dxa"/>
            </w:tcMar>
          </w:tcPr>
          <w:p w:rsidRPr="00BD3AF4" w:rsidR="004749AB" w:rsidP="00A710C8" w:rsidRDefault="004749AB" w14:paraId="74B5B2F1" w14:textId="77777777">
            <w:pPr>
              <w:pStyle w:val="BodyText"/>
              <w:keepNext/>
              <w:keepLines/>
              <w:spacing w:after="120" w:line="240" w:lineRule="auto"/>
              <w:jc w:val="center"/>
              <w:rPr>
                <w:bCs/>
                <w:sz w:val="22"/>
                <w:lang w:val="en-GB"/>
              </w:rPr>
            </w:pPr>
            <w:r w:rsidRPr="00BD3AF4">
              <w:rPr>
                <w:bCs/>
                <w:sz w:val="22"/>
                <w:lang w:val="en-GB"/>
              </w:rPr>
              <w:t>6</w:t>
            </w:r>
          </w:p>
        </w:tc>
        <w:tc>
          <w:tcPr>
            <w:tcW w:w="1985" w:type="dxa"/>
          </w:tcPr>
          <w:p w:rsidRPr="00BD3AF4" w:rsidR="004749AB" w:rsidP="00A710C8" w:rsidRDefault="004749AB" w14:paraId="799EBEC2" w14:textId="77777777">
            <w:pPr>
              <w:pStyle w:val="BodyText"/>
              <w:keepNext/>
              <w:keepLines/>
              <w:spacing w:after="120" w:line="240" w:lineRule="auto"/>
              <w:rPr>
                <w:bCs/>
                <w:sz w:val="22"/>
                <w:lang w:val="en-GB"/>
              </w:rPr>
            </w:pPr>
            <w:r w:rsidRPr="00BD3AF4">
              <w:rPr>
                <w:bCs/>
                <w:sz w:val="22"/>
                <w:lang w:val="en-GB"/>
              </w:rPr>
              <w:t>October 2020</w:t>
            </w:r>
          </w:p>
        </w:tc>
        <w:tc>
          <w:tcPr>
            <w:tcW w:w="2914" w:type="dxa"/>
          </w:tcPr>
          <w:p w:rsidRPr="00BD3AF4" w:rsidR="004749AB" w:rsidP="00A710C8" w:rsidRDefault="004749AB" w14:paraId="5A091861" w14:textId="77777777">
            <w:pPr>
              <w:pStyle w:val="BodyText"/>
              <w:keepNext/>
              <w:keepLines/>
              <w:spacing w:after="120" w:line="240" w:lineRule="auto"/>
              <w:rPr>
                <w:bCs/>
                <w:sz w:val="22"/>
                <w:lang w:val="en-GB"/>
              </w:rPr>
            </w:pPr>
            <w:r w:rsidRPr="00BD3AF4">
              <w:rPr>
                <w:bCs/>
                <w:sz w:val="22"/>
                <w:lang w:val="en-GB"/>
              </w:rPr>
              <w:t xml:space="preserve">Fieldwork (2 </w:t>
            </w:r>
            <w:r>
              <w:rPr>
                <w:bCs/>
                <w:sz w:val="22"/>
                <w:lang w:val="en-GB"/>
              </w:rPr>
              <w:t>program</w:t>
            </w:r>
            <w:r w:rsidRPr="00BD3AF4">
              <w:rPr>
                <w:bCs/>
                <w:sz w:val="22"/>
                <w:lang w:val="en-GB"/>
              </w:rPr>
              <w:t xml:space="preserve"> locations – 1 metropolitan and 1 regional)</w:t>
            </w:r>
          </w:p>
        </w:tc>
      </w:tr>
      <w:tr w:rsidRPr="00BD3AF4" w:rsidR="004749AB" w:rsidTr="00A710C8" w14:paraId="313D139A" w14:textId="77777777">
        <w:trPr>
          <w:trHeight w:val="432"/>
        </w:trPr>
        <w:tc>
          <w:tcPr>
            <w:tcW w:w="2552" w:type="dxa"/>
          </w:tcPr>
          <w:p w:rsidRPr="00BD3AF4" w:rsidR="004749AB" w:rsidP="00A710C8" w:rsidRDefault="004749AB" w14:paraId="54EC9BCC" w14:textId="77777777">
            <w:pPr>
              <w:pStyle w:val="BodyText"/>
              <w:keepNext/>
              <w:keepLines/>
              <w:spacing w:after="120" w:line="240" w:lineRule="auto"/>
              <w:rPr>
                <w:bCs/>
                <w:sz w:val="22"/>
                <w:lang w:val="en-GB"/>
              </w:rPr>
            </w:pPr>
            <w:r w:rsidRPr="00BD3AF4">
              <w:rPr>
                <w:bCs/>
                <w:sz w:val="22"/>
                <w:lang w:val="en-GB"/>
              </w:rPr>
              <w:t>Qualitative interviews</w:t>
            </w:r>
            <w:r w:rsidRPr="00BD3AF4">
              <w:rPr>
                <w:bCs/>
                <w:sz w:val="22"/>
                <w:lang w:val="en-GB"/>
              </w:rPr>
              <w:br/>
            </w:r>
            <w:r w:rsidRPr="00BD3AF4">
              <w:rPr>
                <w:bCs/>
                <w:sz w:val="22"/>
                <w:lang w:val="en-GB"/>
              </w:rPr>
              <w:t>with families</w:t>
            </w:r>
          </w:p>
        </w:tc>
        <w:tc>
          <w:tcPr>
            <w:tcW w:w="1559" w:type="dxa"/>
            <w:hideMark/>
          </w:tcPr>
          <w:p w:rsidRPr="00BD3AF4" w:rsidR="004749AB" w:rsidP="00A710C8" w:rsidRDefault="004749AB" w14:paraId="1421D015" w14:textId="77777777">
            <w:pPr>
              <w:pStyle w:val="BodyText"/>
              <w:keepNext/>
              <w:keepLines/>
              <w:spacing w:after="120" w:line="240" w:lineRule="auto"/>
              <w:jc w:val="center"/>
              <w:rPr>
                <w:bCs/>
                <w:sz w:val="22"/>
                <w:lang w:val="en-GB"/>
              </w:rPr>
            </w:pPr>
            <w:r w:rsidRPr="00BD3AF4">
              <w:rPr>
                <w:bCs/>
                <w:sz w:val="22"/>
                <w:lang w:val="en-GB"/>
              </w:rPr>
              <w:t>7</w:t>
            </w:r>
          </w:p>
        </w:tc>
        <w:tc>
          <w:tcPr>
            <w:tcW w:w="1985" w:type="dxa"/>
          </w:tcPr>
          <w:p w:rsidRPr="00BD3AF4" w:rsidR="004749AB" w:rsidP="00A710C8" w:rsidRDefault="004749AB" w14:paraId="7038697A" w14:textId="77777777">
            <w:pPr>
              <w:pStyle w:val="BodyText"/>
              <w:keepNext/>
              <w:keepLines/>
              <w:spacing w:after="120" w:line="240" w:lineRule="auto"/>
              <w:rPr>
                <w:bCs/>
                <w:sz w:val="22"/>
                <w:lang w:val="en-GB"/>
              </w:rPr>
            </w:pPr>
            <w:r w:rsidRPr="00BD3AF4">
              <w:rPr>
                <w:bCs/>
                <w:sz w:val="22"/>
                <w:lang w:val="en-GB"/>
              </w:rPr>
              <w:t>October 2020</w:t>
            </w:r>
          </w:p>
        </w:tc>
        <w:tc>
          <w:tcPr>
            <w:tcW w:w="2914" w:type="dxa"/>
          </w:tcPr>
          <w:p w:rsidRPr="00BD3AF4" w:rsidR="004749AB" w:rsidP="00A710C8" w:rsidRDefault="004749AB" w14:paraId="3F3361D6" w14:textId="77777777">
            <w:pPr>
              <w:pStyle w:val="BodyText"/>
              <w:keepNext/>
              <w:keepLines/>
              <w:spacing w:after="120" w:line="240" w:lineRule="auto"/>
              <w:rPr>
                <w:bCs/>
                <w:sz w:val="22"/>
                <w:lang w:val="en-GB"/>
              </w:rPr>
            </w:pPr>
            <w:r w:rsidRPr="00BD3AF4">
              <w:rPr>
                <w:bCs/>
                <w:sz w:val="22"/>
                <w:lang w:val="en-GB"/>
              </w:rPr>
              <w:t xml:space="preserve">Fieldwork </w:t>
            </w:r>
          </w:p>
        </w:tc>
      </w:tr>
      <w:tr w:rsidRPr="00BD3AF4" w:rsidR="004749AB" w:rsidTr="00A710C8" w14:paraId="1734C525" w14:textId="77777777">
        <w:trPr>
          <w:trHeight w:val="561"/>
        </w:trPr>
        <w:tc>
          <w:tcPr>
            <w:tcW w:w="2552" w:type="dxa"/>
            <w:hideMark/>
          </w:tcPr>
          <w:p w:rsidRPr="00BD3AF4" w:rsidR="004749AB" w:rsidP="00A710C8" w:rsidRDefault="004749AB" w14:paraId="0F25D204" w14:textId="77777777">
            <w:pPr>
              <w:pStyle w:val="BodyText"/>
              <w:keepNext/>
              <w:keepLines/>
              <w:spacing w:after="120" w:line="240" w:lineRule="auto"/>
              <w:rPr>
                <w:bCs/>
                <w:sz w:val="22"/>
                <w:lang w:val="en-GB"/>
              </w:rPr>
            </w:pPr>
            <w:r w:rsidRPr="00BD3AF4">
              <w:rPr>
                <w:bCs/>
                <w:sz w:val="22"/>
                <w:lang w:val="en-GB"/>
              </w:rPr>
              <w:t>Interviews with service providers</w:t>
            </w:r>
          </w:p>
        </w:tc>
        <w:tc>
          <w:tcPr>
            <w:tcW w:w="1559" w:type="dxa"/>
            <w:hideMark/>
          </w:tcPr>
          <w:p w:rsidRPr="00BD3AF4" w:rsidR="004749AB" w:rsidP="00A710C8" w:rsidRDefault="004749AB" w14:paraId="38F6997A" w14:textId="77777777">
            <w:pPr>
              <w:pStyle w:val="BodyText"/>
              <w:keepNext/>
              <w:keepLines/>
              <w:spacing w:after="120" w:line="240" w:lineRule="auto"/>
              <w:jc w:val="center"/>
              <w:rPr>
                <w:bCs/>
                <w:sz w:val="22"/>
                <w:lang w:val="en-GB"/>
              </w:rPr>
            </w:pPr>
            <w:r w:rsidRPr="00BD3AF4">
              <w:rPr>
                <w:bCs/>
                <w:sz w:val="22"/>
                <w:lang w:val="en-GB"/>
              </w:rPr>
              <w:t>12</w:t>
            </w:r>
          </w:p>
        </w:tc>
        <w:tc>
          <w:tcPr>
            <w:tcW w:w="1985" w:type="dxa"/>
          </w:tcPr>
          <w:p w:rsidRPr="00BD3AF4" w:rsidR="004749AB" w:rsidP="00A710C8" w:rsidRDefault="004749AB" w14:paraId="676AB5BC" w14:textId="77777777">
            <w:pPr>
              <w:pStyle w:val="BodyText"/>
              <w:keepNext/>
              <w:keepLines/>
              <w:spacing w:after="120" w:line="240" w:lineRule="auto"/>
              <w:rPr>
                <w:bCs/>
                <w:sz w:val="22"/>
                <w:lang w:val="en-GB"/>
              </w:rPr>
            </w:pPr>
            <w:r w:rsidRPr="00BD3AF4">
              <w:rPr>
                <w:bCs/>
                <w:sz w:val="22"/>
                <w:lang w:val="en-GB"/>
              </w:rPr>
              <w:t>July</w:t>
            </w:r>
            <w:r w:rsidRPr="00BD3AF4" w:rsidDel="003B503B">
              <w:rPr>
                <w:bCs/>
                <w:sz w:val="22"/>
                <w:lang w:val="en-GB"/>
              </w:rPr>
              <w:t xml:space="preserve"> </w:t>
            </w:r>
            <w:r w:rsidRPr="00BD3AF4">
              <w:rPr>
                <w:bCs/>
                <w:sz w:val="22"/>
                <w:lang w:val="en-GB"/>
              </w:rPr>
              <w:t>to October 2020</w:t>
            </w:r>
          </w:p>
        </w:tc>
        <w:tc>
          <w:tcPr>
            <w:tcW w:w="2914" w:type="dxa"/>
            <w:hideMark/>
          </w:tcPr>
          <w:p w:rsidRPr="00BD3AF4" w:rsidR="004749AB" w:rsidP="00A710C8" w:rsidRDefault="004749AB" w14:paraId="03CAD407" w14:textId="77777777">
            <w:pPr>
              <w:pStyle w:val="BodyText"/>
              <w:keepNext/>
              <w:keepLines/>
              <w:spacing w:after="120" w:line="240" w:lineRule="auto"/>
              <w:rPr>
                <w:bCs/>
                <w:sz w:val="22"/>
                <w:lang w:val="en-GB"/>
              </w:rPr>
            </w:pPr>
            <w:r w:rsidRPr="00BD3AF4">
              <w:rPr>
                <w:bCs/>
                <w:sz w:val="22"/>
                <w:lang w:val="en-GB"/>
              </w:rPr>
              <w:t>Fieldwork</w:t>
            </w:r>
          </w:p>
        </w:tc>
      </w:tr>
      <w:tr w:rsidRPr="00BD3AF4" w:rsidR="004749AB" w:rsidTr="00A710C8" w14:paraId="578D053B" w14:textId="77777777">
        <w:trPr>
          <w:trHeight w:val="535"/>
        </w:trPr>
        <w:tc>
          <w:tcPr>
            <w:tcW w:w="2552" w:type="dxa"/>
            <w:hideMark/>
          </w:tcPr>
          <w:p w:rsidRPr="00BD3AF4" w:rsidR="004749AB" w:rsidP="00A710C8" w:rsidRDefault="004749AB" w14:paraId="5E7BE38C" w14:textId="77777777">
            <w:pPr>
              <w:pStyle w:val="BodyText"/>
              <w:keepNext/>
              <w:keepLines/>
              <w:spacing w:after="120" w:line="240" w:lineRule="auto"/>
              <w:rPr>
                <w:bCs/>
                <w:sz w:val="22"/>
                <w:lang w:val="en-GB"/>
              </w:rPr>
            </w:pPr>
            <w:r w:rsidRPr="00BD3AF4">
              <w:rPr>
                <w:bCs/>
                <w:sz w:val="22"/>
                <w:lang w:val="en-GB"/>
              </w:rPr>
              <w:t>Focus groups/</w:t>
            </w:r>
            <w:r w:rsidRPr="00BD3AF4">
              <w:rPr>
                <w:bCs/>
                <w:sz w:val="22"/>
                <w:lang w:val="en-GB"/>
              </w:rPr>
              <w:br/>
            </w:r>
            <w:r w:rsidRPr="00BD3AF4">
              <w:rPr>
                <w:bCs/>
                <w:sz w:val="22"/>
                <w:lang w:val="en-GB"/>
              </w:rPr>
              <w:t>interviews with other stakeholders</w:t>
            </w:r>
          </w:p>
        </w:tc>
        <w:tc>
          <w:tcPr>
            <w:tcW w:w="1559" w:type="dxa"/>
            <w:hideMark/>
          </w:tcPr>
          <w:p w:rsidRPr="00BD3AF4" w:rsidR="004749AB" w:rsidP="00A710C8" w:rsidRDefault="004749AB" w14:paraId="51D55A29" w14:textId="77777777">
            <w:pPr>
              <w:pStyle w:val="BodyText"/>
              <w:keepNext/>
              <w:keepLines/>
              <w:spacing w:after="120" w:line="240" w:lineRule="auto"/>
              <w:jc w:val="center"/>
              <w:rPr>
                <w:bCs/>
                <w:sz w:val="22"/>
                <w:vertAlign w:val="superscript"/>
                <w:lang w:val="en-GB"/>
              </w:rPr>
            </w:pPr>
            <w:r w:rsidRPr="00BD3AF4">
              <w:rPr>
                <w:bCs/>
                <w:sz w:val="22"/>
                <w:lang w:val="en-GB"/>
              </w:rPr>
              <w:t>16</w:t>
            </w:r>
            <w:r w:rsidRPr="00BD3AF4">
              <w:rPr>
                <w:bCs/>
                <w:sz w:val="22"/>
                <w:vertAlign w:val="superscript"/>
                <w:lang w:val="en-GB"/>
              </w:rPr>
              <w:t>1</w:t>
            </w:r>
          </w:p>
        </w:tc>
        <w:tc>
          <w:tcPr>
            <w:tcW w:w="1985" w:type="dxa"/>
          </w:tcPr>
          <w:p w:rsidRPr="00BD3AF4" w:rsidR="004749AB" w:rsidP="00A710C8" w:rsidRDefault="004749AB" w14:paraId="00F0AABE" w14:textId="77777777">
            <w:pPr>
              <w:pStyle w:val="BodyText"/>
              <w:keepNext/>
              <w:keepLines/>
              <w:spacing w:after="120" w:line="240" w:lineRule="auto"/>
              <w:rPr>
                <w:bCs/>
                <w:sz w:val="22"/>
                <w:lang w:val="en-GB"/>
              </w:rPr>
            </w:pPr>
            <w:r w:rsidRPr="00BD3AF4">
              <w:rPr>
                <w:bCs/>
                <w:sz w:val="22"/>
                <w:lang w:val="en-GB"/>
              </w:rPr>
              <w:t xml:space="preserve">October 2020 </w:t>
            </w:r>
          </w:p>
        </w:tc>
        <w:tc>
          <w:tcPr>
            <w:tcW w:w="2914" w:type="dxa"/>
            <w:hideMark/>
          </w:tcPr>
          <w:p w:rsidRPr="00BD3AF4" w:rsidR="004749AB" w:rsidP="00A710C8" w:rsidRDefault="004749AB" w14:paraId="2BD2F851" w14:textId="77777777">
            <w:pPr>
              <w:pStyle w:val="BodyText"/>
              <w:keepNext/>
              <w:keepLines/>
              <w:spacing w:after="120" w:line="240" w:lineRule="auto"/>
              <w:rPr>
                <w:bCs/>
                <w:sz w:val="22"/>
                <w:lang w:val="en-GB"/>
              </w:rPr>
            </w:pPr>
            <w:r w:rsidRPr="00BD3AF4">
              <w:rPr>
                <w:bCs/>
                <w:sz w:val="22"/>
                <w:lang w:val="en-GB"/>
              </w:rPr>
              <w:t>Online focus groups and interviews</w:t>
            </w:r>
          </w:p>
        </w:tc>
      </w:tr>
      <w:tr w:rsidRPr="00BD3AF4" w:rsidR="004749AB" w:rsidTr="00A710C8" w14:paraId="711DA204" w14:textId="77777777">
        <w:trPr>
          <w:trHeight w:val="447"/>
        </w:trPr>
        <w:tc>
          <w:tcPr>
            <w:tcW w:w="2552" w:type="dxa"/>
          </w:tcPr>
          <w:p w:rsidRPr="00BD3AF4" w:rsidR="004749AB" w:rsidP="00A710C8" w:rsidRDefault="004749AB" w14:paraId="580E8A8D" w14:textId="77777777">
            <w:pPr>
              <w:pStyle w:val="BodyText"/>
              <w:keepNext/>
              <w:keepLines/>
              <w:spacing w:after="120" w:line="240" w:lineRule="auto"/>
              <w:rPr>
                <w:bCs/>
                <w:sz w:val="22"/>
                <w:lang w:val="en-GB"/>
              </w:rPr>
            </w:pPr>
            <w:r w:rsidRPr="00BD3AF4">
              <w:rPr>
                <w:bCs/>
                <w:sz w:val="22"/>
                <w:lang w:val="en-GB"/>
              </w:rPr>
              <w:t>Quantitative program data</w:t>
            </w:r>
          </w:p>
        </w:tc>
        <w:tc>
          <w:tcPr>
            <w:tcW w:w="1559" w:type="dxa"/>
            <w:tcMar>
              <w:top w:w="57" w:type="dxa"/>
              <w:left w:w="57" w:type="dxa"/>
              <w:bottom w:w="57" w:type="dxa"/>
              <w:right w:w="0" w:type="dxa"/>
            </w:tcMar>
          </w:tcPr>
          <w:p w:rsidRPr="00CC6672" w:rsidR="004749AB" w:rsidP="00A710C8" w:rsidRDefault="004749AB" w14:paraId="40E62AC6" w14:textId="77777777">
            <w:pPr>
              <w:pStyle w:val="BodyText"/>
              <w:keepNext/>
              <w:keepLines/>
              <w:spacing w:after="120" w:line="240" w:lineRule="auto"/>
              <w:rPr>
                <w:bCs/>
                <w:sz w:val="22"/>
                <w:lang w:val="en-GB"/>
              </w:rPr>
            </w:pPr>
            <w:r w:rsidRPr="00CC6672">
              <w:rPr>
                <w:bCs/>
                <w:sz w:val="22"/>
                <w:lang w:val="en-GB"/>
              </w:rPr>
              <w:t>All program consumers</w:t>
            </w:r>
          </w:p>
        </w:tc>
        <w:tc>
          <w:tcPr>
            <w:tcW w:w="1985" w:type="dxa"/>
          </w:tcPr>
          <w:p w:rsidRPr="00BD3AF4" w:rsidR="004749AB" w:rsidP="00A710C8" w:rsidRDefault="004749AB" w14:paraId="5903C8D1" w14:textId="77777777">
            <w:pPr>
              <w:pStyle w:val="BodyText"/>
              <w:keepNext/>
              <w:keepLines/>
              <w:spacing w:after="120" w:line="240" w:lineRule="auto"/>
              <w:rPr>
                <w:bCs/>
                <w:sz w:val="22"/>
                <w:lang w:val="en-GB"/>
              </w:rPr>
            </w:pPr>
            <w:r w:rsidRPr="00BD3AF4">
              <w:rPr>
                <w:bCs/>
                <w:sz w:val="22"/>
                <w:lang w:val="en-GB"/>
              </w:rPr>
              <w:t xml:space="preserve">Program entry to </w:t>
            </w:r>
            <w:r>
              <w:rPr>
                <w:bCs/>
                <w:sz w:val="22"/>
                <w:lang w:val="en-GB"/>
              </w:rPr>
              <w:t>November</w:t>
            </w:r>
            <w:r w:rsidRPr="00BD3AF4">
              <w:rPr>
                <w:bCs/>
                <w:sz w:val="22"/>
                <w:lang w:val="en-GB"/>
              </w:rPr>
              <w:t xml:space="preserve"> 2020</w:t>
            </w:r>
          </w:p>
        </w:tc>
        <w:tc>
          <w:tcPr>
            <w:tcW w:w="2914" w:type="dxa"/>
          </w:tcPr>
          <w:p w:rsidRPr="00BD3AF4" w:rsidR="004749AB" w:rsidP="00A710C8" w:rsidRDefault="004749AB" w14:paraId="013BE06F" w14:textId="53E35B82">
            <w:pPr>
              <w:pStyle w:val="BodyText"/>
              <w:keepNext/>
              <w:keepLines/>
              <w:spacing w:after="120" w:line="240" w:lineRule="auto"/>
              <w:rPr>
                <w:bCs/>
                <w:sz w:val="22"/>
                <w:lang w:val="en-GB"/>
              </w:rPr>
            </w:pPr>
            <w:r w:rsidRPr="00BD3AF4">
              <w:rPr>
                <w:bCs/>
                <w:sz w:val="22"/>
                <w:lang w:val="en-GB"/>
              </w:rPr>
              <w:t xml:space="preserve">From the </w:t>
            </w:r>
            <w:r w:rsidRPr="00BD3AF4">
              <w:rPr>
                <w:bCs/>
                <w:sz w:val="22"/>
                <w:lang w:bidi="en-US"/>
              </w:rPr>
              <w:t xml:space="preserve">3 </w:t>
            </w:r>
            <w:r>
              <w:rPr>
                <w:bCs/>
                <w:sz w:val="22"/>
                <w:lang w:bidi="en-US"/>
              </w:rPr>
              <w:t>program</w:t>
            </w:r>
            <w:r w:rsidRPr="00BD3AF4">
              <w:rPr>
                <w:bCs/>
                <w:sz w:val="22"/>
                <w:lang w:bidi="en-US"/>
              </w:rPr>
              <w:t xml:space="preserve"> </w:t>
            </w:r>
            <w:r w:rsidR="00427905">
              <w:rPr>
                <w:bCs/>
                <w:sz w:val="22"/>
                <w:lang w:bidi="en-US"/>
              </w:rPr>
              <w:t>Stream</w:t>
            </w:r>
            <w:r w:rsidRPr="00BD3AF4">
              <w:rPr>
                <w:bCs/>
                <w:sz w:val="22"/>
                <w:lang w:bidi="en-US"/>
              </w:rPr>
              <w:t>s</w:t>
            </w:r>
          </w:p>
        </w:tc>
      </w:tr>
      <w:tr w:rsidRPr="00BD3AF4" w:rsidR="004749AB" w:rsidTr="00A710C8" w14:paraId="582926B8" w14:textId="77777777">
        <w:trPr>
          <w:trHeight w:val="447"/>
        </w:trPr>
        <w:tc>
          <w:tcPr>
            <w:tcW w:w="2552" w:type="dxa"/>
          </w:tcPr>
          <w:p w:rsidRPr="00BD3AF4" w:rsidR="004749AB" w:rsidP="00A710C8" w:rsidRDefault="004749AB" w14:paraId="18DD6D4A" w14:textId="77777777">
            <w:pPr>
              <w:pStyle w:val="BodyText"/>
              <w:keepNext/>
              <w:keepLines/>
              <w:spacing w:after="120" w:line="240" w:lineRule="auto"/>
              <w:rPr>
                <w:bCs/>
                <w:sz w:val="22"/>
                <w:lang w:val="en-GB"/>
              </w:rPr>
            </w:pPr>
            <w:r w:rsidRPr="00BD3AF4">
              <w:rPr>
                <w:bCs/>
                <w:sz w:val="22"/>
                <w:lang w:val="en-GB"/>
              </w:rPr>
              <w:t>Linked consumer outcome data</w:t>
            </w:r>
          </w:p>
        </w:tc>
        <w:tc>
          <w:tcPr>
            <w:tcW w:w="1559" w:type="dxa"/>
            <w:tcMar>
              <w:top w:w="57" w:type="dxa"/>
              <w:left w:w="57" w:type="dxa"/>
              <w:bottom w:w="57" w:type="dxa"/>
              <w:right w:w="0" w:type="dxa"/>
            </w:tcMar>
          </w:tcPr>
          <w:p w:rsidRPr="00CC6672" w:rsidR="004749AB" w:rsidP="00A710C8" w:rsidRDefault="004749AB" w14:paraId="01B67C3D" w14:textId="3EE493C6">
            <w:pPr>
              <w:pStyle w:val="BodyText"/>
              <w:keepNext/>
              <w:keepLines/>
              <w:spacing w:after="120" w:line="240" w:lineRule="auto"/>
              <w:rPr>
                <w:bCs/>
                <w:sz w:val="22"/>
                <w:lang w:val="en-GB"/>
              </w:rPr>
            </w:pPr>
            <w:r>
              <w:rPr>
                <w:bCs/>
                <w:sz w:val="22"/>
                <w:lang w:val="en-GB"/>
              </w:rPr>
              <w:t>C</w:t>
            </w:r>
            <w:r w:rsidRPr="00CC6672">
              <w:rPr>
                <w:bCs/>
                <w:sz w:val="22"/>
                <w:lang w:val="en-GB"/>
              </w:rPr>
              <w:t>onsumers</w:t>
            </w:r>
            <w:r>
              <w:rPr>
                <w:bCs/>
                <w:sz w:val="22"/>
                <w:lang w:val="en-GB"/>
              </w:rPr>
              <w:t xml:space="preserve"> in 9 </w:t>
            </w:r>
            <w:r w:rsidR="00427905">
              <w:rPr>
                <w:bCs/>
                <w:sz w:val="22"/>
                <w:lang w:val="en-GB"/>
              </w:rPr>
              <w:t>Stream</w:t>
            </w:r>
            <w:r>
              <w:rPr>
                <w:bCs/>
                <w:sz w:val="22"/>
                <w:lang w:val="en-GB"/>
              </w:rPr>
              <w:t xml:space="preserve"> 1 programs</w:t>
            </w:r>
            <w:r w:rsidRPr="002C503C">
              <w:rPr>
                <w:bCs/>
                <w:sz w:val="22"/>
                <w:vertAlign w:val="superscript"/>
                <w:lang w:val="en-GB"/>
              </w:rPr>
              <w:t>2</w:t>
            </w:r>
          </w:p>
        </w:tc>
        <w:tc>
          <w:tcPr>
            <w:tcW w:w="1985" w:type="dxa"/>
          </w:tcPr>
          <w:p w:rsidRPr="00BD3AF4" w:rsidR="004749AB" w:rsidP="00A710C8" w:rsidRDefault="004749AB" w14:paraId="50C8E728" w14:textId="77777777">
            <w:pPr>
              <w:pStyle w:val="BodyText"/>
              <w:keepNext/>
              <w:keepLines/>
              <w:spacing w:after="120" w:line="240" w:lineRule="auto"/>
              <w:rPr>
                <w:bCs/>
                <w:sz w:val="22"/>
                <w:lang w:val="en-GB"/>
              </w:rPr>
            </w:pPr>
            <w:r w:rsidRPr="00BD3AF4">
              <w:rPr>
                <w:bCs/>
                <w:sz w:val="22"/>
                <w:lang w:val="en-GB"/>
              </w:rPr>
              <w:t xml:space="preserve">1 year before </w:t>
            </w:r>
            <w:r>
              <w:rPr>
                <w:bCs/>
                <w:sz w:val="22"/>
                <w:lang w:val="en-GB"/>
              </w:rPr>
              <w:t>program</w:t>
            </w:r>
            <w:r w:rsidRPr="00BD3AF4">
              <w:rPr>
                <w:bCs/>
                <w:sz w:val="22"/>
                <w:lang w:val="en-GB"/>
              </w:rPr>
              <w:t xml:space="preserve"> entry to </w:t>
            </w:r>
            <w:r>
              <w:rPr>
                <w:bCs/>
                <w:sz w:val="22"/>
                <w:lang w:val="en-GB"/>
              </w:rPr>
              <w:t xml:space="preserve">September </w:t>
            </w:r>
            <w:r w:rsidRPr="00BD3AF4">
              <w:rPr>
                <w:bCs/>
                <w:sz w:val="22"/>
                <w:lang w:val="en-GB"/>
              </w:rPr>
              <w:t>2020</w:t>
            </w:r>
          </w:p>
        </w:tc>
        <w:tc>
          <w:tcPr>
            <w:tcW w:w="2914" w:type="dxa"/>
            <w:hideMark/>
          </w:tcPr>
          <w:p w:rsidRPr="00BD3AF4" w:rsidR="004749AB" w:rsidP="00A710C8" w:rsidRDefault="004749AB" w14:paraId="4658CFD0" w14:textId="77777777">
            <w:pPr>
              <w:pStyle w:val="BodyText"/>
              <w:keepNext/>
              <w:keepLines/>
              <w:spacing w:after="120" w:line="240" w:lineRule="auto"/>
              <w:rPr>
                <w:bCs/>
                <w:sz w:val="22"/>
                <w:lang w:val="en-GB"/>
              </w:rPr>
            </w:pPr>
            <w:r w:rsidRPr="00BD3AF4">
              <w:rPr>
                <w:bCs/>
                <w:sz w:val="22"/>
                <w:lang w:val="en-GB"/>
              </w:rPr>
              <w:t>Available data through the Ministry</w:t>
            </w:r>
          </w:p>
        </w:tc>
      </w:tr>
      <w:tr w:rsidRPr="00BD3AF4" w:rsidR="004749AB" w:rsidTr="00A710C8" w14:paraId="7FAD2270" w14:textId="77777777">
        <w:trPr>
          <w:trHeight w:val="680"/>
        </w:trPr>
        <w:tc>
          <w:tcPr>
            <w:tcW w:w="2552" w:type="dxa"/>
            <w:hideMark/>
          </w:tcPr>
          <w:p w:rsidRPr="00BD3AF4" w:rsidR="004749AB" w:rsidP="00A710C8" w:rsidRDefault="004749AB" w14:paraId="3DBF379C" w14:textId="77777777">
            <w:pPr>
              <w:pStyle w:val="BodyText"/>
              <w:keepNext/>
              <w:keepLines/>
              <w:spacing w:after="120" w:line="240" w:lineRule="auto"/>
              <w:rPr>
                <w:bCs/>
                <w:sz w:val="22"/>
                <w:lang w:val="en-GB"/>
              </w:rPr>
            </w:pPr>
            <w:r w:rsidRPr="00BD3AF4">
              <w:rPr>
                <w:bCs/>
                <w:sz w:val="22"/>
                <w:lang w:val="en-GB"/>
              </w:rPr>
              <w:t>Economic data</w:t>
            </w:r>
          </w:p>
        </w:tc>
        <w:tc>
          <w:tcPr>
            <w:tcW w:w="1559" w:type="dxa"/>
            <w:tcMar>
              <w:top w:w="57" w:type="dxa"/>
              <w:left w:w="57" w:type="dxa"/>
              <w:bottom w:w="57" w:type="dxa"/>
              <w:right w:w="0" w:type="dxa"/>
            </w:tcMar>
          </w:tcPr>
          <w:p w:rsidRPr="00BD3AF4" w:rsidR="004749AB" w:rsidP="00A710C8" w:rsidRDefault="004749AB" w14:paraId="6BC5428C" w14:textId="77777777">
            <w:pPr>
              <w:pStyle w:val="BodyText"/>
              <w:keepNext/>
              <w:keepLines/>
              <w:spacing w:after="120" w:line="240" w:lineRule="auto"/>
              <w:rPr>
                <w:bCs/>
                <w:sz w:val="22"/>
                <w:lang w:val="en-GB"/>
              </w:rPr>
            </w:pPr>
            <w:r w:rsidRPr="00BD3AF4">
              <w:rPr>
                <w:bCs/>
                <w:sz w:val="22"/>
                <w:lang w:val="en-GB"/>
              </w:rPr>
              <w:t xml:space="preserve">All 3 </w:t>
            </w:r>
            <w:r>
              <w:rPr>
                <w:bCs/>
                <w:sz w:val="22"/>
                <w:lang w:val="en-GB"/>
              </w:rPr>
              <w:t>program</w:t>
            </w:r>
            <w:r w:rsidRPr="00BD3AF4">
              <w:rPr>
                <w:bCs/>
                <w:sz w:val="22"/>
                <w:lang w:val="en-GB"/>
              </w:rPr>
              <w:t xml:space="preserve"> Streams </w:t>
            </w:r>
          </w:p>
        </w:tc>
        <w:tc>
          <w:tcPr>
            <w:tcW w:w="1985" w:type="dxa"/>
          </w:tcPr>
          <w:p w:rsidRPr="00BD3AF4" w:rsidR="004749AB" w:rsidP="00A710C8" w:rsidRDefault="004749AB" w14:paraId="0996DDC3" w14:textId="77777777">
            <w:pPr>
              <w:pStyle w:val="BodyText"/>
              <w:keepNext/>
              <w:keepLines/>
              <w:spacing w:after="120" w:line="240" w:lineRule="auto"/>
              <w:rPr>
                <w:bCs/>
                <w:sz w:val="22"/>
                <w:lang w:val="en-GB"/>
              </w:rPr>
            </w:pPr>
            <w:r w:rsidRPr="00BD3AF4">
              <w:rPr>
                <w:bCs/>
                <w:sz w:val="22"/>
                <w:lang w:val="en-GB"/>
              </w:rPr>
              <w:t>Program start to July 2020</w:t>
            </w:r>
          </w:p>
        </w:tc>
        <w:tc>
          <w:tcPr>
            <w:tcW w:w="2914" w:type="dxa"/>
            <w:hideMark/>
          </w:tcPr>
          <w:p w:rsidRPr="00BD3AF4" w:rsidR="004749AB" w:rsidP="00A710C8" w:rsidRDefault="004749AB" w14:paraId="7BC640B4" w14:textId="77777777">
            <w:pPr>
              <w:pStyle w:val="BodyText"/>
              <w:keepNext/>
              <w:keepLines/>
              <w:spacing w:after="120" w:line="240" w:lineRule="auto"/>
              <w:rPr>
                <w:bCs/>
                <w:sz w:val="22"/>
                <w:lang w:val="en-GB"/>
              </w:rPr>
            </w:pPr>
            <w:r w:rsidRPr="00BD3AF4">
              <w:rPr>
                <w:bCs/>
                <w:sz w:val="22"/>
                <w:lang w:val="en-GB"/>
              </w:rPr>
              <w:t>From the Ministry and data linkage</w:t>
            </w:r>
          </w:p>
        </w:tc>
      </w:tr>
    </w:tbl>
    <w:p w:rsidR="004749AB" w:rsidP="004749AB" w:rsidRDefault="004749AB" w14:paraId="300F1601" w14:textId="4A598749">
      <w:pPr>
        <w:pStyle w:val="Tablenotes"/>
        <w:rPr>
          <w:sz w:val="22"/>
          <w:szCs w:val="22"/>
        </w:rPr>
      </w:pPr>
      <w:r w:rsidRPr="002F3925">
        <w:rPr>
          <w:sz w:val="22"/>
          <w:szCs w:val="22"/>
        </w:rPr>
        <w:t xml:space="preserve">Notes: </w:t>
      </w:r>
      <w:r w:rsidRPr="002F3925">
        <w:rPr>
          <w:sz w:val="22"/>
          <w:szCs w:val="22"/>
          <w:vertAlign w:val="superscript"/>
        </w:rPr>
        <w:t>1</w:t>
      </w:r>
      <w:r w:rsidRPr="002F3925">
        <w:rPr>
          <w:sz w:val="22"/>
          <w:szCs w:val="22"/>
        </w:rPr>
        <w:t xml:space="preserve"> 2 people took part in both the focus groups and individual fieldwork interviews</w:t>
      </w:r>
      <w:r w:rsidR="00914DAE">
        <w:rPr>
          <w:sz w:val="22"/>
          <w:szCs w:val="22"/>
        </w:rPr>
        <w:t>.</w:t>
      </w:r>
      <w:r>
        <w:rPr>
          <w:sz w:val="22"/>
          <w:szCs w:val="22"/>
        </w:rPr>
        <w:t xml:space="preserve"> </w:t>
      </w:r>
      <w:r w:rsidRPr="00475097">
        <w:rPr>
          <w:sz w:val="22"/>
          <w:szCs w:val="22"/>
          <w:vertAlign w:val="superscript"/>
        </w:rPr>
        <w:t xml:space="preserve">2 </w:t>
      </w:r>
      <w:r>
        <w:rPr>
          <w:sz w:val="22"/>
          <w:szCs w:val="22"/>
        </w:rPr>
        <w:t xml:space="preserve">The Ministry was able to link data from 9 of the 12 programs in </w:t>
      </w:r>
      <w:r w:rsidR="00427905">
        <w:rPr>
          <w:sz w:val="22"/>
          <w:szCs w:val="22"/>
        </w:rPr>
        <w:t>Stream</w:t>
      </w:r>
      <w:r>
        <w:rPr>
          <w:sz w:val="22"/>
          <w:szCs w:val="22"/>
        </w:rPr>
        <w:t xml:space="preserve"> 1</w:t>
      </w:r>
      <w:r w:rsidR="003B0E79">
        <w:rPr>
          <w:sz w:val="22"/>
          <w:szCs w:val="22"/>
        </w:rPr>
        <w:t xml:space="preserve">, which </w:t>
      </w:r>
      <w:r w:rsidR="00A17231">
        <w:rPr>
          <w:sz w:val="22"/>
          <w:szCs w:val="22"/>
        </w:rPr>
        <w:t>identified people and the services that they used</w:t>
      </w:r>
    </w:p>
    <w:p w:rsidRPr="009C3839" w:rsidR="009C3839" w:rsidP="009C3839" w:rsidRDefault="009C3839" w14:paraId="6CAE79D3" w14:textId="77777777"/>
    <w:p w:rsidRPr="00993BE7" w:rsidR="00D506F1" w:rsidP="002C1ECE" w:rsidRDefault="00D506F1" w14:paraId="564144AD" w14:textId="054A87E5">
      <w:pPr>
        <w:pStyle w:val="BodyText"/>
        <w:spacing w:after="120"/>
        <w:rPr>
          <w:bCs/>
        </w:rPr>
      </w:pPr>
      <w:r>
        <w:rPr>
          <w:b/>
          <w:bCs/>
        </w:rPr>
        <w:t xml:space="preserve">Qualitative data </w:t>
      </w:r>
      <w:r>
        <w:t>c</w:t>
      </w:r>
      <w:r w:rsidRPr="005B1541">
        <w:t>ollection involve</w:t>
      </w:r>
      <w:r w:rsidR="003678EA">
        <w:t>d</w:t>
      </w:r>
      <w:r>
        <w:t xml:space="preserve"> talking to people in interviews or focus groups about their experiences of the </w:t>
      </w:r>
      <w:r w:rsidR="00CC6672">
        <w:t>program</w:t>
      </w:r>
      <w:r>
        <w:t xml:space="preserve">. </w:t>
      </w:r>
      <w:r w:rsidRPr="00993BE7">
        <w:rPr>
          <w:bCs/>
        </w:rPr>
        <w:t xml:space="preserve">The evaluators </w:t>
      </w:r>
      <w:r w:rsidR="001314A2">
        <w:rPr>
          <w:bCs/>
        </w:rPr>
        <w:t>conducted</w:t>
      </w:r>
      <w:r w:rsidRPr="00993BE7">
        <w:rPr>
          <w:bCs/>
        </w:rPr>
        <w:t xml:space="preserve"> interviews in </w:t>
      </w:r>
      <w:r w:rsidR="00A0263E">
        <w:rPr>
          <w:bCs/>
        </w:rPr>
        <w:t>two</w:t>
      </w:r>
      <w:r w:rsidRPr="00993BE7">
        <w:rPr>
          <w:bCs/>
        </w:rPr>
        <w:t xml:space="preserve"> </w:t>
      </w:r>
      <w:r w:rsidR="00CC6672">
        <w:rPr>
          <w:bCs/>
        </w:rPr>
        <w:t>program</w:t>
      </w:r>
      <w:r w:rsidRPr="00993BE7">
        <w:rPr>
          <w:bCs/>
        </w:rPr>
        <w:t xml:space="preserve"> sites with stakeholders including:</w:t>
      </w:r>
    </w:p>
    <w:p w:rsidRPr="00993BE7" w:rsidR="00D506F1" w:rsidP="003D4DCC" w:rsidRDefault="00D506F1" w14:paraId="20F48375" w14:textId="77777777">
      <w:pPr>
        <w:pStyle w:val="BodyText"/>
        <w:numPr>
          <w:ilvl w:val="0"/>
          <w:numId w:val="19"/>
        </w:numPr>
        <w:spacing w:after="120"/>
        <w:rPr>
          <w:bCs/>
        </w:rPr>
      </w:pPr>
      <w:r w:rsidRPr="00993BE7">
        <w:rPr>
          <w:bCs/>
        </w:rPr>
        <w:t>consumers</w:t>
      </w:r>
    </w:p>
    <w:p w:rsidRPr="00993BE7" w:rsidR="00D506F1" w:rsidP="003D4DCC" w:rsidRDefault="00D506F1" w14:paraId="5F63D47A" w14:textId="308E09F1">
      <w:pPr>
        <w:pStyle w:val="BodyText"/>
        <w:numPr>
          <w:ilvl w:val="0"/>
          <w:numId w:val="19"/>
        </w:numPr>
        <w:spacing w:after="120"/>
        <w:rPr>
          <w:bCs/>
        </w:rPr>
      </w:pPr>
      <w:r w:rsidRPr="00993BE7">
        <w:rPr>
          <w:bCs/>
        </w:rPr>
        <w:t>families</w:t>
      </w:r>
    </w:p>
    <w:p w:rsidRPr="00993BE7" w:rsidR="00D506F1" w:rsidP="003D4DCC" w:rsidRDefault="00D506F1" w14:paraId="13DB3646" w14:textId="77777777">
      <w:pPr>
        <w:pStyle w:val="BodyText"/>
        <w:numPr>
          <w:ilvl w:val="0"/>
          <w:numId w:val="19"/>
        </w:numPr>
        <w:spacing w:after="120"/>
        <w:rPr>
          <w:bCs/>
        </w:rPr>
      </w:pPr>
      <w:r w:rsidRPr="00993BE7">
        <w:rPr>
          <w:bCs/>
        </w:rPr>
        <w:t>frontline staff</w:t>
      </w:r>
    </w:p>
    <w:p w:rsidRPr="00993BE7" w:rsidR="00D506F1" w:rsidP="003D4DCC" w:rsidRDefault="00D506F1" w14:paraId="5BBDC8C3" w14:textId="77777777">
      <w:pPr>
        <w:pStyle w:val="BodyText"/>
        <w:numPr>
          <w:ilvl w:val="0"/>
          <w:numId w:val="19"/>
        </w:numPr>
        <w:spacing w:after="120"/>
        <w:rPr>
          <w:bCs/>
        </w:rPr>
      </w:pPr>
      <w:r w:rsidRPr="00993BE7">
        <w:rPr>
          <w:bCs/>
        </w:rPr>
        <w:lastRenderedPageBreak/>
        <w:t xml:space="preserve">LHD managers </w:t>
      </w:r>
    </w:p>
    <w:p w:rsidRPr="00993BE7" w:rsidR="00D506F1" w:rsidP="003D4DCC" w:rsidRDefault="00D506F1" w14:paraId="1ACBB68F" w14:textId="59088D8F">
      <w:pPr>
        <w:pStyle w:val="BodyText"/>
        <w:numPr>
          <w:ilvl w:val="0"/>
          <w:numId w:val="19"/>
        </w:numPr>
        <w:rPr>
          <w:bCs/>
        </w:rPr>
      </w:pPr>
      <w:r w:rsidRPr="00993BE7">
        <w:rPr>
          <w:bCs/>
        </w:rPr>
        <w:t>other stakeholders.</w:t>
      </w:r>
    </w:p>
    <w:p w:rsidR="0046054B" w:rsidP="00D506F1" w:rsidRDefault="00D506F1" w14:paraId="1E457BB9" w14:textId="5F4E70A4">
      <w:pPr>
        <w:pStyle w:val="BodyText"/>
        <w:rPr>
          <w:bCs/>
        </w:rPr>
      </w:pPr>
      <w:r w:rsidRPr="00993BE7">
        <w:rPr>
          <w:bCs/>
        </w:rPr>
        <w:t xml:space="preserve">The sites </w:t>
      </w:r>
      <w:r w:rsidR="001314A2">
        <w:rPr>
          <w:bCs/>
        </w:rPr>
        <w:t>were</w:t>
      </w:r>
      <w:r w:rsidRPr="00993BE7">
        <w:rPr>
          <w:bCs/>
        </w:rPr>
        <w:t xml:space="preserve"> agreed with the Ministry and include</w:t>
      </w:r>
      <w:r w:rsidR="001314A2">
        <w:rPr>
          <w:bCs/>
        </w:rPr>
        <w:t>d</w:t>
      </w:r>
      <w:r w:rsidRPr="00993BE7">
        <w:rPr>
          <w:bCs/>
        </w:rPr>
        <w:t xml:space="preserve"> one </w:t>
      </w:r>
      <w:r w:rsidR="009E6D7A">
        <w:rPr>
          <w:bCs/>
        </w:rPr>
        <w:t xml:space="preserve">LHD in the Sydney area </w:t>
      </w:r>
      <w:r w:rsidRPr="00993BE7">
        <w:rPr>
          <w:bCs/>
        </w:rPr>
        <w:t>and one regional LHD.</w:t>
      </w:r>
      <w:r>
        <w:rPr>
          <w:bCs/>
        </w:rPr>
        <w:t xml:space="preserve"> In addition, we conduct</w:t>
      </w:r>
      <w:r w:rsidR="00F85D65">
        <w:rPr>
          <w:bCs/>
        </w:rPr>
        <w:t>ed</w:t>
      </w:r>
      <w:r>
        <w:rPr>
          <w:bCs/>
        </w:rPr>
        <w:t xml:space="preserve"> interviews and focus groups with </w:t>
      </w:r>
      <w:r w:rsidR="002C389F">
        <w:rPr>
          <w:bCs/>
        </w:rPr>
        <w:t>other</w:t>
      </w:r>
      <w:r w:rsidRPr="00B31C5F">
        <w:rPr>
          <w:bCs/>
        </w:rPr>
        <w:t xml:space="preserve"> stakeholders</w:t>
      </w:r>
      <w:r w:rsidR="0046054B">
        <w:rPr>
          <w:bCs/>
        </w:rPr>
        <w:t>.</w:t>
      </w:r>
      <w:r w:rsidR="002C389F">
        <w:rPr>
          <w:bCs/>
        </w:rPr>
        <w:t xml:space="preserve"> These included </w:t>
      </w:r>
      <w:r w:rsidR="00A71E04">
        <w:rPr>
          <w:bCs/>
        </w:rPr>
        <w:t xml:space="preserve">representatives from </w:t>
      </w:r>
      <w:r w:rsidR="00CC6672">
        <w:rPr>
          <w:bCs/>
        </w:rPr>
        <w:t>program</w:t>
      </w:r>
      <w:r w:rsidR="00A71E04">
        <w:rPr>
          <w:bCs/>
        </w:rPr>
        <w:t xml:space="preserve"> locations across the state</w:t>
      </w:r>
      <w:r w:rsidR="0063496D">
        <w:rPr>
          <w:bCs/>
        </w:rPr>
        <w:t>.</w:t>
      </w:r>
      <w:r w:rsidR="00A71E04">
        <w:rPr>
          <w:bCs/>
        </w:rPr>
        <w:t xml:space="preserve"> </w:t>
      </w:r>
    </w:p>
    <w:p w:rsidR="002A1664" w:rsidP="002C1ECE" w:rsidRDefault="0046054B" w14:paraId="6729C576" w14:textId="57E4B0BF">
      <w:pPr>
        <w:pStyle w:val="BodyText"/>
        <w:spacing w:after="120"/>
        <w:rPr>
          <w:bCs/>
        </w:rPr>
      </w:pPr>
      <w:r>
        <w:rPr>
          <w:bCs/>
        </w:rPr>
        <w:t xml:space="preserve">Interviews and focus groups were </w:t>
      </w:r>
      <w:r w:rsidR="00D12703">
        <w:rPr>
          <w:bCs/>
        </w:rPr>
        <w:t>in person</w:t>
      </w:r>
      <w:r>
        <w:rPr>
          <w:bCs/>
        </w:rPr>
        <w:t>,</w:t>
      </w:r>
      <w:r w:rsidR="00D506F1">
        <w:rPr>
          <w:bCs/>
        </w:rPr>
        <w:t xml:space="preserve"> </w:t>
      </w:r>
      <w:r w:rsidR="00D12703">
        <w:rPr>
          <w:bCs/>
        </w:rPr>
        <w:t xml:space="preserve">by </w:t>
      </w:r>
      <w:r w:rsidR="00D506F1">
        <w:rPr>
          <w:bCs/>
        </w:rPr>
        <w:t>phone</w:t>
      </w:r>
      <w:r>
        <w:rPr>
          <w:bCs/>
        </w:rPr>
        <w:t xml:space="preserve"> or </w:t>
      </w:r>
      <w:r w:rsidR="00D12703">
        <w:rPr>
          <w:bCs/>
        </w:rPr>
        <w:t xml:space="preserve">by </w:t>
      </w:r>
      <w:r>
        <w:rPr>
          <w:bCs/>
        </w:rPr>
        <w:t>video software</w:t>
      </w:r>
      <w:r w:rsidR="00D506F1">
        <w:rPr>
          <w:bCs/>
        </w:rPr>
        <w:t xml:space="preserve">. </w:t>
      </w:r>
      <w:r w:rsidR="00B8584B">
        <w:rPr>
          <w:bCs/>
        </w:rPr>
        <w:t xml:space="preserve">We spoke with </w:t>
      </w:r>
      <w:r w:rsidR="00242870">
        <w:rPr>
          <w:bCs/>
        </w:rPr>
        <w:t>39</w:t>
      </w:r>
      <w:r w:rsidR="00B8584B">
        <w:rPr>
          <w:bCs/>
        </w:rPr>
        <w:t xml:space="preserve"> people </w:t>
      </w:r>
      <w:r w:rsidR="00063CC0">
        <w:rPr>
          <w:bCs/>
        </w:rPr>
        <w:t>(</w:t>
      </w:r>
      <w:r w:rsidRPr="00063CC0" w:rsidR="00063CC0">
        <w:rPr>
          <w:b/>
        </w:rPr>
        <w:fldChar w:fldCharType="begin"/>
      </w:r>
      <w:r w:rsidRPr="00063CC0" w:rsidR="00063CC0">
        <w:rPr>
          <w:b/>
        </w:rPr>
        <w:instrText xml:space="preserve"> REF _Ref55383770 \h </w:instrText>
      </w:r>
      <w:r w:rsidR="00063CC0">
        <w:rPr>
          <w:b/>
        </w:rPr>
        <w:instrText xml:space="preserve"> \* MERGEFORMAT </w:instrText>
      </w:r>
      <w:r w:rsidRPr="00063CC0" w:rsidR="00063CC0">
        <w:rPr>
          <w:b/>
        </w:rPr>
      </w:r>
      <w:r w:rsidRPr="00063CC0" w:rsidR="00063CC0">
        <w:rPr>
          <w:b/>
        </w:rPr>
        <w:fldChar w:fldCharType="separate"/>
      </w:r>
      <w:r w:rsidRPr="00A54E49" w:rsidR="00A54E49">
        <w:rPr>
          <w:b/>
        </w:rPr>
        <w:t xml:space="preserve">Table </w:t>
      </w:r>
      <w:r w:rsidRPr="00A54E49" w:rsidR="00A54E49">
        <w:rPr>
          <w:b/>
          <w:noProof/>
        </w:rPr>
        <w:t>1</w:t>
      </w:r>
      <w:r w:rsidRPr="00063CC0" w:rsidR="00063CC0">
        <w:rPr>
          <w:b/>
        </w:rPr>
        <w:fldChar w:fldCharType="end"/>
      </w:r>
      <w:r w:rsidR="00063CC0">
        <w:rPr>
          <w:bCs/>
        </w:rPr>
        <w:t>)</w:t>
      </w:r>
      <w:r w:rsidR="00B8584B">
        <w:rPr>
          <w:bCs/>
        </w:rPr>
        <w:t>.</w:t>
      </w:r>
      <w:r w:rsidR="006A249C">
        <w:rPr>
          <w:bCs/>
        </w:rPr>
        <w:t xml:space="preserve"> Fewer consumers and families </w:t>
      </w:r>
      <w:r w:rsidR="005672EE">
        <w:rPr>
          <w:bCs/>
        </w:rPr>
        <w:t xml:space="preserve">than we expected </w:t>
      </w:r>
      <w:r w:rsidR="006A249C">
        <w:rPr>
          <w:bCs/>
        </w:rPr>
        <w:t>took part in interviews</w:t>
      </w:r>
      <w:r w:rsidR="004C2D52">
        <w:rPr>
          <w:bCs/>
        </w:rPr>
        <w:t xml:space="preserve">, and there were </w:t>
      </w:r>
      <w:r w:rsidR="00BD4C2F">
        <w:rPr>
          <w:bCs/>
        </w:rPr>
        <w:t>fewer</w:t>
      </w:r>
      <w:r w:rsidR="009A7F4E">
        <w:rPr>
          <w:bCs/>
        </w:rPr>
        <w:t xml:space="preserve"> </w:t>
      </w:r>
      <w:r w:rsidR="004C2D52">
        <w:rPr>
          <w:bCs/>
        </w:rPr>
        <w:t xml:space="preserve">interviews with consumers and </w:t>
      </w:r>
      <w:r w:rsidR="001E0745">
        <w:rPr>
          <w:bCs/>
        </w:rPr>
        <w:t>families</w:t>
      </w:r>
      <w:r w:rsidR="004C2D52">
        <w:rPr>
          <w:bCs/>
        </w:rPr>
        <w:t xml:space="preserve"> in the </w:t>
      </w:r>
      <w:r w:rsidR="00BD4C2F">
        <w:rPr>
          <w:bCs/>
        </w:rPr>
        <w:t xml:space="preserve">metro </w:t>
      </w:r>
      <w:r w:rsidR="009A7F4E">
        <w:rPr>
          <w:bCs/>
        </w:rPr>
        <w:t xml:space="preserve">site than in the </w:t>
      </w:r>
      <w:r w:rsidR="00BD4C2F">
        <w:rPr>
          <w:bCs/>
        </w:rPr>
        <w:t xml:space="preserve">regional </w:t>
      </w:r>
      <w:r w:rsidR="004C2D52">
        <w:rPr>
          <w:bCs/>
        </w:rPr>
        <w:t>site</w:t>
      </w:r>
      <w:r w:rsidR="005672EE">
        <w:rPr>
          <w:bCs/>
        </w:rPr>
        <w:t xml:space="preserve">. </w:t>
      </w:r>
      <w:r w:rsidR="00D70115">
        <w:rPr>
          <w:bCs/>
        </w:rPr>
        <w:t>Some reasons were that</w:t>
      </w:r>
      <w:r w:rsidR="002A1664">
        <w:rPr>
          <w:bCs/>
        </w:rPr>
        <w:t>:</w:t>
      </w:r>
    </w:p>
    <w:p w:rsidR="002A1664" w:rsidP="003D4DCC" w:rsidRDefault="005672EE" w14:paraId="6203CDD1" w14:textId="5AD7CEFF">
      <w:pPr>
        <w:pStyle w:val="BodyText"/>
        <w:numPr>
          <w:ilvl w:val="0"/>
          <w:numId w:val="22"/>
        </w:numPr>
        <w:spacing w:after="120"/>
        <w:rPr>
          <w:bCs/>
        </w:rPr>
      </w:pPr>
      <w:r>
        <w:rPr>
          <w:bCs/>
        </w:rPr>
        <w:t xml:space="preserve">the </w:t>
      </w:r>
      <w:r w:rsidR="00CC6672">
        <w:rPr>
          <w:bCs/>
        </w:rPr>
        <w:t>program</w:t>
      </w:r>
      <w:r w:rsidR="00D70115">
        <w:rPr>
          <w:bCs/>
        </w:rPr>
        <w:t xml:space="preserve"> was new and did not have many consumers yet</w:t>
      </w:r>
    </w:p>
    <w:p w:rsidR="00D506F1" w:rsidP="003D4DCC" w:rsidRDefault="00D70115" w14:paraId="14275E00" w14:textId="0E61546C">
      <w:pPr>
        <w:pStyle w:val="BodyText"/>
        <w:numPr>
          <w:ilvl w:val="0"/>
          <w:numId w:val="22"/>
        </w:numPr>
        <w:spacing w:after="120"/>
        <w:rPr>
          <w:bCs/>
        </w:rPr>
      </w:pPr>
      <w:r>
        <w:rPr>
          <w:bCs/>
        </w:rPr>
        <w:t>some</w:t>
      </w:r>
      <w:r w:rsidR="002A1664">
        <w:rPr>
          <w:bCs/>
        </w:rPr>
        <w:t xml:space="preserve"> </w:t>
      </w:r>
      <w:r w:rsidR="00CC6672">
        <w:rPr>
          <w:bCs/>
        </w:rPr>
        <w:t>program</w:t>
      </w:r>
      <w:r w:rsidR="002A1664">
        <w:rPr>
          <w:bCs/>
        </w:rPr>
        <w:t xml:space="preserve"> locations focused </w:t>
      </w:r>
      <w:r w:rsidR="006719FF">
        <w:rPr>
          <w:bCs/>
        </w:rPr>
        <w:t xml:space="preserve">not on direct service provision to consumers but </w:t>
      </w:r>
      <w:r w:rsidR="00063CC0">
        <w:rPr>
          <w:bCs/>
        </w:rPr>
        <w:t xml:space="preserve">rather </w:t>
      </w:r>
      <w:r w:rsidR="002A1664">
        <w:rPr>
          <w:bCs/>
        </w:rPr>
        <w:t xml:space="preserve">on </w:t>
      </w:r>
      <w:r w:rsidR="006719FF">
        <w:rPr>
          <w:bCs/>
        </w:rPr>
        <w:t xml:space="preserve">capacity building </w:t>
      </w:r>
      <w:r w:rsidR="00C9252E">
        <w:rPr>
          <w:bCs/>
        </w:rPr>
        <w:t xml:space="preserve">for providers </w:t>
      </w:r>
      <w:r w:rsidR="006719FF">
        <w:rPr>
          <w:bCs/>
        </w:rPr>
        <w:t xml:space="preserve">and coordination among </w:t>
      </w:r>
      <w:r w:rsidR="00C9252E">
        <w:rPr>
          <w:bCs/>
        </w:rPr>
        <w:t>services</w:t>
      </w:r>
    </w:p>
    <w:p w:rsidR="00C9252E" w:rsidP="003D4DCC" w:rsidRDefault="00C9252E" w14:paraId="0D8A86D0" w14:textId="35DC2AC6">
      <w:pPr>
        <w:pStyle w:val="BodyText"/>
        <w:numPr>
          <w:ilvl w:val="0"/>
          <w:numId w:val="22"/>
        </w:numPr>
        <w:rPr>
          <w:bCs/>
        </w:rPr>
      </w:pPr>
      <w:r>
        <w:rPr>
          <w:bCs/>
        </w:rPr>
        <w:t xml:space="preserve">many consumers of the </w:t>
      </w:r>
      <w:r w:rsidR="00CC6672">
        <w:rPr>
          <w:bCs/>
        </w:rPr>
        <w:t>program</w:t>
      </w:r>
      <w:r w:rsidR="00F126AB">
        <w:rPr>
          <w:bCs/>
        </w:rPr>
        <w:t xml:space="preserve"> had very high support needs</w:t>
      </w:r>
      <w:r w:rsidR="00BE5103">
        <w:rPr>
          <w:bCs/>
        </w:rPr>
        <w:t>,</w:t>
      </w:r>
      <w:r w:rsidR="00F126AB">
        <w:rPr>
          <w:bCs/>
        </w:rPr>
        <w:t xml:space="preserve"> and providers felt they were not able to take part in </w:t>
      </w:r>
      <w:r w:rsidR="00BC59C6">
        <w:rPr>
          <w:bCs/>
        </w:rPr>
        <w:t>conversations with the evaluators.</w:t>
      </w:r>
    </w:p>
    <w:p w:rsidR="00D506F1" w:rsidP="00D506F1" w:rsidRDefault="00415893" w14:paraId="454DD581" w14:textId="47BEEC43">
      <w:pPr>
        <w:pStyle w:val="BodyText"/>
        <w:rPr>
          <w:bCs/>
        </w:rPr>
      </w:pPr>
      <w:r>
        <w:t>W</w:t>
      </w:r>
      <w:r w:rsidR="00D506F1">
        <w:t xml:space="preserve">e also </w:t>
      </w:r>
      <w:r w:rsidRPr="00AE7567" w:rsidR="00D506F1">
        <w:t>review</w:t>
      </w:r>
      <w:r w:rsidR="0046054B">
        <w:t>ed</w:t>
      </w:r>
      <w:r w:rsidRPr="00AE7567" w:rsidR="00D506F1">
        <w:t xml:space="preserve"> </w:t>
      </w:r>
      <w:r w:rsidR="00D506F1">
        <w:t xml:space="preserve">Residual Functions </w:t>
      </w:r>
      <w:r w:rsidRPr="009E46EB" w:rsidR="00D506F1">
        <w:rPr>
          <w:b/>
          <w:bCs/>
        </w:rPr>
        <w:t>Program</w:t>
      </w:r>
      <w:r w:rsidRPr="00AE7567" w:rsidR="00D506F1">
        <w:t xml:space="preserve"> </w:t>
      </w:r>
      <w:r w:rsidRPr="00FD6670" w:rsidR="00D506F1">
        <w:rPr>
          <w:b/>
          <w:bCs/>
        </w:rPr>
        <w:t>documentation</w:t>
      </w:r>
      <w:r w:rsidRPr="000E6C76" w:rsidR="00D506F1">
        <w:t xml:space="preserve">, as available. </w:t>
      </w:r>
      <w:r w:rsidR="00D506F1">
        <w:t>The documents include</w:t>
      </w:r>
      <w:r w:rsidR="00764879">
        <w:t>d</w:t>
      </w:r>
      <w:r w:rsidR="00D506F1">
        <w:t xml:space="preserve"> Expressions of Interest from the funded LHDs and SHNs and progress reports.</w:t>
      </w:r>
      <w:r w:rsidRPr="009D79BF" w:rsidR="00D506F1">
        <w:rPr>
          <w:bCs/>
        </w:rPr>
        <w:t xml:space="preserve"> </w:t>
      </w:r>
      <w:r w:rsidR="00D506F1">
        <w:rPr>
          <w:bCs/>
        </w:rPr>
        <w:t>The review</w:t>
      </w:r>
      <w:r w:rsidR="009824AD">
        <w:rPr>
          <w:bCs/>
        </w:rPr>
        <w:t xml:space="preserve"> </w:t>
      </w:r>
      <w:r w:rsidR="00391B69">
        <w:rPr>
          <w:bCs/>
        </w:rPr>
        <w:t xml:space="preserve">showed the </w:t>
      </w:r>
      <w:r w:rsidR="00391B69">
        <w:t>intended</w:t>
      </w:r>
      <w:r w:rsidRPr="00671BC2" w:rsidR="00391B69">
        <w:t xml:space="preserve"> outcomes</w:t>
      </w:r>
      <w:r w:rsidR="00391B69">
        <w:rPr>
          <w:bCs/>
        </w:rPr>
        <w:t xml:space="preserve"> of the program locations</w:t>
      </w:r>
      <w:r w:rsidR="002C535D">
        <w:rPr>
          <w:bCs/>
        </w:rPr>
        <w:t xml:space="preserve">. It also showed </w:t>
      </w:r>
      <w:r w:rsidR="00E10A55">
        <w:rPr>
          <w:bCs/>
        </w:rPr>
        <w:t xml:space="preserve">some </w:t>
      </w:r>
      <w:r w:rsidR="00B17EF2">
        <w:rPr>
          <w:bCs/>
        </w:rPr>
        <w:t xml:space="preserve">implementation issues the </w:t>
      </w:r>
      <w:r w:rsidR="00E10A55">
        <w:rPr>
          <w:bCs/>
        </w:rPr>
        <w:t xml:space="preserve">locations </w:t>
      </w:r>
      <w:r>
        <w:rPr>
          <w:bCs/>
        </w:rPr>
        <w:t>addressed</w:t>
      </w:r>
      <w:r w:rsidR="00B17EF2">
        <w:rPr>
          <w:bCs/>
        </w:rPr>
        <w:t xml:space="preserve">. </w:t>
      </w:r>
      <w:r w:rsidR="00556E5E">
        <w:rPr>
          <w:bCs/>
        </w:rPr>
        <w:t xml:space="preserve">The review </w:t>
      </w:r>
      <w:r w:rsidR="00DA00A5">
        <w:rPr>
          <w:bCs/>
        </w:rPr>
        <w:t xml:space="preserve">helped the evaluation to assess whether the </w:t>
      </w:r>
      <w:r w:rsidR="00CC6672">
        <w:rPr>
          <w:bCs/>
        </w:rPr>
        <w:t>program</w:t>
      </w:r>
      <w:r w:rsidR="002C2332">
        <w:rPr>
          <w:bCs/>
        </w:rPr>
        <w:t xml:space="preserve"> had achieved its</w:t>
      </w:r>
      <w:r w:rsidR="00556E5E">
        <w:rPr>
          <w:bCs/>
        </w:rPr>
        <w:t xml:space="preserve"> aims and what lessons </w:t>
      </w:r>
      <w:r w:rsidR="00B773CD">
        <w:rPr>
          <w:bCs/>
        </w:rPr>
        <w:t xml:space="preserve">the locations had </w:t>
      </w:r>
      <w:r w:rsidR="00300443">
        <w:rPr>
          <w:bCs/>
        </w:rPr>
        <w:t>learn</w:t>
      </w:r>
      <w:r>
        <w:rPr>
          <w:bCs/>
        </w:rPr>
        <w:t>ed</w:t>
      </w:r>
      <w:r w:rsidR="00300443">
        <w:rPr>
          <w:bCs/>
        </w:rPr>
        <w:t xml:space="preserve"> </w:t>
      </w:r>
      <w:r w:rsidR="00556E5E">
        <w:rPr>
          <w:bCs/>
        </w:rPr>
        <w:t>for the future</w:t>
      </w:r>
      <w:r w:rsidR="002C2332">
        <w:t>.</w:t>
      </w:r>
    </w:p>
    <w:p w:rsidR="00D506F1" w:rsidP="00D506F1" w:rsidRDefault="00D506F1" w14:paraId="560495D8" w14:textId="617A0DAC">
      <w:pPr>
        <w:pStyle w:val="BodyText"/>
        <w:rPr>
          <w:bCs/>
        </w:rPr>
      </w:pPr>
      <w:r w:rsidRPr="005B1541">
        <w:rPr>
          <w:b/>
          <w:bCs/>
        </w:rPr>
        <w:t xml:space="preserve">Quantitative </w:t>
      </w:r>
      <w:r>
        <w:rPr>
          <w:b/>
          <w:bCs/>
        </w:rPr>
        <w:t>d</w:t>
      </w:r>
      <w:r w:rsidRPr="005B1541">
        <w:rPr>
          <w:b/>
          <w:bCs/>
        </w:rPr>
        <w:t>ata</w:t>
      </w:r>
      <w:r>
        <w:t xml:space="preserve"> collection and analysis involve</w:t>
      </w:r>
      <w:r w:rsidR="00A8433A">
        <w:t>d</w:t>
      </w:r>
      <w:r>
        <w:t xml:space="preserve"> obtaining</w:t>
      </w:r>
      <w:r w:rsidRPr="00582525">
        <w:t xml:space="preserve"> anonymous health data of </w:t>
      </w:r>
      <w:r w:rsidR="00CC6672">
        <w:t>program</w:t>
      </w:r>
      <w:r>
        <w:t xml:space="preserve"> </w:t>
      </w:r>
      <w:r w:rsidRPr="00582525">
        <w:t xml:space="preserve">consumers from various data sets </w:t>
      </w:r>
      <w:r>
        <w:t>within the Ministry</w:t>
      </w:r>
      <w:r w:rsidRPr="00306C22">
        <w:t xml:space="preserve">. </w:t>
      </w:r>
      <w:r>
        <w:rPr>
          <w:bCs/>
        </w:rPr>
        <w:t>This include</w:t>
      </w:r>
      <w:r w:rsidR="005B67AD">
        <w:rPr>
          <w:bCs/>
        </w:rPr>
        <w:t>d</w:t>
      </w:r>
      <w:r>
        <w:rPr>
          <w:bCs/>
        </w:rPr>
        <w:t xml:space="preserve"> </w:t>
      </w:r>
      <w:r w:rsidRPr="001F4DDF">
        <w:rPr>
          <w:bCs/>
        </w:rPr>
        <w:t xml:space="preserve">the data that </w:t>
      </w:r>
      <w:r w:rsidR="00423C19">
        <w:rPr>
          <w:bCs/>
        </w:rPr>
        <w:t>were</w:t>
      </w:r>
      <w:r>
        <w:rPr>
          <w:bCs/>
        </w:rPr>
        <w:t xml:space="preserve"> routinely </w:t>
      </w:r>
      <w:r w:rsidRPr="001F4DDF">
        <w:rPr>
          <w:bCs/>
        </w:rPr>
        <w:t xml:space="preserve">collected as part of the </w:t>
      </w:r>
      <w:r w:rsidR="00CC6672">
        <w:rPr>
          <w:bCs/>
        </w:rPr>
        <w:t>program</w:t>
      </w:r>
      <w:r>
        <w:rPr>
          <w:bCs/>
        </w:rPr>
        <w:t>,</w:t>
      </w:r>
      <w:r w:rsidRPr="001F4DDF">
        <w:rPr>
          <w:bCs/>
        </w:rPr>
        <w:t xml:space="preserve"> </w:t>
      </w:r>
      <w:r>
        <w:rPr>
          <w:bCs/>
        </w:rPr>
        <w:t xml:space="preserve">to assess the effectiveness of </w:t>
      </w:r>
      <w:r w:rsidR="00CC6672">
        <w:rPr>
          <w:bCs/>
        </w:rPr>
        <w:t>program</w:t>
      </w:r>
      <w:r>
        <w:rPr>
          <w:bCs/>
        </w:rPr>
        <w:t xml:space="preserve"> </w:t>
      </w:r>
      <w:r w:rsidRPr="00B31C5F">
        <w:rPr>
          <w:bCs/>
        </w:rPr>
        <w:t>implementation</w:t>
      </w:r>
      <w:r>
        <w:rPr>
          <w:bCs/>
        </w:rPr>
        <w:t xml:space="preserve"> and</w:t>
      </w:r>
      <w:r w:rsidRPr="00B31C5F">
        <w:rPr>
          <w:bCs/>
        </w:rPr>
        <w:t xml:space="preserve"> outputs.</w:t>
      </w:r>
      <w:r>
        <w:rPr>
          <w:bCs/>
        </w:rPr>
        <w:t xml:space="preserve"> In addition, the Ministry link</w:t>
      </w:r>
      <w:r w:rsidR="005B67AD">
        <w:rPr>
          <w:bCs/>
        </w:rPr>
        <w:t>ed</w:t>
      </w:r>
      <w:r>
        <w:rPr>
          <w:bCs/>
        </w:rPr>
        <w:t xml:space="preserve"> consumer outcome data from </w:t>
      </w:r>
      <w:r w:rsidRPr="00B31C5F">
        <w:rPr>
          <w:bCs/>
          <w:lang w:val="en-US"/>
        </w:rPr>
        <w:t xml:space="preserve">across </w:t>
      </w:r>
      <w:r>
        <w:rPr>
          <w:bCs/>
          <w:lang w:val="en-US"/>
        </w:rPr>
        <w:t>the Department</w:t>
      </w:r>
      <w:r w:rsidRPr="00B31C5F">
        <w:rPr>
          <w:bCs/>
          <w:lang w:val="en-US"/>
        </w:rPr>
        <w:t xml:space="preserve"> </w:t>
      </w:r>
      <w:r>
        <w:rPr>
          <w:bCs/>
          <w:lang w:val="en-US"/>
        </w:rPr>
        <w:t xml:space="preserve">so the evaluation </w:t>
      </w:r>
      <w:r w:rsidR="005B67AD">
        <w:rPr>
          <w:bCs/>
          <w:lang w:val="en-US"/>
        </w:rPr>
        <w:t xml:space="preserve">could </w:t>
      </w:r>
      <w:r w:rsidRPr="00B31C5F">
        <w:rPr>
          <w:bCs/>
          <w:lang w:val="en-US"/>
        </w:rPr>
        <w:t xml:space="preserve">measure </w:t>
      </w:r>
      <w:r w:rsidR="00CC6672">
        <w:rPr>
          <w:bCs/>
          <w:lang w:val="en-US"/>
        </w:rPr>
        <w:t>program</w:t>
      </w:r>
      <w:r w:rsidRPr="00B31C5F">
        <w:rPr>
          <w:bCs/>
          <w:lang w:val="en-US"/>
        </w:rPr>
        <w:t xml:space="preserve"> impact</w:t>
      </w:r>
      <w:r>
        <w:rPr>
          <w:bCs/>
          <w:lang w:val="en-US"/>
        </w:rPr>
        <w:t>.</w:t>
      </w:r>
      <w:r>
        <w:rPr>
          <w:bCs/>
        </w:rPr>
        <w:t xml:space="preserve"> </w:t>
      </w:r>
    </w:p>
    <w:p w:rsidR="00756557" w:rsidP="00D506F1" w:rsidRDefault="00D506F1" w14:paraId="7E81849C" w14:textId="7D30A63D">
      <w:pPr>
        <w:pStyle w:val="BodyText"/>
        <w:rPr>
          <w:b/>
          <w:bCs/>
        </w:rPr>
      </w:pPr>
      <w:r w:rsidRPr="00217A1F">
        <w:rPr>
          <w:b/>
          <w:bCs/>
        </w:rPr>
        <w:t>Economic modelling</w:t>
      </w:r>
    </w:p>
    <w:p w:rsidR="00AA15DC" w:rsidP="000819D8" w:rsidRDefault="00607ECF" w14:paraId="6C75BDAF" w14:textId="081FD099">
      <w:pPr>
        <w:pStyle w:val="BodyText"/>
      </w:pPr>
      <w:r>
        <w:t>T</w:t>
      </w:r>
      <w:r w:rsidRPr="000819D8" w:rsidR="000819D8">
        <w:t xml:space="preserve">he economic evaluation </w:t>
      </w:r>
      <w:r w:rsidR="00F33931">
        <w:t>de</w:t>
      </w:r>
      <w:r w:rsidR="00BB1294">
        <w:t xml:space="preserve">veloped </w:t>
      </w:r>
      <w:r w:rsidRPr="000819D8" w:rsidR="000819D8">
        <w:t xml:space="preserve">preliminary </w:t>
      </w:r>
      <w:r w:rsidR="00FD0C2C">
        <w:t xml:space="preserve">program modelling </w:t>
      </w:r>
      <w:r w:rsidRPr="000819D8" w:rsidR="000819D8">
        <w:t xml:space="preserve">based on </w:t>
      </w:r>
      <w:r w:rsidR="00DB0A20">
        <w:t xml:space="preserve">the </w:t>
      </w:r>
      <w:r w:rsidRPr="000819D8" w:rsidR="000819D8">
        <w:t>current cost and outcome data.</w:t>
      </w:r>
      <w:r>
        <w:t xml:space="preserve"> </w:t>
      </w:r>
      <w:r w:rsidRPr="000819D8" w:rsidR="00AA15DC">
        <w:t xml:space="preserve">The </w:t>
      </w:r>
      <w:r w:rsidR="00DD4CD5">
        <w:t xml:space="preserve">first </w:t>
      </w:r>
      <w:r w:rsidR="00C53A4F">
        <w:t xml:space="preserve">stage established a </w:t>
      </w:r>
      <w:r w:rsidR="00C91B80">
        <w:t xml:space="preserve">base case </w:t>
      </w:r>
      <w:r w:rsidR="00837BD7">
        <w:t xml:space="preserve">combining </w:t>
      </w:r>
      <w:r w:rsidR="00B91CA3">
        <w:t>consumer outcome</w:t>
      </w:r>
      <w:r w:rsidR="004D35CF">
        <w:t>s</w:t>
      </w:r>
      <w:r w:rsidR="00B91CA3">
        <w:t xml:space="preserve"> and </w:t>
      </w:r>
      <w:r w:rsidRPr="000819D8" w:rsidR="00AA15DC">
        <w:t>health service</w:t>
      </w:r>
      <w:r w:rsidR="00AA15DC">
        <w:t>s used from the linked data</w:t>
      </w:r>
      <w:r w:rsidR="00EE3F1A">
        <w:t xml:space="preserve"> with </w:t>
      </w:r>
      <w:r w:rsidR="00B91CA3">
        <w:t>program costs</w:t>
      </w:r>
      <w:r w:rsidRPr="000819D8" w:rsidR="00AA15DC">
        <w:t>. Health services include</w:t>
      </w:r>
      <w:r w:rsidR="00AA15DC">
        <w:t>d</w:t>
      </w:r>
      <w:r w:rsidRPr="000819D8" w:rsidR="00AA15DC">
        <w:t xml:space="preserve"> hospital admissions and lengths of stay, emergency department presentations and community mental health services (</w:t>
      </w:r>
      <w:r w:rsidRPr="00F91E30" w:rsidR="00AA15DC">
        <w:rPr>
          <w:b/>
          <w:bCs/>
        </w:rPr>
        <w:t>Appendix A</w:t>
      </w:r>
      <w:r w:rsidRPr="000819D8" w:rsidR="00AA15DC">
        <w:t>).</w:t>
      </w:r>
      <w:r w:rsidR="00AA15DC">
        <w:t xml:space="preserve"> </w:t>
      </w:r>
    </w:p>
    <w:p w:rsidRPr="000819D8" w:rsidR="000819D8" w:rsidP="000819D8" w:rsidRDefault="00C14443" w14:paraId="4A6B52BC" w14:textId="584C7A3B">
      <w:pPr>
        <w:pStyle w:val="BodyText"/>
      </w:pPr>
      <w:r>
        <w:t>Limitations were that t</w:t>
      </w:r>
      <w:r w:rsidR="0075230A">
        <w:t xml:space="preserve">he program </w:t>
      </w:r>
      <w:r w:rsidR="00851246">
        <w:t>was not fully established</w:t>
      </w:r>
      <w:r w:rsidR="00F91E30">
        <w:t>,</w:t>
      </w:r>
      <w:r w:rsidR="00851246">
        <w:t xml:space="preserve"> </w:t>
      </w:r>
      <w:r w:rsidR="00D662FE">
        <w:t xml:space="preserve">so </w:t>
      </w:r>
      <w:r w:rsidR="00851246">
        <w:t>the time measured for change was only 3 months</w:t>
      </w:r>
      <w:r w:rsidR="000E49B0">
        <w:t xml:space="preserve">, and </w:t>
      </w:r>
      <w:r w:rsidR="00CA7A57">
        <w:t xml:space="preserve">the </w:t>
      </w:r>
      <w:r w:rsidR="000E49B0">
        <w:t xml:space="preserve">data </w:t>
      </w:r>
      <w:r w:rsidR="00CA7A57">
        <w:t xml:space="preserve">linkage </w:t>
      </w:r>
      <w:r w:rsidR="000E49B0">
        <w:t>was</w:t>
      </w:r>
      <w:r w:rsidR="00CA7A57">
        <w:t xml:space="preserve"> a</w:t>
      </w:r>
      <w:r w:rsidR="00977E83">
        <w:t xml:space="preserve">vailable </w:t>
      </w:r>
      <w:r w:rsidR="00F91E30">
        <w:t xml:space="preserve">only </w:t>
      </w:r>
      <w:r w:rsidR="00977E83">
        <w:t xml:space="preserve">for </w:t>
      </w:r>
      <w:r w:rsidR="00303950">
        <w:t>S</w:t>
      </w:r>
      <w:r w:rsidR="00977E83">
        <w:t xml:space="preserve">tream 1 </w:t>
      </w:r>
      <w:r w:rsidR="00977E83">
        <w:lastRenderedPageBreak/>
        <w:t xml:space="preserve">consumers. </w:t>
      </w:r>
      <w:r w:rsidR="002F691C">
        <w:t xml:space="preserve">Data were not available </w:t>
      </w:r>
      <w:r w:rsidR="005029ED">
        <w:t xml:space="preserve">to </w:t>
      </w:r>
      <w:r w:rsidR="00157668">
        <w:t xml:space="preserve">measure what happens for people who are in the program for longer or after </w:t>
      </w:r>
      <w:r w:rsidR="0018118E">
        <w:t xml:space="preserve">they </w:t>
      </w:r>
      <w:r w:rsidR="00157668">
        <w:t xml:space="preserve">leave the </w:t>
      </w:r>
      <w:r w:rsidRPr="000819D8" w:rsidR="00607ECF">
        <w:t>program</w:t>
      </w:r>
      <w:r w:rsidR="00280A93">
        <w:t xml:space="preserve">. </w:t>
      </w:r>
      <w:r w:rsidR="00156EFE">
        <w:t xml:space="preserve">For this </w:t>
      </w:r>
      <w:r w:rsidR="00415893">
        <w:t>reason,</w:t>
      </w:r>
      <w:r w:rsidR="00917CC8">
        <w:t xml:space="preserve"> </w:t>
      </w:r>
      <w:r w:rsidR="00156EFE">
        <w:t>t</w:t>
      </w:r>
      <w:r w:rsidR="00280A93">
        <w:t>he analysis could not include</w:t>
      </w:r>
      <w:r w:rsidRPr="000819D8" w:rsidR="00607ECF">
        <w:t xml:space="preserve"> consumer pathways</w:t>
      </w:r>
      <w:r w:rsidR="00BB5847">
        <w:t>,</w:t>
      </w:r>
      <w:r w:rsidRPr="000819D8" w:rsidR="00607ECF">
        <w:t xml:space="preserve"> </w:t>
      </w:r>
      <w:r w:rsidR="00280A93">
        <w:t xml:space="preserve">or </w:t>
      </w:r>
      <w:r w:rsidRPr="000819D8" w:rsidR="00607ECF">
        <w:t>medium or longer</w:t>
      </w:r>
      <w:r w:rsidR="00C825A9">
        <w:t xml:space="preserve"> </w:t>
      </w:r>
      <w:r w:rsidRPr="000819D8" w:rsidR="00607ECF">
        <w:t xml:space="preserve">term outcomes. </w:t>
      </w:r>
    </w:p>
    <w:p w:rsidRPr="000819D8" w:rsidR="000819D8" w:rsidP="000819D8" w:rsidRDefault="000819D8" w14:paraId="1251DAA1" w14:textId="1E745B60">
      <w:pPr>
        <w:pStyle w:val="BodyText"/>
      </w:pPr>
      <w:r w:rsidRPr="000819D8">
        <w:t xml:space="preserve">The economic evaluation developed a Markov model framework to assess cost effectiveness of the </w:t>
      </w:r>
      <w:r w:rsidR="00DF5CE9">
        <w:t>p</w:t>
      </w:r>
      <w:r w:rsidRPr="000819D8">
        <w:t xml:space="preserve">rogram. </w:t>
      </w:r>
      <w:r w:rsidR="00B24A4A">
        <w:t xml:space="preserve">The model used </w:t>
      </w:r>
      <w:r w:rsidRPr="000819D8">
        <w:t xml:space="preserve">the core base case </w:t>
      </w:r>
      <w:r w:rsidR="00D55DEB">
        <w:t xml:space="preserve">(which is the </w:t>
      </w:r>
      <w:r w:rsidR="00CD1F23">
        <w:t xml:space="preserve">partial </w:t>
      </w:r>
      <w:r w:rsidR="00B72410">
        <w:t>analysis of available linkage data as a lower boundary</w:t>
      </w:r>
      <w:r w:rsidR="00D55DEB">
        <w:t xml:space="preserve">) </w:t>
      </w:r>
      <w:r w:rsidRPr="000819D8">
        <w:t xml:space="preserve">to </w:t>
      </w:r>
      <w:r w:rsidR="00CC04D2">
        <w:t xml:space="preserve">extend </w:t>
      </w:r>
      <w:r w:rsidR="009826D3">
        <w:t>conservative</w:t>
      </w:r>
      <w:r w:rsidR="00CC04D2">
        <w:t xml:space="preserve"> </w:t>
      </w:r>
      <w:r w:rsidRPr="000819D8">
        <w:t>cost effectiveness scenarios</w:t>
      </w:r>
      <w:r w:rsidR="00265E7A">
        <w:t>. The</w:t>
      </w:r>
      <w:r w:rsidR="007F53F2">
        <w:t xml:space="preserve"> </w:t>
      </w:r>
      <w:r w:rsidR="00265E7A">
        <w:t>s</w:t>
      </w:r>
      <w:r w:rsidR="007F53F2">
        <w:t>cenarios</w:t>
      </w:r>
      <w:r w:rsidR="00265E7A">
        <w:t xml:space="preserve"> </w:t>
      </w:r>
      <w:r w:rsidR="009826D3">
        <w:t>includ</w:t>
      </w:r>
      <w:r w:rsidR="00265E7A">
        <w:t xml:space="preserve">ed </w:t>
      </w:r>
      <w:r w:rsidR="00015F5E">
        <w:t xml:space="preserve">potential benefits </w:t>
      </w:r>
      <w:r w:rsidR="00A27DBC">
        <w:t xml:space="preserve">for </w:t>
      </w:r>
      <w:r w:rsidR="00D15C9F">
        <w:t xml:space="preserve">estimated </w:t>
      </w:r>
      <w:r w:rsidR="00B57652">
        <w:t>S</w:t>
      </w:r>
      <w:r w:rsidR="00D15C9F">
        <w:t xml:space="preserve">tream </w:t>
      </w:r>
      <w:r w:rsidR="00A74E59">
        <w:t>1</w:t>
      </w:r>
      <w:r w:rsidR="00D15C9F">
        <w:t xml:space="preserve"> </w:t>
      </w:r>
      <w:r w:rsidR="00F847F3">
        <w:t>consumers</w:t>
      </w:r>
      <w:r w:rsidR="007F53F2">
        <w:t xml:space="preserve">, </w:t>
      </w:r>
      <w:r w:rsidR="00F847F3">
        <w:t>potential outcomes for famil</w:t>
      </w:r>
      <w:r w:rsidR="00FA3394">
        <w:t>ies</w:t>
      </w:r>
      <w:r w:rsidR="00F847F3">
        <w:t xml:space="preserve"> and carers, </w:t>
      </w:r>
      <w:r w:rsidR="007F53F2">
        <w:t xml:space="preserve">and </w:t>
      </w:r>
      <w:r w:rsidR="00CF16A8">
        <w:t xml:space="preserve">possible </w:t>
      </w:r>
      <w:r w:rsidR="002A6D50">
        <w:t>preventable</w:t>
      </w:r>
      <w:r w:rsidR="00F847F3">
        <w:t xml:space="preserve"> deaths</w:t>
      </w:r>
      <w:r w:rsidRPr="00306E4A" w:rsidR="00306E4A">
        <w:t xml:space="preserve"> </w:t>
      </w:r>
      <w:r w:rsidR="00306E4A">
        <w:t>avoided</w:t>
      </w:r>
      <w:r w:rsidR="000C478C">
        <w:t xml:space="preserve">. </w:t>
      </w:r>
      <w:r w:rsidR="008F7C1A">
        <w:t xml:space="preserve">The scenarios were built </w:t>
      </w:r>
      <w:r w:rsidR="000E3E3F">
        <w:t xml:space="preserve">using </w:t>
      </w:r>
      <w:r w:rsidR="009473AC">
        <w:t xml:space="preserve">supplementary </w:t>
      </w:r>
      <w:r w:rsidRPr="000819D8" w:rsidR="009473AC">
        <w:t>data sources</w:t>
      </w:r>
      <w:r w:rsidR="009473AC">
        <w:t xml:space="preserve"> </w:t>
      </w:r>
      <w:r w:rsidR="006D198B">
        <w:t xml:space="preserve">and </w:t>
      </w:r>
      <w:r w:rsidR="008F7C1A">
        <w:t xml:space="preserve">from </w:t>
      </w:r>
      <w:r w:rsidR="0029610C">
        <w:t xml:space="preserve">what </w:t>
      </w:r>
      <w:r w:rsidR="00272C28">
        <w:t>was</w:t>
      </w:r>
      <w:r w:rsidR="0029610C">
        <w:t xml:space="preserve"> known in the literature about mental health outcomes</w:t>
      </w:r>
      <w:r w:rsidR="006D198B">
        <w:t>.</w:t>
      </w:r>
      <w:r w:rsidR="0029610C">
        <w:t xml:space="preserve"> </w:t>
      </w:r>
    </w:p>
    <w:p w:rsidRPr="000819D8" w:rsidR="000819D8" w:rsidP="000819D8" w:rsidRDefault="001F7CBA" w14:paraId="693D0E47" w14:textId="49DFA4A3">
      <w:pPr>
        <w:pStyle w:val="BodyText"/>
      </w:pPr>
      <w:r w:rsidRPr="00F54C23">
        <w:rPr>
          <w:b/>
          <w:bCs/>
        </w:rPr>
        <w:fldChar w:fldCharType="begin"/>
      </w:r>
      <w:r w:rsidRPr="00F54C23">
        <w:rPr>
          <w:b/>
          <w:bCs/>
        </w:rPr>
        <w:instrText xml:space="preserve"> REF _Ref55381553 \n \h </w:instrText>
      </w:r>
      <w:r>
        <w:rPr>
          <w:b/>
          <w:bCs/>
        </w:rPr>
        <w:instrText xml:space="preserve"> \* MERGEFORMAT </w:instrText>
      </w:r>
      <w:r w:rsidRPr="00F54C23">
        <w:rPr>
          <w:b/>
          <w:bCs/>
        </w:rPr>
      </w:r>
      <w:r w:rsidRPr="00F54C23">
        <w:rPr>
          <w:b/>
          <w:bCs/>
        </w:rPr>
        <w:fldChar w:fldCharType="separate"/>
      </w:r>
      <w:r w:rsidR="00A54E49">
        <w:rPr>
          <w:b/>
          <w:bCs/>
        </w:rPr>
        <w:t>Appendix B</w:t>
      </w:r>
      <w:r w:rsidRPr="00F54C23">
        <w:rPr>
          <w:b/>
          <w:bCs/>
        </w:rPr>
        <w:fldChar w:fldCharType="end"/>
      </w:r>
      <w:r>
        <w:t xml:space="preserve"> </w:t>
      </w:r>
      <w:r w:rsidR="00823103">
        <w:t xml:space="preserve">has </w:t>
      </w:r>
      <w:r w:rsidRPr="000819D8" w:rsidR="000819D8">
        <w:t xml:space="preserve">a summary of available data sources, outcomes and timeframes for the economic modelling. </w:t>
      </w:r>
      <w:r w:rsidR="008C4555">
        <w:t>This includes</w:t>
      </w:r>
      <w:r w:rsidR="00C11DB4">
        <w:t xml:space="preserve"> </w:t>
      </w:r>
      <w:r w:rsidR="00F7517E">
        <w:t xml:space="preserve">details </w:t>
      </w:r>
      <w:r w:rsidR="001264AA">
        <w:t xml:space="preserve">of </w:t>
      </w:r>
      <w:r w:rsidRPr="000819D8" w:rsidR="000819D8">
        <w:t>program cost data, outcomes, target populations</w:t>
      </w:r>
      <w:r w:rsidR="001264AA">
        <w:t xml:space="preserve"> and </w:t>
      </w:r>
      <w:r w:rsidRPr="000819D8" w:rsidR="000819D8">
        <w:t xml:space="preserve">the Markov model approach as well as limitations for the </w:t>
      </w:r>
      <w:r w:rsidR="00492750">
        <w:t>program</w:t>
      </w:r>
      <w:r w:rsidRPr="000819D8" w:rsidR="000819D8">
        <w:t xml:space="preserve"> cost effectiveness analysis.</w:t>
      </w:r>
    </w:p>
    <w:p w:rsidRPr="003B5CC3" w:rsidR="003B5CC3" w:rsidP="003B5CC3" w:rsidRDefault="00D506F1" w14:paraId="192DEC04" w14:textId="7B30DE56">
      <w:pPr>
        <w:pStyle w:val="BodyText"/>
      </w:pPr>
      <w:r>
        <w:t>More detail about the evaluation methods can be found in the evaluation plan (Purcal et al. 2020)</w:t>
      </w:r>
      <w:r w:rsidR="009F51FB">
        <w:t xml:space="preserve"> and at </w:t>
      </w:r>
      <w:r w:rsidRPr="00F54C23" w:rsidR="00E44AC3">
        <w:rPr>
          <w:b/>
          <w:bCs/>
        </w:rPr>
        <w:fldChar w:fldCharType="begin"/>
      </w:r>
      <w:r w:rsidRPr="00F54C23" w:rsidR="00E44AC3">
        <w:rPr>
          <w:b/>
          <w:bCs/>
        </w:rPr>
        <w:instrText xml:space="preserve"> REF _Ref55381553 \n \h </w:instrText>
      </w:r>
      <w:r w:rsidR="00F54C23">
        <w:rPr>
          <w:b/>
          <w:bCs/>
        </w:rPr>
        <w:instrText xml:space="preserve"> \* MERGEFORMAT </w:instrText>
      </w:r>
      <w:r w:rsidRPr="00F54C23" w:rsidR="00E44AC3">
        <w:rPr>
          <w:b/>
          <w:bCs/>
        </w:rPr>
      </w:r>
      <w:r w:rsidRPr="00F54C23" w:rsidR="00E44AC3">
        <w:rPr>
          <w:b/>
          <w:bCs/>
        </w:rPr>
        <w:fldChar w:fldCharType="separate"/>
      </w:r>
      <w:r w:rsidR="00A54E49">
        <w:rPr>
          <w:b/>
          <w:bCs/>
        </w:rPr>
        <w:t>Appendix B</w:t>
      </w:r>
      <w:r w:rsidRPr="00F54C23" w:rsidR="00E44AC3">
        <w:rPr>
          <w:b/>
          <w:bCs/>
        </w:rPr>
        <w:fldChar w:fldCharType="end"/>
      </w:r>
      <w:r>
        <w:t>.</w:t>
      </w:r>
    </w:p>
    <w:p w:rsidR="001254DF" w:rsidP="00E05836" w:rsidRDefault="00AA308C" w14:paraId="38DC5037" w14:textId="0BC0395E">
      <w:pPr>
        <w:pStyle w:val="Heading1"/>
      </w:pPr>
      <w:bookmarkStart w:name="_Ref503357285" w:id="37"/>
      <w:bookmarkStart w:name="_Ref503501534" w:id="38"/>
      <w:bookmarkStart w:name="_Toc531687286" w:id="39"/>
      <w:bookmarkStart w:name="_Toc531687753" w:id="40"/>
      <w:bookmarkStart w:name="_Toc531688345" w:id="41"/>
      <w:bookmarkStart w:name="_Toc73015009" w:id="42"/>
      <w:bookmarkEnd w:id="34"/>
      <w:r w:rsidRPr="00BC23FA">
        <w:lastRenderedPageBreak/>
        <w:t>Program characteristics</w:t>
      </w:r>
      <w:bookmarkEnd w:id="37"/>
      <w:bookmarkEnd w:id="38"/>
      <w:bookmarkEnd w:id="39"/>
      <w:bookmarkEnd w:id="40"/>
      <w:bookmarkEnd w:id="41"/>
      <w:bookmarkEnd w:id="42"/>
    </w:p>
    <w:p w:rsidR="00EE550F" w:rsidP="002C1ECE" w:rsidRDefault="00FC7BFF" w14:paraId="113E6270" w14:textId="0B32D863">
      <w:pPr>
        <w:pStyle w:val="BodyText"/>
        <w:spacing w:after="120"/>
      </w:pPr>
      <w:r>
        <w:t>This section describes the characteristics of the Residual Functions Program. The characteristics</w:t>
      </w:r>
      <w:r w:rsidR="00EE550F">
        <w:t xml:space="preserve"> include</w:t>
      </w:r>
      <w:r w:rsidR="005F6192">
        <w:t xml:space="preserve"> the</w:t>
      </w:r>
      <w:r w:rsidR="00EE550F">
        <w:t>:</w:t>
      </w:r>
    </w:p>
    <w:p w:rsidR="00EE550F" w:rsidP="003D4DCC" w:rsidRDefault="00CC6672" w14:paraId="21530DC6" w14:textId="38A41453">
      <w:pPr>
        <w:pStyle w:val="BodyText"/>
        <w:numPr>
          <w:ilvl w:val="0"/>
          <w:numId w:val="23"/>
        </w:numPr>
        <w:spacing w:after="120"/>
      </w:pPr>
      <w:r>
        <w:t>program</w:t>
      </w:r>
      <w:r w:rsidR="00EE550F">
        <w:t xml:space="preserve"> </w:t>
      </w:r>
      <w:r w:rsidR="005A54C2">
        <w:t>aims and</w:t>
      </w:r>
      <w:r w:rsidR="00287926">
        <w:t xml:space="preserve"> activities</w:t>
      </w:r>
    </w:p>
    <w:p w:rsidR="00EE550F" w:rsidP="003D4DCC" w:rsidRDefault="00F254DF" w14:paraId="0A44296B" w14:textId="09AC88A3">
      <w:pPr>
        <w:pStyle w:val="BodyText"/>
        <w:numPr>
          <w:ilvl w:val="0"/>
          <w:numId w:val="23"/>
        </w:numPr>
      </w:pPr>
      <w:r>
        <w:t xml:space="preserve">demographic </w:t>
      </w:r>
      <w:r w:rsidR="00EE550F">
        <w:t>profile</w:t>
      </w:r>
      <w:r>
        <w:t xml:space="preserve"> of consumers</w:t>
      </w:r>
      <w:r w:rsidR="00EE550F">
        <w:t>.</w:t>
      </w:r>
    </w:p>
    <w:p w:rsidR="00F06C44" w:rsidP="002C1ECE" w:rsidRDefault="00905BA7" w14:paraId="7706731C" w14:textId="2A1CAF74">
      <w:pPr>
        <w:pStyle w:val="BodyText"/>
        <w:spacing w:after="120"/>
      </w:pPr>
      <w:r>
        <w:t xml:space="preserve">Findings </w:t>
      </w:r>
      <w:r w:rsidR="00D327A1">
        <w:t>about</w:t>
      </w:r>
      <w:r>
        <w:t xml:space="preserve"> </w:t>
      </w:r>
      <w:r w:rsidR="0077738B">
        <w:t xml:space="preserve">the </w:t>
      </w:r>
      <w:r w:rsidR="00CC6672">
        <w:t>program</w:t>
      </w:r>
      <w:r w:rsidR="0077738B">
        <w:t xml:space="preserve"> </w:t>
      </w:r>
      <w:r w:rsidR="00287926">
        <w:t xml:space="preserve">aims and </w:t>
      </w:r>
      <w:r w:rsidR="0077738B">
        <w:t xml:space="preserve">activities </w:t>
      </w:r>
      <w:r w:rsidR="00C64071">
        <w:rPr>
          <w:bCs/>
        </w:rPr>
        <w:t xml:space="preserve">came from the </w:t>
      </w:r>
      <w:r w:rsidR="00CC6672">
        <w:rPr>
          <w:bCs/>
        </w:rPr>
        <w:t>program</w:t>
      </w:r>
      <w:r w:rsidR="00C64071">
        <w:rPr>
          <w:bCs/>
        </w:rPr>
        <w:t xml:space="preserve"> documents</w:t>
      </w:r>
      <w:r w:rsidR="001B160D">
        <w:rPr>
          <w:bCs/>
        </w:rPr>
        <w:t xml:space="preserve">, which are analysed in this section. </w:t>
      </w:r>
      <w:r w:rsidR="00F06C44">
        <w:t xml:space="preserve">Program documents were available for the Residual Functions Program </w:t>
      </w:r>
      <w:r w:rsidR="00427905">
        <w:t>Stream</w:t>
      </w:r>
      <w:r w:rsidR="00F06C44">
        <w:t xml:space="preserve"> 1 </w:t>
      </w:r>
      <w:r w:rsidR="00F06C44">
        <w:rPr>
          <w:bCs/>
          <w:lang w:bidi="en-US"/>
        </w:rPr>
        <w:t xml:space="preserve">(LHDs &amp; SHNs - as outlined in </w:t>
      </w:r>
      <w:r w:rsidRPr="00096613" w:rsidR="00F06C44">
        <w:rPr>
          <w:b/>
          <w:lang w:bidi="en-US"/>
        </w:rPr>
        <w:t xml:space="preserve">Section </w:t>
      </w:r>
      <w:r w:rsidRPr="00096613" w:rsidR="00F06C44">
        <w:rPr>
          <w:b/>
          <w:lang w:bidi="en-US"/>
        </w:rPr>
        <w:fldChar w:fldCharType="begin"/>
      </w:r>
      <w:r w:rsidRPr="00096613" w:rsidR="00F06C44">
        <w:rPr>
          <w:b/>
          <w:lang w:bidi="en-US"/>
        </w:rPr>
        <w:instrText xml:space="preserve"> REF _Ref55398469 \r \h </w:instrText>
      </w:r>
      <w:r w:rsidR="00F06C44">
        <w:rPr>
          <w:b/>
          <w:lang w:bidi="en-US"/>
        </w:rPr>
        <w:instrText xml:space="preserve"> \* MERGEFORMAT </w:instrText>
      </w:r>
      <w:r w:rsidRPr="00096613" w:rsidR="00F06C44">
        <w:rPr>
          <w:b/>
          <w:lang w:bidi="en-US"/>
        </w:rPr>
      </w:r>
      <w:r w:rsidRPr="00096613" w:rsidR="00F06C44">
        <w:rPr>
          <w:b/>
          <w:lang w:bidi="en-US"/>
        </w:rPr>
        <w:fldChar w:fldCharType="separate"/>
      </w:r>
      <w:r w:rsidR="00A54E49">
        <w:rPr>
          <w:b/>
          <w:lang w:bidi="en-US"/>
        </w:rPr>
        <w:t>1</w:t>
      </w:r>
      <w:r w:rsidRPr="00096613" w:rsidR="00F06C44">
        <w:rPr>
          <w:b/>
          <w:lang w:bidi="en-US"/>
        </w:rPr>
        <w:fldChar w:fldCharType="end"/>
      </w:r>
      <w:r w:rsidR="00F06C44">
        <w:rPr>
          <w:bCs/>
          <w:lang w:bidi="en-US"/>
        </w:rPr>
        <w:t>)</w:t>
      </w:r>
      <w:r w:rsidR="00F06C44">
        <w:t xml:space="preserve">. The available </w:t>
      </w:r>
      <w:r w:rsidR="00CC6672">
        <w:t>program</w:t>
      </w:r>
      <w:r w:rsidR="00F06C44">
        <w:t xml:space="preserve"> documents from LHDs and SHNs were:</w:t>
      </w:r>
    </w:p>
    <w:p w:rsidR="00F06C44" w:rsidP="003D4DCC" w:rsidRDefault="00F06C44" w14:paraId="4D7AEEBC" w14:textId="6078C5FE">
      <w:pPr>
        <w:pStyle w:val="BodyText"/>
        <w:numPr>
          <w:ilvl w:val="0"/>
          <w:numId w:val="24"/>
        </w:numPr>
        <w:spacing w:after="120"/>
      </w:pPr>
      <w:r>
        <w:t xml:space="preserve">Expressions of </w:t>
      </w:r>
      <w:r w:rsidR="00D02210">
        <w:t>I</w:t>
      </w:r>
      <w:r>
        <w:t xml:space="preserve">nterest </w:t>
      </w:r>
    </w:p>
    <w:p w:rsidR="00F06C44" w:rsidP="003D4DCC" w:rsidRDefault="00F06C44" w14:paraId="00257BFE" w14:textId="77777777">
      <w:pPr>
        <w:pStyle w:val="BodyText"/>
        <w:numPr>
          <w:ilvl w:val="0"/>
          <w:numId w:val="24"/>
        </w:numPr>
      </w:pPr>
      <w:r>
        <w:t>Progress reports.</w:t>
      </w:r>
    </w:p>
    <w:p w:rsidR="0069474E" w:rsidP="0069474E" w:rsidRDefault="0069474E" w14:paraId="76B72FE3" w14:textId="3A34A0E4">
      <w:pPr>
        <w:pStyle w:val="BodyText"/>
      </w:pPr>
      <w:r>
        <w:t xml:space="preserve">Findings </w:t>
      </w:r>
      <w:r w:rsidR="00C64071">
        <w:t xml:space="preserve">about the consumer profile </w:t>
      </w:r>
      <w:r>
        <w:t>are based on the quantitative data</w:t>
      </w:r>
      <w:r w:rsidRPr="006B30C7" w:rsidR="006B30C7">
        <w:t xml:space="preserve"> </w:t>
      </w:r>
      <w:r w:rsidRPr="001F4DDF" w:rsidR="006B30C7">
        <w:rPr>
          <w:bCs/>
        </w:rPr>
        <w:t xml:space="preserve">that </w:t>
      </w:r>
      <w:r w:rsidR="00D02210">
        <w:rPr>
          <w:bCs/>
        </w:rPr>
        <w:t>were</w:t>
      </w:r>
      <w:r w:rsidR="006B30C7">
        <w:rPr>
          <w:bCs/>
        </w:rPr>
        <w:t xml:space="preserve"> routinely </w:t>
      </w:r>
      <w:r w:rsidRPr="001F4DDF" w:rsidR="006B30C7">
        <w:rPr>
          <w:bCs/>
        </w:rPr>
        <w:t xml:space="preserve">collected as part of the </w:t>
      </w:r>
      <w:r w:rsidR="00CC6672">
        <w:rPr>
          <w:bCs/>
        </w:rPr>
        <w:t>program</w:t>
      </w:r>
      <w:r w:rsidR="006B30C7">
        <w:rPr>
          <w:bCs/>
        </w:rPr>
        <w:t>.</w:t>
      </w:r>
    </w:p>
    <w:p w:rsidRPr="00BC23FA" w:rsidR="000170F7" w:rsidP="00551687" w:rsidRDefault="00AA308C" w14:paraId="1B66FCB5" w14:textId="0BCED13C">
      <w:pPr>
        <w:pStyle w:val="Heading2"/>
      </w:pPr>
      <w:bookmarkStart w:name="_Ref58330598" w:id="43"/>
      <w:bookmarkStart w:name="_Toc73015010" w:id="44"/>
      <w:r w:rsidRPr="00BC23FA">
        <w:t xml:space="preserve">Program </w:t>
      </w:r>
      <w:r w:rsidR="00287926">
        <w:t xml:space="preserve">aims and </w:t>
      </w:r>
      <w:r w:rsidRPr="00BC23FA">
        <w:t>activities</w:t>
      </w:r>
      <w:bookmarkEnd w:id="43"/>
      <w:bookmarkEnd w:id="44"/>
    </w:p>
    <w:p w:rsidR="00525B9A" w:rsidP="00660CC5" w:rsidRDefault="00525B9A" w14:paraId="306853BC" w14:textId="77777777">
      <w:pPr>
        <w:pStyle w:val="BodyText"/>
        <w:ind w:left="67"/>
      </w:pPr>
      <w:r w:rsidRPr="00092D0D">
        <w:t xml:space="preserve">The program </w:t>
      </w:r>
      <w:r>
        <w:t xml:space="preserve">aims to </w:t>
      </w:r>
      <w:r w:rsidRPr="00092D0D">
        <w:t>develop</w:t>
      </w:r>
      <w:r>
        <w:t xml:space="preserve"> </w:t>
      </w:r>
      <w:r w:rsidRPr="00092D0D">
        <w:t xml:space="preserve">mainstream </w:t>
      </w:r>
      <w:r>
        <w:t>mental and physical health care</w:t>
      </w:r>
      <w:r w:rsidRPr="00092D0D">
        <w:t xml:space="preserve"> capacity </w:t>
      </w:r>
      <w:r>
        <w:t>that will</w:t>
      </w:r>
      <w:r w:rsidRPr="00092D0D">
        <w:t xml:space="preserve"> improve access for people with</w:t>
      </w:r>
      <w:r>
        <w:t xml:space="preserve"> intellectual disability and mental health needs</w:t>
      </w:r>
      <w:r w:rsidRPr="00092D0D">
        <w:t>.</w:t>
      </w:r>
    </w:p>
    <w:p w:rsidRPr="00671BC2" w:rsidR="00660CC5" w:rsidP="00660CC5" w:rsidRDefault="00660CC5" w14:paraId="7036563A" w14:textId="40C7E36F">
      <w:pPr>
        <w:pStyle w:val="BodyText"/>
        <w:ind w:left="67"/>
      </w:pPr>
      <w:r>
        <w:t xml:space="preserve">The </w:t>
      </w:r>
      <w:r w:rsidRPr="008C5C9B">
        <w:rPr>
          <w:b/>
          <w:bCs/>
        </w:rPr>
        <w:t>Expressions of Interest</w:t>
      </w:r>
      <w:r>
        <w:t xml:space="preserve"> </w:t>
      </w:r>
      <w:r w:rsidR="00E02C7B">
        <w:t xml:space="preserve">for </w:t>
      </w:r>
      <w:r w:rsidR="00427905">
        <w:t>Stream</w:t>
      </w:r>
      <w:r w:rsidR="00E02C7B">
        <w:t xml:space="preserve"> 1 programs </w:t>
      </w:r>
      <w:r>
        <w:t>show</w:t>
      </w:r>
      <w:r w:rsidR="00A97952">
        <w:t>ed</w:t>
      </w:r>
      <w:r>
        <w:t xml:space="preserve"> the focus and intended outcomes for each </w:t>
      </w:r>
      <w:r w:rsidR="002743C9">
        <w:t>organisation</w:t>
      </w:r>
      <w:r w:rsidR="00E832FB">
        <w:t xml:space="preserve"> and location</w:t>
      </w:r>
      <w:r w:rsidR="00BC1BD4">
        <w:t>, and the start dates</w:t>
      </w:r>
      <w:r>
        <w:t xml:space="preserve"> (</w:t>
      </w:r>
      <w:r w:rsidRPr="004C2E1F" w:rsidR="004C2E1F">
        <w:rPr>
          <w:b/>
          <w:bCs/>
        </w:rPr>
        <w:fldChar w:fldCharType="begin"/>
      </w:r>
      <w:r w:rsidRPr="004C2E1F" w:rsidR="004C2E1F">
        <w:rPr>
          <w:b/>
          <w:bCs/>
        </w:rPr>
        <w:instrText xml:space="preserve"> REF _Ref58842064 \n \h </w:instrText>
      </w:r>
      <w:r w:rsidR="004C2E1F">
        <w:rPr>
          <w:b/>
          <w:bCs/>
        </w:rPr>
        <w:instrText xml:space="preserve"> \* MERGEFORMAT </w:instrText>
      </w:r>
      <w:r w:rsidRPr="004C2E1F" w:rsidR="004C2E1F">
        <w:rPr>
          <w:b/>
          <w:bCs/>
        </w:rPr>
      </w:r>
      <w:r w:rsidRPr="004C2E1F" w:rsidR="004C2E1F">
        <w:rPr>
          <w:b/>
          <w:bCs/>
        </w:rPr>
        <w:fldChar w:fldCharType="separate"/>
      </w:r>
      <w:r w:rsidR="00A54E49">
        <w:rPr>
          <w:b/>
          <w:bCs/>
        </w:rPr>
        <w:t>Appendix C</w:t>
      </w:r>
      <w:r w:rsidRPr="004C2E1F" w:rsidR="004C2E1F">
        <w:rPr>
          <w:b/>
          <w:bCs/>
        </w:rPr>
        <w:fldChar w:fldCharType="end"/>
      </w:r>
      <w:r>
        <w:t>).</w:t>
      </w:r>
      <w:r w:rsidR="005C779A">
        <w:t xml:space="preserve"> The programs </w:t>
      </w:r>
      <w:r w:rsidR="00297B3E">
        <w:t xml:space="preserve">varied widely in all aspects. Program focus included different age groups of consumers, </w:t>
      </w:r>
      <w:r w:rsidR="00155913">
        <w:t xml:space="preserve">offering </w:t>
      </w:r>
      <w:r w:rsidR="00590268">
        <w:t xml:space="preserve">clinical </w:t>
      </w:r>
      <w:r w:rsidR="00155913">
        <w:t>support to consumers, educati</w:t>
      </w:r>
      <w:r w:rsidR="00E02C7B">
        <w:t>ng</w:t>
      </w:r>
      <w:r w:rsidR="00155913">
        <w:t xml:space="preserve"> existing providers and transition support for consumers.</w:t>
      </w:r>
      <w:r w:rsidR="00C73B70">
        <w:t xml:space="preserve"> </w:t>
      </w:r>
      <w:r w:rsidR="004C2E1F">
        <w:t>Intended p</w:t>
      </w:r>
      <w:r w:rsidR="000A1C9C">
        <w:t>rogram o</w:t>
      </w:r>
      <w:r w:rsidR="00C73B70">
        <w:t xml:space="preserve">utcomes </w:t>
      </w:r>
      <w:r w:rsidR="00B46F09">
        <w:t>matched</w:t>
      </w:r>
      <w:r w:rsidR="00C611F8">
        <w:t xml:space="preserve"> the </w:t>
      </w:r>
      <w:r w:rsidR="00C73B70">
        <w:t xml:space="preserve">different </w:t>
      </w:r>
      <w:r w:rsidR="000A1C9C">
        <w:t>emphasis of each program</w:t>
      </w:r>
      <w:r w:rsidR="00C611F8">
        <w:t xml:space="preserve">. </w:t>
      </w:r>
      <w:r w:rsidR="005A2DD1">
        <w:t>Program s</w:t>
      </w:r>
      <w:r w:rsidR="000A1C9C">
        <w:t xml:space="preserve">tart dates varied </w:t>
      </w:r>
      <w:r w:rsidR="00B46F09">
        <w:t>by more than one year</w:t>
      </w:r>
      <w:r w:rsidR="004C2E1F">
        <w:t>. They started</w:t>
      </w:r>
      <w:r w:rsidR="00B46F09">
        <w:t xml:space="preserve"> </w:t>
      </w:r>
      <w:r w:rsidR="000A1C9C">
        <w:t>between 1 May 2019 and 1 July 2020.</w:t>
      </w:r>
      <w:r w:rsidR="00C73B70">
        <w:t xml:space="preserve"> </w:t>
      </w:r>
    </w:p>
    <w:p w:rsidRPr="00F628DF" w:rsidR="00AA1F7E" w:rsidP="00281BA8" w:rsidRDefault="008120C7" w14:paraId="6FE6F8D0" w14:textId="2805400B">
      <w:pPr>
        <w:pStyle w:val="BodyText"/>
      </w:pPr>
      <w:r>
        <w:rPr>
          <w:b/>
          <w:bCs/>
        </w:rPr>
        <w:t>P</w:t>
      </w:r>
      <w:r w:rsidRPr="00D12FAA" w:rsidR="00660CC5">
        <w:rPr>
          <w:b/>
          <w:bCs/>
        </w:rPr>
        <w:t>rogress reports</w:t>
      </w:r>
      <w:r w:rsidR="00660CC5">
        <w:t xml:space="preserve"> </w:t>
      </w:r>
      <w:r>
        <w:t xml:space="preserve">showed how the </w:t>
      </w:r>
      <w:r w:rsidR="00EF1E79">
        <w:t>locations develop</w:t>
      </w:r>
      <w:r w:rsidR="00C30B92">
        <w:t>ed</w:t>
      </w:r>
      <w:r w:rsidR="00EF1E79">
        <w:t xml:space="preserve"> their </w:t>
      </w:r>
      <w:r w:rsidR="00F41156">
        <w:t xml:space="preserve">activities and </w:t>
      </w:r>
      <w:r w:rsidR="00EF1E79">
        <w:t xml:space="preserve">services over time. </w:t>
      </w:r>
      <w:r w:rsidR="005543D2">
        <w:t>Progress reports</w:t>
      </w:r>
      <w:r w:rsidR="00EF1E79">
        <w:t xml:space="preserve"> were </w:t>
      </w:r>
      <w:r w:rsidR="00660CC5">
        <w:t xml:space="preserve">available from </w:t>
      </w:r>
      <w:r w:rsidR="00427905">
        <w:t>Stream</w:t>
      </w:r>
      <w:r w:rsidR="00660CC5">
        <w:t xml:space="preserve"> 1 programs. The</w:t>
      </w:r>
      <w:r w:rsidR="007E78EB">
        <w:t xml:space="preserve"> programs varied </w:t>
      </w:r>
      <w:r w:rsidR="00660CC5">
        <w:t xml:space="preserve">as to when they started reporting and how often they reported. A </w:t>
      </w:r>
      <w:r w:rsidRPr="00C75C44" w:rsidR="00660CC5">
        <w:t xml:space="preserve">total of </w:t>
      </w:r>
      <w:r w:rsidR="00DF7BA5">
        <w:t>40</w:t>
      </w:r>
      <w:r w:rsidRPr="00C75C44" w:rsidR="00660CC5">
        <w:t xml:space="preserve"> progress reports were available for analysis at </w:t>
      </w:r>
      <w:r w:rsidR="00DF7BA5">
        <w:t xml:space="preserve">16 </w:t>
      </w:r>
      <w:r w:rsidRPr="00C75C44" w:rsidR="00C81EAE">
        <w:t>December</w:t>
      </w:r>
      <w:r w:rsidRPr="00C75C44" w:rsidR="00660CC5">
        <w:t xml:space="preserve"> 2020</w:t>
      </w:r>
      <w:r w:rsidR="00281BA8">
        <w:t xml:space="preserve">. </w:t>
      </w:r>
    </w:p>
    <w:p w:rsidR="00660CC5" w:rsidP="00660CC5" w:rsidRDefault="00660CC5" w14:paraId="6533917F" w14:textId="5E1D096D">
      <w:pPr>
        <w:pStyle w:val="BodyText"/>
      </w:pPr>
      <w:r>
        <w:t>The Ministry analyse</w:t>
      </w:r>
      <w:r w:rsidR="00522581">
        <w:t>d</w:t>
      </w:r>
      <w:r>
        <w:t xml:space="preserve"> the progress reports for operational reasons</w:t>
      </w:r>
      <w:r w:rsidR="0020296A">
        <w:t>. T</w:t>
      </w:r>
      <w:r>
        <w:t xml:space="preserve">hat means </w:t>
      </w:r>
      <w:r w:rsidR="0020296A">
        <w:t xml:space="preserve">the Ministry wanted </w:t>
      </w:r>
      <w:r>
        <w:t xml:space="preserve">to see how each program </w:t>
      </w:r>
      <w:r w:rsidR="00522581">
        <w:t xml:space="preserve">was </w:t>
      </w:r>
      <w:r>
        <w:t>progressing and whether the Ministry need</w:t>
      </w:r>
      <w:r w:rsidR="00522581">
        <w:t>ed</w:t>
      </w:r>
      <w:r>
        <w:t xml:space="preserve"> to work with program leads to solve any problems.</w:t>
      </w:r>
    </w:p>
    <w:p w:rsidR="00930D63" w:rsidP="00930D63" w:rsidRDefault="007038BD" w14:paraId="6F41718B" w14:textId="209CD0BC">
      <w:pPr>
        <w:pStyle w:val="BodyText"/>
      </w:pPr>
      <w:r>
        <w:lastRenderedPageBreak/>
        <w:t>The progress report template include</w:t>
      </w:r>
      <w:r w:rsidR="00522581">
        <w:t>d</w:t>
      </w:r>
      <w:r>
        <w:t xml:space="preserve"> field</w:t>
      </w:r>
      <w:r w:rsidR="009A4A25">
        <w:t>s</w:t>
      </w:r>
      <w:r>
        <w:t xml:space="preserve"> titled ‘Overall status and key issues summary’</w:t>
      </w:r>
      <w:r w:rsidR="009A4A25">
        <w:t xml:space="preserve"> and ‘</w:t>
      </w:r>
      <w:r w:rsidR="009F6064">
        <w:t>Critical risks/issues and action plan’</w:t>
      </w:r>
      <w:r>
        <w:t xml:space="preserve">. </w:t>
      </w:r>
      <w:r w:rsidR="00E57597">
        <w:t>We</w:t>
      </w:r>
      <w:r w:rsidR="004A75BC">
        <w:t xml:space="preserve"> </w:t>
      </w:r>
      <w:r>
        <w:t>analysed the responses in th</w:t>
      </w:r>
      <w:r w:rsidR="009F6064">
        <w:t>ese</w:t>
      </w:r>
      <w:r>
        <w:t xml:space="preserve"> field</w:t>
      </w:r>
      <w:r w:rsidR="009F6064">
        <w:t>s</w:t>
      </w:r>
      <w:r>
        <w:t xml:space="preserve"> across </w:t>
      </w:r>
      <w:r w:rsidRPr="00C75C44">
        <w:t xml:space="preserve">the </w:t>
      </w:r>
      <w:r w:rsidR="00DF7BA5">
        <w:t>40</w:t>
      </w:r>
      <w:r w:rsidRPr="00C75C44">
        <w:t xml:space="preserve"> available</w:t>
      </w:r>
      <w:r>
        <w:t xml:space="preserve"> progress reports. </w:t>
      </w:r>
      <w:r w:rsidRPr="00930D63" w:rsidR="00930D63">
        <w:rPr>
          <w:b/>
          <w:bCs/>
        </w:rPr>
        <w:fldChar w:fldCharType="begin"/>
      </w:r>
      <w:r w:rsidRPr="00930D63" w:rsidR="00930D63">
        <w:rPr>
          <w:b/>
          <w:bCs/>
        </w:rPr>
        <w:instrText xml:space="preserve"> REF _Ref58846857 \n \h </w:instrText>
      </w:r>
      <w:r w:rsidR="00930D63">
        <w:rPr>
          <w:b/>
          <w:bCs/>
        </w:rPr>
        <w:instrText xml:space="preserve"> \* MERGEFORMAT </w:instrText>
      </w:r>
      <w:r w:rsidRPr="00930D63" w:rsidR="00930D63">
        <w:rPr>
          <w:b/>
          <w:bCs/>
        </w:rPr>
      </w:r>
      <w:r w:rsidRPr="00930D63" w:rsidR="00930D63">
        <w:rPr>
          <w:b/>
          <w:bCs/>
        </w:rPr>
        <w:fldChar w:fldCharType="separate"/>
      </w:r>
      <w:r w:rsidR="00A54E49">
        <w:rPr>
          <w:b/>
          <w:bCs/>
        </w:rPr>
        <w:t>Appendix D</w:t>
      </w:r>
      <w:r w:rsidRPr="00930D63" w:rsidR="00930D63">
        <w:rPr>
          <w:b/>
          <w:bCs/>
        </w:rPr>
        <w:fldChar w:fldCharType="end"/>
      </w:r>
      <w:r w:rsidR="00930D63">
        <w:t xml:space="preserve"> </w:t>
      </w:r>
      <w:r>
        <w:t>summarises the key issues, the challenges and the solutions mentioned in the reports.</w:t>
      </w:r>
      <w:r w:rsidRPr="00930D63" w:rsidR="00930D63">
        <w:t xml:space="preserve"> </w:t>
      </w:r>
      <w:r w:rsidR="00930D63">
        <w:t>To maintain confidentiality, we d</w:t>
      </w:r>
      <w:r w:rsidR="0034276F">
        <w:t>id</w:t>
      </w:r>
      <w:r w:rsidR="00930D63">
        <w:t xml:space="preserve"> not specify which program mentioned which issues</w:t>
      </w:r>
      <w:r w:rsidRPr="00C812D6" w:rsidR="00930D63">
        <w:t xml:space="preserve">. Each key issue was mentioned by 1 to 3 programs. </w:t>
      </w:r>
      <w:r w:rsidR="00131F7B">
        <w:t>COVID-19</w:t>
      </w:r>
      <w:r w:rsidRPr="00C812D6" w:rsidR="00930D63">
        <w:t xml:space="preserve"> was mentioned by 4 programs.</w:t>
      </w:r>
    </w:p>
    <w:p w:rsidR="00D12D51" w:rsidP="00D12D51" w:rsidRDefault="002C033C" w14:paraId="4BDB3D3E" w14:textId="1E61C759">
      <w:pPr>
        <w:pStyle w:val="BodyText"/>
      </w:pPr>
      <w:r w:rsidRPr="00930D63">
        <w:rPr>
          <w:b/>
          <w:bCs/>
        </w:rPr>
        <w:fldChar w:fldCharType="begin"/>
      </w:r>
      <w:r w:rsidRPr="00930D63">
        <w:rPr>
          <w:b/>
          <w:bCs/>
        </w:rPr>
        <w:instrText xml:space="preserve"> REF _Ref58846857 \n \h </w:instrText>
      </w:r>
      <w:r>
        <w:rPr>
          <w:b/>
          <w:bCs/>
        </w:rPr>
        <w:instrText xml:space="preserve"> \* MERGEFORMAT </w:instrText>
      </w:r>
      <w:r w:rsidRPr="00930D63">
        <w:rPr>
          <w:b/>
          <w:bCs/>
        </w:rPr>
      </w:r>
      <w:r w:rsidRPr="00930D63">
        <w:rPr>
          <w:b/>
          <w:bCs/>
        </w:rPr>
        <w:fldChar w:fldCharType="separate"/>
      </w:r>
      <w:r w:rsidR="00A54E49">
        <w:rPr>
          <w:b/>
          <w:bCs/>
        </w:rPr>
        <w:t>Appendix D</w:t>
      </w:r>
      <w:r w:rsidRPr="00930D63">
        <w:rPr>
          <w:b/>
          <w:bCs/>
        </w:rPr>
        <w:fldChar w:fldCharType="end"/>
      </w:r>
      <w:r>
        <w:rPr>
          <w:b/>
          <w:bCs/>
        </w:rPr>
        <w:t xml:space="preserve"> </w:t>
      </w:r>
      <w:r w:rsidR="00D12D51">
        <w:t xml:space="preserve">shows that the programs found solutions to some of the problems they encountered. These solutions could be shared across the Residual Functions Program and similar programs to improve practice. Other issues </w:t>
      </w:r>
      <w:r w:rsidR="00F95AD4">
        <w:t xml:space="preserve">were </w:t>
      </w:r>
      <w:r w:rsidR="00D12D51">
        <w:t xml:space="preserve">not yet resolved. This indicates opportunities for the Ministry to work with </w:t>
      </w:r>
      <w:r w:rsidR="00F95AD4">
        <w:t xml:space="preserve">a </w:t>
      </w:r>
      <w:r w:rsidR="00D12D51">
        <w:t>program or with all programs to address existing and anticipate new issues.</w:t>
      </w:r>
    </w:p>
    <w:p w:rsidR="001254DF" w:rsidP="00551687" w:rsidRDefault="00AA308C" w14:paraId="4CAE69A2" w14:textId="6C925881">
      <w:pPr>
        <w:pStyle w:val="Heading2"/>
      </w:pPr>
      <w:bookmarkStart w:name="_Toc531687288" w:id="45"/>
      <w:bookmarkStart w:name="_Toc531687755" w:id="46"/>
      <w:bookmarkStart w:name="_Toc531688347" w:id="47"/>
      <w:bookmarkStart w:name="_Toc73015011" w:id="48"/>
      <w:r>
        <w:t>Consumer profile</w:t>
      </w:r>
      <w:bookmarkEnd w:id="45"/>
      <w:bookmarkEnd w:id="46"/>
      <w:bookmarkEnd w:id="47"/>
      <w:bookmarkEnd w:id="48"/>
    </w:p>
    <w:p w:rsidR="005B5396" w:rsidP="005B5396" w:rsidRDefault="005B5396" w14:paraId="04350B8E" w14:textId="58CC0B26">
      <w:pPr>
        <w:pStyle w:val="BodyText"/>
        <w:pBdr>
          <w:top w:val="single" w:color="auto" w:sz="4" w:space="1"/>
          <w:left w:val="single" w:color="auto" w:sz="4" w:space="4"/>
          <w:bottom w:val="single" w:color="auto" w:sz="4" w:space="1"/>
          <w:right w:val="single" w:color="auto" w:sz="4" w:space="4"/>
        </w:pBdr>
        <w:spacing w:after="120"/>
      </w:pPr>
      <w:r>
        <w:t>Since Jim joined the program, the support workers at Jim’s home are doing some training about intellectual disability and mental health. They are also working with Jim and his mental health team to come up with ways to help Jim when he gets upset. Jim now takes less medication and he is not so sleepy. Last weekend Jim and his grandfather went fishing</w:t>
      </w:r>
      <w:r w:rsidR="00D02F5B">
        <w:t>,</w:t>
      </w:r>
      <w:r>
        <w:t xml:space="preserve"> and Jim was really looking forward to sharing the photos of his catch with his housemates. </w:t>
      </w:r>
      <w:r w:rsidRPr="00C13CBC">
        <w:rPr>
          <w:b/>
          <w:bCs/>
        </w:rPr>
        <w:fldChar w:fldCharType="begin"/>
      </w:r>
      <w:r w:rsidRPr="00C13CBC">
        <w:rPr>
          <w:b/>
          <w:bCs/>
        </w:rPr>
        <w:instrText xml:space="preserve"> REF _Ref59028800 \n \h </w:instrText>
      </w:r>
      <w:r>
        <w:rPr>
          <w:b/>
          <w:bCs/>
        </w:rPr>
        <w:instrText xml:space="preserve"> \* MERGEFORMAT </w:instrText>
      </w:r>
      <w:r w:rsidRPr="00C13CBC">
        <w:rPr>
          <w:b/>
          <w:bCs/>
        </w:rPr>
      </w:r>
      <w:r w:rsidRPr="00C13CBC">
        <w:rPr>
          <w:b/>
          <w:bCs/>
        </w:rPr>
        <w:fldChar w:fldCharType="separate"/>
      </w:r>
      <w:r w:rsidR="00A54E49">
        <w:rPr>
          <w:b/>
          <w:bCs/>
        </w:rPr>
        <w:t>Appendix E</w:t>
      </w:r>
      <w:r w:rsidRPr="00C13CBC">
        <w:rPr>
          <w:b/>
          <w:bCs/>
        </w:rPr>
        <w:fldChar w:fldCharType="end"/>
      </w:r>
    </w:p>
    <w:p w:rsidR="005B5396" w:rsidP="005B5396" w:rsidRDefault="005B5396" w14:paraId="0208F319" w14:textId="77777777">
      <w:pPr>
        <w:pStyle w:val="BodyText"/>
        <w:spacing w:after="120"/>
      </w:pPr>
    </w:p>
    <w:p w:rsidR="00366966" w:rsidP="00C213B7" w:rsidRDefault="00415893" w14:paraId="45C69A74" w14:textId="2E64E193">
      <w:pPr>
        <w:pStyle w:val="BodyText"/>
      </w:pPr>
      <w:r>
        <w:t xml:space="preserve">The data of </w:t>
      </w:r>
      <w:r w:rsidR="00D8624B">
        <w:t>124</w:t>
      </w:r>
      <w:r w:rsidR="007F3AB3">
        <w:t xml:space="preserve"> </w:t>
      </w:r>
      <w:r w:rsidR="00D8624B">
        <w:t>consumers</w:t>
      </w:r>
      <w:r>
        <w:t xml:space="preserve"> who</w:t>
      </w:r>
      <w:r w:rsidR="00D8132D">
        <w:t xml:space="preserve"> </w:t>
      </w:r>
      <w:r w:rsidR="00D8624B">
        <w:t xml:space="preserve">participated in </w:t>
      </w:r>
      <w:r w:rsidR="00637E7B">
        <w:t xml:space="preserve">the </w:t>
      </w:r>
      <w:r w:rsidR="00BE393F">
        <w:t>S</w:t>
      </w:r>
      <w:r w:rsidR="00D8624B">
        <w:t>tream 1 prog</w:t>
      </w:r>
      <w:r w:rsidR="00D8132D">
        <w:t>r</w:t>
      </w:r>
      <w:r w:rsidR="00D8624B">
        <w:t>ams</w:t>
      </w:r>
      <w:r w:rsidR="00C84F44">
        <w:t xml:space="preserve"> </w:t>
      </w:r>
      <w:r w:rsidR="00637E7B">
        <w:t>by September 2020</w:t>
      </w:r>
      <w:r>
        <w:t xml:space="preserve"> were available for analysis. Further data for three Stream 1 programs were not available for analysis as the data </w:t>
      </w:r>
      <w:r w:rsidR="00F202C0">
        <w:t>were</w:t>
      </w:r>
      <w:r>
        <w:t xml:space="preserve"> not stored in accessible source systems</w:t>
      </w:r>
      <w:r w:rsidR="00637E7B">
        <w:t xml:space="preserve">. </w:t>
      </w:r>
      <w:r w:rsidR="00F202C0">
        <w:t>Consumer</w:t>
      </w:r>
      <w:r w:rsidR="00CA33B5">
        <w:t xml:space="preserve"> </w:t>
      </w:r>
      <w:r w:rsidR="00D00F43">
        <w:t>ages</w:t>
      </w:r>
      <w:r w:rsidRPr="00FA1CC8" w:rsidR="00FA1CC8">
        <w:t xml:space="preserve"> ranged from 7 to </w:t>
      </w:r>
      <w:r w:rsidRPr="00C213B7" w:rsidR="00FA1CC8">
        <w:t>72</w:t>
      </w:r>
      <w:r w:rsidRPr="00FA1CC8" w:rsidR="00FA1CC8">
        <w:t xml:space="preserve"> years</w:t>
      </w:r>
      <w:r w:rsidR="00F202C0">
        <w:t>,</w:t>
      </w:r>
      <w:r w:rsidRPr="00FA1CC8" w:rsidR="00FA1CC8">
        <w:t xml:space="preserve"> with a</w:t>
      </w:r>
      <w:r w:rsidR="0009079C">
        <w:t>n average</w:t>
      </w:r>
      <w:r w:rsidRPr="00FA1CC8" w:rsidR="00FA1CC8">
        <w:t xml:space="preserve"> of 32 years (SD = 15.3).</w:t>
      </w:r>
      <w:r w:rsidR="00F97BB5">
        <w:t xml:space="preserve"> </w:t>
      </w:r>
      <w:r w:rsidR="00216F23">
        <w:t xml:space="preserve">Most </w:t>
      </w:r>
      <w:r w:rsidR="00BE69D4">
        <w:t xml:space="preserve">of </w:t>
      </w:r>
      <w:r w:rsidR="009258C8">
        <w:t xml:space="preserve">the </w:t>
      </w:r>
      <w:r w:rsidR="00BE69D4">
        <w:t>consumers were male (n=74)</w:t>
      </w:r>
      <w:r w:rsidR="00986E9D">
        <w:t xml:space="preserve">. Most of them </w:t>
      </w:r>
      <w:r w:rsidR="00BE69D4">
        <w:t>identified as no</w:t>
      </w:r>
      <w:r w:rsidR="00796054">
        <w:t>t I</w:t>
      </w:r>
      <w:r w:rsidR="00BE69D4">
        <w:t>ndigenous (n=</w:t>
      </w:r>
      <w:r w:rsidR="00C87598">
        <w:t>114) and were born in Australia (n=112).</w:t>
      </w:r>
      <w:r w:rsidR="00F23A75">
        <w:t xml:space="preserve"> </w:t>
      </w:r>
    </w:p>
    <w:p w:rsidR="009B5DE9" w:rsidP="00C213B7" w:rsidRDefault="00B40C44" w14:paraId="3101F824" w14:textId="6AC7E717">
      <w:pPr>
        <w:pStyle w:val="BodyText"/>
      </w:pPr>
      <w:r>
        <w:t xml:space="preserve">Compared to other people with intellectual disability in New South Wales (as reported </w:t>
      </w:r>
      <w:r w:rsidRPr="00C213B7">
        <w:t>in</w:t>
      </w:r>
      <w:r>
        <w:t xml:space="preserve"> 3DN’s administrative data set)</w:t>
      </w:r>
      <w:r w:rsidR="00C95457">
        <w:t>, a</w:t>
      </w:r>
      <w:r w:rsidR="00EA565C">
        <w:t xml:space="preserve"> </w:t>
      </w:r>
      <w:r w:rsidR="0E4DD233">
        <w:t>higher proportion</w:t>
      </w:r>
      <w:r w:rsidR="00DC21A4">
        <w:t xml:space="preserve"> </w:t>
      </w:r>
      <w:r w:rsidR="49007F96">
        <w:t xml:space="preserve">of </w:t>
      </w:r>
      <w:r w:rsidR="00796054">
        <w:t>S</w:t>
      </w:r>
      <w:r w:rsidR="00DC21A4">
        <w:t>tream 1</w:t>
      </w:r>
      <w:r w:rsidR="00DC4A4E">
        <w:t xml:space="preserve"> consumers </w:t>
      </w:r>
      <w:r w:rsidR="00455481">
        <w:t>used emergency department services, had inpatient stay</w:t>
      </w:r>
      <w:r w:rsidR="00521E70">
        <w:t>s</w:t>
      </w:r>
      <w:r w:rsidR="00455481">
        <w:t>, and used ambulatory mental health services</w:t>
      </w:r>
      <w:r w:rsidR="00BD43DF">
        <w:t xml:space="preserve"> in the 12 months </w:t>
      </w:r>
      <w:r w:rsidR="00EA565C">
        <w:t xml:space="preserve">before </w:t>
      </w:r>
      <w:r w:rsidR="00BD43DF">
        <w:t xml:space="preserve">using the </w:t>
      </w:r>
      <w:r w:rsidR="00DC21A4">
        <w:t>program</w:t>
      </w:r>
      <w:r w:rsidR="008705D7">
        <w:t>.</w:t>
      </w:r>
      <w:r w:rsidR="00EA565C">
        <w:t xml:space="preserve"> </w:t>
      </w:r>
      <w:r w:rsidR="00366966">
        <w:t xml:space="preserve">This </w:t>
      </w:r>
      <w:r w:rsidR="00C8336B">
        <w:t xml:space="preserve">difference </w:t>
      </w:r>
      <w:r w:rsidR="00931077">
        <w:t xml:space="preserve">suggests </w:t>
      </w:r>
      <w:r w:rsidR="00366966">
        <w:t xml:space="preserve">that </w:t>
      </w:r>
      <w:r w:rsidR="00C8336B">
        <w:t xml:space="preserve">the </w:t>
      </w:r>
      <w:r w:rsidR="00366966">
        <w:t xml:space="preserve">consumers </w:t>
      </w:r>
      <w:r w:rsidR="00CA1F59">
        <w:t xml:space="preserve">in the program </w:t>
      </w:r>
      <w:r w:rsidR="00DC21A4">
        <w:t>ha</w:t>
      </w:r>
      <w:r w:rsidR="00C95457">
        <w:t>d</w:t>
      </w:r>
      <w:r w:rsidR="00DC21A4">
        <w:t xml:space="preserve"> </w:t>
      </w:r>
      <w:r w:rsidR="00844C23">
        <w:t>more complex health needs that require</w:t>
      </w:r>
      <w:r w:rsidR="00C95457">
        <w:t>d</w:t>
      </w:r>
      <w:r w:rsidR="00844C23">
        <w:t xml:space="preserve"> </w:t>
      </w:r>
      <w:r w:rsidR="00CA1F59">
        <w:t xml:space="preserve">more complex </w:t>
      </w:r>
      <w:r w:rsidR="00844C23">
        <w:t xml:space="preserve">support across </w:t>
      </w:r>
      <w:r w:rsidR="0051038D">
        <w:t xml:space="preserve">the </w:t>
      </w:r>
      <w:r w:rsidR="00844C23">
        <w:t>health sector</w:t>
      </w:r>
      <w:r w:rsidR="0051038D">
        <w:t xml:space="preserve"> and other social services</w:t>
      </w:r>
      <w:r w:rsidR="00844C23">
        <w:t>.</w:t>
      </w:r>
      <w:r w:rsidR="00F75582">
        <w:t xml:space="preserve"> </w:t>
      </w:r>
      <w:r w:rsidR="00D835FF">
        <w:t>The more complex needs and complex service use meant that w</w:t>
      </w:r>
      <w:r w:rsidR="0073611C">
        <w:t xml:space="preserve">e </w:t>
      </w:r>
      <w:r w:rsidR="00D835FF">
        <w:t xml:space="preserve">could </w:t>
      </w:r>
      <w:r w:rsidR="0073611C">
        <w:t xml:space="preserve">not </w:t>
      </w:r>
      <w:r w:rsidR="00823BAC">
        <w:t xml:space="preserve">directly compare the two groups to measure change. </w:t>
      </w:r>
    </w:p>
    <w:p w:rsidR="00111071" w:rsidP="00C213B7" w:rsidRDefault="004669F2" w14:paraId="0B2D32FB" w14:textId="4BCE80C0">
      <w:pPr>
        <w:pStyle w:val="BodyText"/>
      </w:pPr>
      <w:r>
        <w:t xml:space="preserve">442 consumers </w:t>
      </w:r>
      <w:r w:rsidRPr="00C213B7">
        <w:t>received</w:t>
      </w:r>
      <w:r>
        <w:t xml:space="preserve"> a service from the </w:t>
      </w:r>
      <w:r w:rsidRPr="004E734D" w:rsidR="006A5172">
        <w:t>Intellectual Disability Health Teams across NSW</w:t>
      </w:r>
      <w:r w:rsidR="00713BF1">
        <w:t xml:space="preserve"> </w:t>
      </w:r>
      <w:r w:rsidR="00ED5534">
        <w:t xml:space="preserve">(Stream 2) </w:t>
      </w:r>
      <w:r w:rsidR="00713BF1">
        <w:t>between January 2019 and November 2020</w:t>
      </w:r>
      <w:r w:rsidR="006A5172">
        <w:t xml:space="preserve">. </w:t>
      </w:r>
      <w:r w:rsidR="001A404E">
        <w:t>W</w:t>
      </w:r>
      <w:r w:rsidR="006A5172">
        <w:t xml:space="preserve">e </w:t>
      </w:r>
      <w:r w:rsidR="001A404E">
        <w:t>c</w:t>
      </w:r>
      <w:r w:rsidR="00902337">
        <w:t xml:space="preserve">ould </w:t>
      </w:r>
      <w:r w:rsidR="001A404E">
        <w:t xml:space="preserve">not </w:t>
      </w:r>
      <w:r w:rsidR="006A5172">
        <w:t xml:space="preserve">quantify which of these consumers were seen </w:t>
      </w:r>
      <w:r w:rsidR="003312BE">
        <w:t xml:space="preserve">by the clinicians funded </w:t>
      </w:r>
      <w:r w:rsidR="00902337">
        <w:t>in</w:t>
      </w:r>
      <w:r w:rsidR="003312BE">
        <w:t xml:space="preserve"> the Residual Functions Program. </w:t>
      </w:r>
    </w:p>
    <w:p w:rsidR="006E306F" w:rsidP="006E306F" w:rsidRDefault="006E306F" w14:paraId="4EF9E24A" w14:textId="0B4D82F9">
      <w:pPr>
        <w:pStyle w:val="BodyText"/>
        <w:spacing w:after="120"/>
      </w:pPr>
      <w:r>
        <w:lastRenderedPageBreak/>
        <w:t>A</w:t>
      </w:r>
      <w:r w:rsidRPr="00171903">
        <w:t xml:space="preserve"> wide range of consumers</w:t>
      </w:r>
      <w:r>
        <w:t xml:space="preserve"> took part in the interviews. </w:t>
      </w:r>
    </w:p>
    <w:p w:rsidRPr="00A56A03" w:rsidR="006E306F" w:rsidP="006E306F" w:rsidRDefault="006E306F" w14:paraId="5485F536" w14:textId="0C485BE4">
      <w:pPr>
        <w:pStyle w:val="BodyText"/>
        <w:numPr>
          <w:ilvl w:val="0"/>
          <w:numId w:val="49"/>
        </w:numPr>
        <w:spacing w:after="120"/>
      </w:pPr>
      <w:r>
        <w:t>They were c</w:t>
      </w:r>
      <w:r w:rsidRPr="00A56A03">
        <w:t xml:space="preserve">onsumers </w:t>
      </w:r>
      <w:r>
        <w:t xml:space="preserve">who </w:t>
      </w:r>
      <w:r w:rsidRPr="00A56A03">
        <w:t>lived in family homes, in supported living or in custody. No-one we spoke to lived independently.</w:t>
      </w:r>
    </w:p>
    <w:p w:rsidRPr="00A56A03" w:rsidR="006E306F" w:rsidP="006E306F" w:rsidRDefault="006E306F" w14:paraId="321D02B8" w14:textId="77777777">
      <w:pPr>
        <w:pStyle w:val="BodyText"/>
        <w:numPr>
          <w:ilvl w:val="0"/>
          <w:numId w:val="48"/>
        </w:numPr>
      </w:pPr>
      <w:r w:rsidRPr="00A56A03">
        <w:t>They ranged in age from children to older people.</w:t>
      </w:r>
    </w:p>
    <w:p w:rsidRPr="00A56A03" w:rsidR="006E306F" w:rsidP="006E306F" w:rsidRDefault="006E306F" w14:paraId="1DFE081D" w14:textId="77777777">
      <w:pPr>
        <w:pStyle w:val="BodyText"/>
        <w:numPr>
          <w:ilvl w:val="0"/>
          <w:numId w:val="33"/>
        </w:numPr>
        <w:spacing w:after="120"/>
      </w:pPr>
      <w:r w:rsidRPr="00A56A03">
        <w:t>Some had no previous contact with mental health services or the NDIS, others had a long history of both, and some were in-between.</w:t>
      </w:r>
    </w:p>
    <w:p w:rsidRPr="00A56A03" w:rsidR="006E306F" w:rsidP="006E306F" w:rsidRDefault="006E306F" w14:paraId="358A0E03" w14:textId="77777777">
      <w:pPr>
        <w:pStyle w:val="BodyText"/>
        <w:numPr>
          <w:ilvl w:val="0"/>
          <w:numId w:val="33"/>
        </w:numPr>
      </w:pPr>
      <w:r w:rsidRPr="00A56A03">
        <w:t>Many consumers had high support needs, some had medium and few had low support needs.</w:t>
      </w:r>
    </w:p>
    <w:p w:rsidR="0041250D" w:rsidP="006C61B5" w:rsidRDefault="00E555D4" w14:paraId="44BC0272" w14:textId="5D8A7D41">
      <w:pPr>
        <w:pStyle w:val="BodyText"/>
        <w:spacing w:before="240"/>
      </w:pPr>
      <w:r>
        <w:t>In the interviews, t</w:t>
      </w:r>
      <w:r w:rsidR="00B74E45">
        <w:t xml:space="preserve">here was </w:t>
      </w:r>
      <w:r>
        <w:t xml:space="preserve">also </w:t>
      </w:r>
      <w:r w:rsidR="00B74E45">
        <w:t>a wide range of families and c</w:t>
      </w:r>
      <w:r w:rsidRPr="00171903" w:rsidR="00A04773">
        <w:t xml:space="preserve">arers </w:t>
      </w:r>
      <w:r w:rsidR="00B74E45">
        <w:t xml:space="preserve">of program consumers. </w:t>
      </w:r>
      <w:r w:rsidR="008F0AB8">
        <w:t xml:space="preserve">Some had </w:t>
      </w:r>
      <w:r w:rsidRPr="00171903" w:rsidR="00A04773">
        <w:t xml:space="preserve">lots </w:t>
      </w:r>
      <w:r w:rsidR="008F0AB8">
        <w:t xml:space="preserve">of </w:t>
      </w:r>
      <w:r w:rsidRPr="00171903" w:rsidR="00A04773">
        <w:t>support</w:t>
      </w:r>
      <w:r w:rsidR="003D7BFB">
        <w:t xml:space="preserve"> in their caring role</w:t>
      </w:r>
      <w:r w:rsidR="008F0AB8">
        <w:t>, some had little</w:t>
      </w:r>
      <w:r w:rsidRPr="00171903" w:rsidR="00A04773">
        <w:t xml:space="preserve">. </w:t>
      </w:r>
      <w:r w:rsidR="003D7BFB">
        <w:t xml:space="preserve">Some </w:t>
      </w:r>
      <w:r w:rsidRPr="00171903" w:rsidR="00A04773">
        <w:t>live</w:t>
      </w:r>
      <w:r w:rsidR="00B74E45">
        <w:t>d</w:t>
      </w:r>
      <w:r w:rsidRPr="00171903" w:rsidR="00A04773">
        <w:t xml:space="preserve"> close to </w:t>
      </w:r>
      <w:r w:rsidR="003D7BFB">
        <w:t xml:space="preserve">the consumer, others lived </w:t>
      </w:r>
      <w:r w:rsidRPr="00171903" w:rsidR="00A04773">
        <w:t xml:space="preserve">far away. </w:t>
      </w:r>
      <w:r w:rsidR="00EF60DE">
        <w:t xml:space="preserve">Families who lived far away or who lived out of town relied </w:t>
      </w:r>
      <w:r w:rsidRPr="00171903" w:rsidR="00A04773">
        <w:t>on phone</w:t>
      </w:r>
      <w:r w:rsidR="002D2879">
        <w:t xml:space="preserve"> or </w:t>
      </w:r>
      <w:r w:rsidRPr="00171903" w:rsidR="00A04773">
        <w:t xml:space="preserve">online contact with </w:t>
      </w:r>
      <w:r w:rsidR="002D2879">
        <w:t>services.</w:t>
      </w:r>
      <w:r w:rsidRPr="0028711F" w:rsidR="0028711F">
        <w:t xml:space="preserve"> </w:t>
      </w:r>
    </w:p>
    <w:p w:rsidR="0028711F" w:rsidP="0028711F" w:rsidRDefault="00C13CBC" w14:paraId="068963D4" w14:textId="44DA3677">
      <w:pPr>
        <w:pStyle w:val="BodyText"/>
      </w:pPr>
      <w:r w:rsidRPr="00C13CBC">
        <w:rPr>
          <w:b/>
          <w:bCs/>
        </w:rPr>
        <w:fldChar w:fldCharType="begin"/>
      </w:r>
      <w:r w:rsidRPr="00C13CBC">
        <w:rPr>
          <w:b/>
          <w:bCs/>
        </w:rPr>
        <w:instrText xml:space="preserve"> REF _Ref59028800 \n \h </w:instrText>
      </w:r>
      <w:r>
        <w:rPr>
          <w:b/>
          <w:bCs/>
        </w:rPr>
        <w:instrText xml:space="preserve"> \* MERGEFORMAT </w:instrText>
      </w:r>
      <w:r w:rsidRPr="00C13CBC">
        <w:rPr>
          <w:b/>
          <w:bCs/>
        </w:rPr>
      </w:r>
      <w:r w:rsidRPr="00C13CBC">
        <w:rPr>
          <w:b/>
          <w:bCs/>
        </w:rPr>
        <w:fldChar w:fldCharType="separate"/>
      </w:r>
      <w:r w:rsidR="00A54E49">
        <w:rPr>
          <w:b/>
          <w:bCs/>
        </w:rPr>
        <w:t>Appendix E</w:t>
      </w:r>
      <w:r w:rsidRPr="00C13CBC">
        <w:rPr>
          <w:b/>
          <w:bCs/>
        </w:rPr>
        <w:fldChar w:fldCharType="end"/>
      </w:r>
      <w:r w:rsidR="00DA5302">
        <w:t xml:space="preserve"> </w:t>
      </w:r>
      <w:r w:rsidR="001323E8">
        <w:t>ha</w:t>
      </w:r>
      <w:r w:rsidR="00777C55">
        <w:t>s</w:t>
      </w:r>
      <w:r w:rsidR="005603DB">
        <w:t xml:space="preserve"> </w:t>
      </w:r>
      <w:r w:rsidR="001323E8">
        <w:t>three</w:t>
      </w:r>
      <w:r w:rsidR="0041250D">
        <w:t xml:space="preserve"> </w:t>
      </w:r>
      <w:r w:rsidRPr="0028711F" w:rsidR="0028711F">
        <w:t xml:space="preserve">short profiles to </w:t>
      </w:r>
      <w:r w:rsidR="0041250D">
        <w:t>illustrate</w:t>
      </w:r>
      <w:r w:rsidR="00DA5302">
        <w:t xml:space="preserve"> the experiences of consumers and </w:t>
      </w:r>
      <w:r w:rsidR="005603DB">
        <w:t>family</w:t>
      </w:r>
      <w:r w:rsidR="00BE2E39">
        <w:t xml:space="preserve"> </w:t>
      </w:r>
      <w:r w:rsidR="00DA5302">
        <w:t xml:space="preserve">carers. </w:t>
      </w:r>
      <w:r w:rsidR="005603DB">
        <w:t xml:space="preserve">Each </w:t>
      </w:r>
      <w:r w:rsidR="00DA5302">
        <w:t xml:space="preserve">profile </w:t>
      </w:r>
      <w:r w:rsidR="005603DB">
        <w:t>contains characteristics from several consumers or</w:t>
      </w:r>
      <w:r w:rsidR="00D65D61">
        <w:t xml:space="preserve"> families</w:t>
      </w:r>
      <w:r w:rsidR="005603DB">
        <w:t>. This is to protect the anonymity of the</w:t>
      </w:r>
      <w:r w:rsidR="00BE2E39">
        <w:t xml:space="preserve"> people in </w:t>
      </w:r>
      <w:r w:rsidR="00C20B1B">
        <w:t xml:space="preserve">the </w:t>
      </w:r>
      <w:r w:rsidR="00BE2E39">
        <w:t>interviews.</w:t>
      </w:r>
    </w:p>
    <w:p w:rsidR="00AA308C" w:rsidP="00E05836" w:rsidRDefault="00AA308C" w14:paraId="46A40149" w14:textId="034F8627">
      <w:pPr>
        <w:pStyle w:val="Heading1"/>
      </w:pPr>
      <w:bookmarkStart w:name="_Toc64377656" w:id="49"/>
      <w:bookmarkStart w:name="_Toc64378137" w:id="50"/>
      <w:bookmarkStart w:name="_Toc73015012" w:id="51"/>
      <w:bookmarkEnd w:id="49"/>
      <w:bookmarkEnd w:id="50"/>
      <w:r w:rsidRPr="00BC23FA">
        <w:lastRenderedPageBreak/>
        <w:t>Implementation</w:t>
      </w:r>
      <w:r>
        <w:t xml:space="preserve"> of the </w:t>
      </w:r>
      <w:r w:rsidR="007574DE">
        <w:t>p</w:t>
      </w:r>
      <w:r w:rsidR="00BC23FA">
        <w:t>rogram</w:t>
      </w:r>
      <w:bookmarkEnd w:id="51"/>
    </w:p>
    <w:p w:rsidR="00E57597" w:rsidP="00736263" w:rsidRDefault="00E57597" w14:paraId="3E52A088" w14:textId="74FFED1D">
      <w:pPr>
        <w:pStyle w:val="BodyText"/>
        <w:spacing w:after="120"/>
      </w:pPr>
      <w:r>
        <w:t>The evaluation assesse</w:t>
      </w:r>
      <w:r w:rsidR="007F2FA3">
        <w:t>d</w:t>
      </w:r>
      <w:r>
        <w:t xml:space="preserve"> how the Residual Functions Program </w:t>
      </w:r>
      <w:r w:rsidR="007F2FA3">
        <w:t>was</w:t>
      </w:r>
      <w:r w:rsidR="005B115F">
        <w:t xml:space="preserve"> implemented, that is, how it was </w:t>
      </w:r>
      <w:r w:rsidR="001A23B4">
        <w:t>put into practice</w:t>
      </w:r>
      <w:r>
        <w:t xml:space="preserve"> and what could be improved. This type of research is also called process evaluation. </w:t>
      </w:r>
      <w:r w:rsidR="00D81073">
        <w:t>The main i</w:t>
      </w:r>
      <w:r>
        <w:t xml:space="preserve">ntended </w:t>
      </w:r>
      <w:r w:rsidR="00484D24">
        <w:t xml:space="preserve">implementation </w:t>
      </w:r>
      <w:r>
        <w:t>(or</w:t>
      </w:r>
      <w:r w:rsidRPr="00484D24" w:rsidR="00484D24">
        <w:t xml:space="preserve"> </w:t>
      </w:r>
      <w:r w:rsidR="00484D24">
        <w:t>program process</w:t>
      </w:r>
      <w:r>
        <w:t>) outcomes are listed in the program logic (</w:t>
      </w:r>
      <w:r w:rsidR="00C10398">
        <w:rPr>
          <w:b/>
          <w:bCs/>
        </w:rPr>
        <w:fldChar w:fldCharType="begin"/>
      </w:r>
      <w:r w:rsidR="00C10398">
        <w:rPr>
          <w:b/>
          <w:bCs/>
        </w:rPr>
        <w:instrText xml:space="preserve"> REF _Ref55827248 \n \h </w:instrText>
      </w:r>
      <w:r w:rsidR="00C10398">
        <w:rPr>
          <w:b/>
          <w:bCs/>
        </w:rPr>
      </w:r>
      <w:r w:rsidR="00C10398">
        <w:rPr>
          <w:b/>
          <w:bCs/>
        </w:rPr>
        <w:fldChar w:fldCharType="separate"/>
      </w:r>
      <w:r w:rsidR="00A54E49">
        <w:rPr>
          <w:b/>
          <w:bCs/>
        </w:rPr>
        <w:t>Appendix A</w:t>
      </w:r>
      <w:r w:rsidR="00C10398">
        <w:rPr>
          <w:b/>
          <w:bCs/>
        </w:rPr>
        <w:fldChar w:fldCharType="end"/>
      </w:r>
      <w:r>
        <w:t>). Th</w:t>
      </w:r>
      <w:r w:rsidR="00B771D1">
        <w:t xml:space="preserve">is section reports </w:t>
      </w:r>
      <w:r w:rsidR="002B04D3">
        <w:t>on the following implementation topics:</w:t>
      </w:r>
    </w:p>
    <w:p w:rsidR="00E57597" w:rsidP="003D4DCC" w:rsidRDefault="00E57597" w14:paraId="02E56930" w14:textId="77777777">
      <w:pPr>
        <w:pStyle w:val="BodyText"/>
        <w:numPr>
          <w:ilvl w:val="0"/>
          <w:numId w:val="25"/>
        </w:numPr>
        <w:spacing w:after="120"/>
      </w:pPr>
      <w:r>
        <w:t xml:space="preserve">Coordination and engagement </w:t>
      </w:r>
      <w:r w:rsidRPr="00A22096">
        <w:t>across health and service providers</w:t>
      </w:r>
    </w:p>
    <w:p w:rsidR="00E57597" w:rsidP="003D4DCC" w:rsidRDefault="00E57597" w14:paraId="3600F981" w14:textId="77777777">
      <w:pPr>
        <w:pStyle w:val="BodyText"/>
        <w:numPr>
          <w:ilvl w:val="0"/>
          <w:numId w:val="25"/>
        </w:numPr>
        <w:spacing w:after="120"/>
      </w:pPr>
      <w:r>
        <w:t>Consumer access to services</w:t>
      </w:r>
    </w:p>
    <w:p w:rsidR="00E57597" w:rsidP="003D4DCC" w:rsidRDefault="00E57597" w14:paraId="5E70A401" w14:textId="694FDA40">
      <w:pPr>
        <w:pStyle w:val="BodyText"/>
        <w:numPr>
          <w:ilvl w:val="0"/>
          <w:numId w:val="25"/>
        </w:numPr>
        <w:spacing w:after="120"/>
      </w:pPr>
      <w:r>
        <w:t>Capacity of health services</w:t>
      </w:r>
      <w:r w:rsidR="009F4682">
        <w:t>, disability and other support</w:t>
      </w:r>
    </w:p>
    <w:p w:rsidR="001E43D2" w:rsidP="003D4DCC" w:rsidRDefault="00E57597" w14:paraId="7215FC73" w14:textId="77777777">
      <w:pPr>
        <w:pStyle w:val="BodyText"/>
        <w:numPr>
          <w:ilvl w:val="0"/>
          <w:numId w:val="25"/>
        </w:numPr>
        <w:spacing w:after="120"/>
      </w:pPr>
      <w:r>
        <w:t>Availability of data</w:t>
      </w:r>
    </w:p>
    <w:p w:rsidR="001E43D2" w:rsidP="003D4DCC" w:rsidRDefault="001E43D2" w14:paraId="6AB2D54C" w14:textId="77777777">
      <w:pPr>
        <w:pStyle w:val="BodyText"/>
        <w:numPr>
          <w:ilvl w:val="0"/>
          <w:numId w:val="25"/>
        </w:numPr>
        <w:spacing w:after="120"/>
      </w:pPr>
      <w:r>
        <w:t>Culturally safe services</w:t>
      </w:r>
    </w:p>
    <w:p w:rsidR="00E57597" w:rsidP="003D4DCC" w:rsidRDefault="001E43D2" w14:paraId="2250988D" w14:textId="0D2E0319">
      <w:pPr>
        <w:pStyle w:val="BodyText"/>
        <w:numPr>
          <w:ilvl w:val="0"/>
          <w:numId w:val="25"/>
        </w:numPr>
      </w:pPr>
      <w:r>
        <w:t xml:space="preserve">Impact of </w:t>
      </w:r>
      <w:r w:rsidR="00131F7B">
        <w:t>COVID-19</w:t>
      </w:r>
      <w:r w:rsidR="00E57597">
        <w:t>.</w:t>
      </w:r>
    </w:p>
    <w:p w:rsidR="00F55D4F" w:rsidP="00F55D4F" w:rsidRDefault="00E57597" w14:paraId="5F073A19" w14:textId="26985B17">
      <w:pPr>
        <w:pStyle w:val="BodyText"/>
      </w:pPr>
      <w:r>
        <w:t xml:space="preserve">The main data source for the process evaluation </w:t>
      </w:r>
      <w:r w:rsidR="00DA26F6">
        <w:t xml:space="preserve">was </w:t>
      </w:r>
      <w:r>
        <w:t>the interviews and focus groups (</w:t>
      </w:r>
      <w:r w:rsidRPr="00DA26F6">
        <w:rPr>
          <w:b/>
          <w:bCs/>
        </w:rPr>
        <w:t xml:space="preserve">Section </w:t>
      </w:r>
      <w:r w:rsidR="00C10398">
        <w:rPr>
          <w:b/>
          <w:bCs/>
        </w:rPr>
        <w:fldChar w:fldCharType="begin"/>
      </w:r>
      <w:r w:rsidR="00C10398">
        <w:rPr>
          <w:b/>
          <w:bCs/>
        </w:rPr>
        <w:instrText xml:space="preserve"> REF _Ref55827291 \r \h </w:instrText>
      </w:r>
      <w:r w:rsidR="00C10398">
        <w:rPr>
          <w:b/>
          <w:bCs/>
        </w:rPr>
      </w:r>
      <w:r w:rsidR="00C10398">
        <w:rPr>
          <w:b/>
          <w:bCs/>
        </w:rPr>
        <w:fldChar w:fldCharType="separate"/>
      </w:r>
      <w:r w:rsidR="00A54E49">
        <w:rPr>
          <w:b/>
          <w:bCs/>
        </w:rPr>
        <w:t>2</w:t>
      </w:r>
      <w:r w:rsidR="00C10398">
        <w:rPr>
          <w:b/>
          <w:bCs/>
        </w:rPr>
        <w:fldChar w:fldCharType="end"/>
      </w:r>
      <w:r>
        <w:t xml:space="preserve">). Some information </w:t>
      </w:r>
      <w:r w:rsidR="00156FF5">
        <w:t>was</w:t>
      </w:r>
      <w:r w:rsidR="0063013E">
        <w:t xml:space="preserve"> also in</w:t>
      </w:r>
      <w:r>
        <w:t xml:space="preserve"> the quantitative data, particularly the routinely collected </w:t>
      </w:r>
      <w:r w:rsidR="00CC6672">
        <w:t>program</w:t>
      </w:r>
      <w:r>
        <w:t xml:space="preserve"> data</w:t>
      </w:r>
      <w:r w:rsidR="00135129">
        <w:t>.</w:t>
      </w:r>
    </w:p>
    <w:p w:rsidR="00BC23FA" w:rsidP="00551687" w:rsidRDefault="00BC23FA" w14:paraId="7CDBF8DC" w14:textId="1B0A9F13">
      <w:pPr>
        <w:pStyle w:val="Heading2"/>
      </w:pPr>
      <w:bookmarkStart w:name="_Ref58839902" w:id="52"/>
      <w:bookmarkStart w:name="_Toc73015013" w:id="53"/>
      <w:r>
        <w:t xml:space="preserve">Coordination and </w:t>
      </w:r>
      <w:r w:rsidR="0073314C">
        <w:t>engagement</w:t>
      </w:r>
      <w:bookmarkEnd w:id="52"/>
      <w:bookmarkEnd w:id="53"/>
    </w:p>
    <w:p w:rsidR="001C6035" w:rsidP="00367F48" w:rsidRDefault="00367F48" w14:paraId="785512EB" w14:textId="77777777">
      <w:pPr>
        <w:pStyle w:val="BodyText"/>
        <w:rPr>
          <w:rFonts w:asciiTheme="minorHAnsi" w:hAnsiTheme="minorHAnsi"/>
        </w:rPr>
      </w:pPr>
      <w:r>
        <w:t>The program</w:t>
      </w:r>
      <w:r w:rsidR="00812C0A">
        <w:t xml:space="preserve"> aimed to achieve b</w:t>
      </w:r>
      <w:r w:rsidR="00093EC6">
        <w:t>etter c</w:t>
      </w:r>
      <w:r w:rsidR="00783BB6">
        <w:t>oordination</w:t>
      </w:r>
      <w:r w:rsidR="00CA3734">
        <w:t xml:space="preserve"> and engagement </w:t>
      </w:r>
      <w:r w:rsidRPr="00093EC6" w:rsidR="00093EC6">
        <w:rPr>
          <w:rFonts w:asciiTheme="minorHAnsi" w:hAnsiTheme="minorHAnsi"/>
        </w:rPr>
        <w:t xml:space="preserve">across health and </w:t>
      </w:r>
      <w:r w:rsidRPr="00093EC6" w:rsidR="00093EC6">
        <w:t xml:space="preserve">other </w:t>
      </w:r>
      <w:r w:rsidRPr="00093EC6" w:rsidR="00093EC6">
        <w:rPr>
          <w:rFonts w:asciiTheme="minorHAnsi" w:hAnsiTheme="minorHAnsi"/>
        </w:rPr>
        <w:t>service providers</w:t>
      </w:r>
      <w:r w:rsidR="00812C0A">
        <w:rPr>
          <w:rFonts w:asciiTheme="minorHAnsi" w:hAnsiTheme="minorHAnsi"/>
        </w:rPr>
        <w:t>, and with consumers and families.</w:t>
      </w:r>
    </w:p>
    <w:p w:rsidR="001B560F" w:rsidP="00367F48" w:rsidRDefault="00B86A0B" w14:paraId="3BDEF657" w14:textId="31A5D84B">
      <w:pPr>
        <w:pStyle w:val="BodyText"/>
      </w:pPr>
      <w:r>
        <w:rPr>
          <w:rFonts w:asciiTheme="minorHAnsi" w:hAnsiTheme="minorHAnsi"/>
        </w:rPr>
        <w:t xml:space="preserve">The </w:t>
      </w:r>
      <w:r w:rsidR="00F328DF">
        <w:rPr>
          <w:rFonts w:asciiTheme="minorHAnsi" w:hAnsiTheme="minorHAnsi"/>
        </w:rPr>
        <w:t xml:space="preserve">data </w:t>
      </w:r>
      <w:r>
        <w:rPr>
          <w:rFonts w:asciiTheme="minorHAnsi" w:hAnsiTheme="minorHAnsi"/>
        </w:rPr>
        <w:t>show</w:t>
      </w:r>
      <w:r w:rsidR="002924E7">
        <w:rPr>
          <w:rFonts w:asciiTheme="minorHAnsi" w:hAnsiTheme="minorHAnsi"/>
        </w:rPr>
        <w:t>s</w:t>
      </w:r>
      <w:r>
        <w:rPr>
          <w:rFonts w:asciiTheme="minorHAnsi" w:hAnsiTheme="minorHAnsi"/>
        </w:rPr>
        <w:t xml:space="preserve"> that </w:t>
      </w:r>
      <w:r w:rsidR="001C6035">
        <w:rPr>
          <w:rFonts w:asciiTheme="minorHAnsi" w:hAnsiTheme="minorHAnsi"/>
        </w:rPr>
        <w:t>the program did</w:t>
      </w:r>
      <w:r w:rsidR="00710C3E">
        <w:rPr>
          <w:rFonts w:asciiTheme="minorHAnsi" w:hAnsiTheme="minorHAnsi"/>
        </w:rPr>
        <w:t xml:space="preserve"> succeed in </w:t>
      </w:r>
      <w:r w:rsidR="00931077">
        <w:rPr>
          <w:rFonts w:asciiTheme="minorHAnsi" w:hAnsiTheme="minorHAnsi"/>
        </w:rPr>
        <w:t xml:space="preserve">enabling </w:t>
      </w:r>
      <w:r w:rsidR="007E344E">
        <w:rPr>
          <w:rFonts w:asciiTheme="minorHAnsi" w:hAnsiTheme="minorHAnsi"/>
        </w:rPr>
        <w:t xml:space="preserve">some </w:t>
      </w:r>
      <w:r w:rsidR="00E67DE4">
        <w:rPr>
          <w:rFonts w:asciiTheme="minorHAnsi" w:hAnsiTheme="minorHAnsi"/>
        </w:rPr>
        <w:t>improved</w:t>
      </w:r>
      <w:r w:rsidRPr="00063A7C" w:rsidR="00710C3E">
        <w:rPr>
          <w:rFonts w:asciiTheme="minorHAnsi" w:hAnsiTheme="minorHAnsi"/>
        </w:rPr>
        <w:t xml:space="preserve"> c</w:t>
      </w:r>
      <w:r w:rsidRPr="00063A7C" w:rsidR="00833E8C">
        <w:t>oordination</w:t>
      </w:r>
      <w:r w:rsidR="00E63DFB">
        <w:t xml:space="preserve"> </w:t>
      </w:r>
      <w:r w:rsidRPr="00833E8C" w:rsidR="00833E8C">
        <w:t xml:space="preserve">between mental health, </w:t>
      </w:r>
      <w:r w:rsidR="00C32AAB">
        <w:t>disability</w:t>
      </w:r>
      <w:r w:rsidR="000C5EB2">
        <w:t xml:space="preserve"> and</w:t>
      </w:r>
      <w:r w:rsidR="00C32AAB">
        <w:t xml:space="preserve"> general </w:t>
      </w:r>
      <w:r w:rsidRPr="00833E8C" w:rsidR="00833E8C">
        <w:t>health</w:t>
      </w:r>
      <w:r w:rsidR="000C5EB2">
        <w:t xml:space="preserve"> services</w:t>
      </w:r>
      <w:r w:rsidR="00AC51C8">
        <w:t>,</w:t>
      </w:r>
      <w:r w:rsidRPr="00833E8C" w:rsidR="00833E8C">
        <w:t xml:space="preserve"> </w:t>
      </w:r>
      <w:r w:rsidR="00C32AAB">
        <w:t>Justice Health</w:t>
      </w:r>
      <w:r w:rsidR="00AC51C8">
        <w:t xml:space="preserve">, </w:t>
      </w:r>
      <w:r w:rsidRPr="00833E8C" w:rsidR="00833E8C">
        <w:t xml:space="preserve">NDIS </w:t>
      </w:r>
      <w:r w:rsidR="00C32AAB">
        <w:t>providers</w:t>
      </w:r>
      <w:r w:rsidR="003109D7">
        <w:t xml:space="preserve">, </w:t>
      </w:r>
      <w:r w:rsidR="000C5EB2">
        <w:t xml:space="preserve">other </w:t>
      </w:r>
      <w:r w:rsidRPr="00833E8C" w:rsidR="000C5EB2">
        <w:t>disability support</w:t>
      </w:r>
      <w:r w:rsidR="006169F5">
        <w:t xml:space="preserve"> such as</w:t>
      </w:r>
      <w:r w:rsidRPr="00833E8C" w:rsidR="000C5EB2">
        <w:t xml:space="preserve"> teachers</w:t>
      </w:r>
      <w:r w:rsidR="00461680">
        <w:t xml:space="preserve"> and</w:t>
      </w:r>
      <w:r w:rsidR="000C5EB2">
        <w:t xml:space="preserve"> housing providers</w:t>
      </w:r>
      <w:r w:rsidR="006169F5">
        <w:t xml:space="preserve">, and with </w:t>
      </w:r>
      <w:r w:rsidR="003109D7">
        <w:t>families and carers</w:t>
      </w:r>
      <w:r w:rsidR="001B560F">
        <w:t>:</w:t>
      </w:r>
    </w:p>
    <w:p w:rsidRPr="00BE25EF" w:rsidR="001B560F" w:rsidP="00BE25EF" w:rsidRDefault="001B560F" w14:paraId="0FAEA9E4" w14:textId="40C07C3B">
      <w:pPr>
        <w:pStyle w:val="Quote"/>
      </w:pPr>
      <w:r w:rsidRPr="00BE25EF">
        <w:t>It's about ensuring … our clinical service engages with the service providers and works quite collaboratively with the people, with their support workers, their house managers in their supported accommodation</w:t>
      </w:r>
      <w:r w:rsidR="00D32549">
        <w:t>,</w:t>
      </w:r>
      <w:r w:rsidRPr="00BE25EF">
        <w:t xml:space="preserve"> so that it's not just done in the clinic. (</w:t>
      </w:r>
      <w:r w:rsidR="00566E72">
        <w:t>Staff</w:t>
      </w:r>
      <w:r w:rsidRPr="00BE25EF">
        <w:t>)</w:t>
      </w:r>
    </w:p>
    <w:p w:rsidRPr="00833E8C" w:rsidR="00833E8C" w:rsidP="00736263" w:rsidRDefault="006169F5" w14:paraId="0DC28198" w14:textId="3CB52C0E">
      <w:pPr>
        <w:pStyle w:val="BodyText"/>
        <w:spacing w:after="120"/>
      </w:pPr>
      <w:r>
        <w:t>Better c</w:t>
      </w:r>
      <w:r w:rsidR="00A705EE">
        <w:t xml:space="preserve">oordination </w:t>
      </w:r>
      <w:r w:rsidR="00DB00FE">
        <w:t xml:space="preserve">between </w:t>
      </w:r>
      <w:r w:rsidR="001B560F">
        <w:t xml:space="preserve">the </w:t>
      </w:r>
      <w:r w:rsidR="00DB00FE">
        <w:t>stakeholders</w:t>
      </w:r>
      <w:r w:rsidR="004046BC">
        <w:t xml:space="preserve"> showed in the following ways</w:t>
      </w:r>
      <w:r w:rsidR="00CD62EE">
        <w:t>:</w:t>
      </w:r>
    </w:p>
    <w:p w:rsidRPr="00171903" w:rsidR="006A4AF0" w:rsidP="003D4DCC" w:rsidRDefault="006A4AF0" w14:paraId="6109E4AD" w14:textId="5E6ADBEF">
      <w:pPr>
        <w:pStyle w:val="BodyText"/>
        <w:numPr>
          <w:ilvl w:val="0"/>
          <w:numId w:val="25"/>
        </w:numPr>
        <w:spacing w:after="120"/>
      </w:pPr>
      <w:r>
        <w:t>l</w:t>
      </w:r>
      <w:r w:rsidRPr="00171903">
        <w:t xml:space="preserve">ocal </w:t>
      </w:r>
      <w:r>
        <w:t>Residual Functions staff</w:t>
      </w:r>
      <w:r w:rsidRPr="00171903">
        <w:t xml:space="preserve"> </w:t>
      </w:r>
      <w:r w:rsidR="007E471B">
        <w:t>liaise</w:t>
      </w:r>
      <w:r w:rsidR="004B56BA">
        <w:t>d</w:t>
      </w:r>
      <w:r w:rsidRPr="00171903">
        <w:t xml:space="preserve"> </w:t>
      </w:r>
      <w:r w:rsidRPr="00171903" w:rsidR="007E471B">
        <w:t xml:space="preserve">for a particular consumer </w:t>
      </w:r>
      <w:r w:rsidRPr="00171903">
        <w:t xml:space="preserve">with </w:t>
      </w:r>
      <w:r w:rsidRPr="00C47948" w:rsidR="00C1190E">
        <w:t>specialist health services like Justice Health</w:t>
      </w:r>
      <w:r w:rsidRPr="00171903" w:rsidR="00C1190E">
        <w:t xml:space="preserve"> </w:t>
      </w:r>
      <w:r w:rsidRPr="00182B8D" w:rsidR="00C1190E">
        <w:t xml:space="preserve">and </w:t>
      </w:r>
      <w:r w:rsidR="00D93EB9">
        <w:t xml:space="preserve">with </w:t>
      </w:r>
      <w:r w:rsidRPr="00182B8D" w:rsidR="00C1190E">
        <w:t xml:space="preserve">other </w:t>
      </w:r>
      <w:r w:rsidR="004B56BA">
        <w:t>providers</w:t>
      </w:r>
      <w:r w:rsidR="00B444C5">
        <w:t xml:space="preserve"> like NDIS</w:t>
      </w:r>
      <w:r w:rsidR="008923D2">
        <w:t xml:space="preserve"> </w:t>
      </w:r>
      <w:r w:rsidR="00D44306">
        <w:t>or supported accommodation</w:t>
      </w:r>
    </w:p>
    <w:p w:rsidR="00FD3E06" w:rsidP="003D4DCC" w:rsidRDefault="00E76935" w14:paraId="63FAA170" w14:textId="4209C175">
      <w:pPr>
        <w:pStyle w:val="BodyText"/>
        <w:numPr>
          <w:ilvl w:val="0"/>
          <w:numId w:val="25"/>
        </w:numPr>
        <w:spacing w:after="120"/>
      </w:pPr>
      <w:r>
        <w:t xml:space="preserve">there was more </w:t>
      </w:r>
      <w:r w:rsidR="005D50BF">
        <w:t xml:space="preserve">collaborative clinical care </w:t>
      </w:r>
      <w:r>
        <w:t xml:space="preserve">than before, </w:t>
      </w:r>
      <w:r w:rsidR="005D50BF">
        <w:t xml:space="preserve">like </w:t>
      </w:r>
      <w:r w:rsidR="00FD3E06">
        <w:t xml:space="preserve">case conferences, </w:t>
      </w:r>
      <w:r w:rsidR="006148AB">
        <w:t xml:space="preserve">shared </w:t>
      </w:r>
      <w:r w:rsidR="00FD3E06">
        <w:t>home visits and multi</w:t>
      </w:r>
      <w:r w:rsidR="005D50BF">
        <w:t>-</w:t>
      </w:r>
      <w:r w:rsidR="00FD3E06">
        <w:t>disciplin</w:t>
      </w:r>
      <w:r w:rsidR="005D50BF">
        <w:t>ary</w:t>
      </w:r>
      <w:r w:rsidR="00FD3E06">
        <w:t xml:space="preserve"> clinics</w:t>
      </w:r>
    </w:p>
    <w:p w:rsidRPr="00171903" w:rsidR="00C1190E" w:rsidP="003D4DCC" w:rsidRDefault="00C1190E" w14:paraId="5084EB86" w14:textId="6787E8CB">
      <w:pPr>
        <w:pStyle w:val="BodyText"/>
        <w:numPr>
          <w:ilvl w:val="0"/>
          <w:numId w:val="25"/>
        </w:numPr>
        <w:spacing w:after="120"/>
      </w:pPr>
      <w:r>
        <w:lastRenderedPageBreak/>
        <w:t>starting a c</w:t>
      </w:r>
      <w:r w:rsidRPr="00171903">
        <w:t>ommunity of practice (</w:t>
      </w:r>
      <w:r>
        <w:t xml:space="preserve">this is </w:t>
      </w:r>
      <w:r w:rsidRPr="00171903">
        <w:t>providers sharing their experiences in a group)</w:t>
      </w:r>
    </w:p>
    <w:p w:rsidR="00C1190E" w:rsidP="003D4DCC" w:rsidRDefault="00C1190E" w14:paraId="164C4355" w14:textId="6C69C646">
      <w:pPr>
        <w:pStyle w:val="BodyText"/>
        <w:numPr>
          <w:ilvl w:val="0"/>
          <w:numId w:val="25"/>
        </w:numPr>
      </w:pPr>
      <w:r>
        <w:t xml:space="preserve">working on </w:t>
      </w:r>
      <w:r w:rsidRPr="00171903">
        <w:t>Memoranda of Understanding (</w:t>
      </w:r>
      <w:r>
        <w:t xml:space="preserve">these are </w:t>
      </w:r>
      <w:r w:rsidRPr="00171903">
        <w:t>agreements about how to work together)</w:t>
      </w:r>
      <w:r w:rsidR="00D95A5A">
        <w:t>.</w:t>
      </w:r>
    </w:p>
    <w:p w:rsidR="000B3089" w:rsidP="00736263" w:rsidRDefault="00D14ED9" w14:paraId="068B3209" w14:textId="77777777">
      <w:pPr>
        <w:pStyle w:val="BodyText"/>
        <w:spacing w:after="120"/>
      </w:pPr>
      <w:r>
        <w:t xml:space="preserve">On the ground, </w:t>
      </w:r>
      <w:r w:rsidR="00F86D3A">
        <w:t xml:space="preserve">coordination and engagement with </w:t>
      </w:r>
      <w:r w:rsidR="000B3089">
        <w:t xml:space="preserve">the </w:t>
      </w:r>
      <w:r w:rsidR="00F86D3A">
        <w:t xml:space="preserve">NDIS </w:t>
      </w:r>
      <w:r w:rsidR="000B3089">
        <w:t>i</w:t>
      </w:r>
      <w:r w:rsidR="00F86D3A">
        <w:t>ncluded</w:t>
      </w:r>
      <w:r w:rsidR="000B3089">
        <w:t>:</w:t>
      </w:r>
    </w:p>
    <w:p w:rsidR="000B3089" w:rsidP="003D4DCC" w:rsidRDefault="00F86D3A" w14:paraId="4E10CC3E" w14:textId="77777777">
      <w:pPr>
        <w:pStyle w:val="BodyText"/>
        <w:numPr>
          <w:ilvl w:val="0"/>
          <w:numId w:val="31"/>
        </w:numPr>
        <w:spacing w:after="120"/>
      </w:pPr>
      <w:r>
        <w:t xml:space="preserve">identifying appropriate providers </w:t>
      </w:r>
    </w:p>
    <w:p w:rsidR="004E1883" w:rsidP="003D4DCC" w:rsidRDefault="00F86D3A" w14:paraId="3132AF68" w14:textId="3DBFB73F">
      <w:pPr>
        <w:pStyle w:val="BodyText"/>
        <w:numPr>
          <w:ilvl w:val="0"/>
          <w:numId w:val="31"/>
        </w:numPr>
        <w:spacing w:after="120"/>
      </w:pPr>
      <w:r>
        <w:t xml:space="preserve">developing </w:t>
      </w:r>
      <w:r w:rsidR="00D7544D">
        <w:t>mental health</w:t>
      </w:r>
      <w:r w:rsidR="00601269">
        <w:t xml:space="preserve"> </w:t>
      </w:r>
      <w:r>
        <w:t>resources for providers</w:t>
      </w:r>
    </w:p>
    <w:p w:rsidR="00601269" w:rsidP="003D4DCC" w:rsidRDefault="00EF3712" w14:paraId="0CEBAA3E" w14:textId="45F7D7F3">
      <w:pPr>
        <w:pStyle w:val="BodyText"/>
        <w:numPr>
          <w:ilvl w:val="0"/>
          <w:numId w:val="31"/>
        </w:numPr>
      </w:pPr>
      <w:r>
        <w:t>support</w:t>
      </w:r>
      <w:r w:rsidR="00957F64">
        <w:t xml:space="preserve">ing consumers </w:t>
      </w:r>
      <w:r>
        <w:t>to prepare for NDIS applications and reviews</w:t>
      </w:r>
      <w:r w:rsidR="003C15EE">
        <w:t>, like organising assessments, developing goals</w:t>
      </w:r>
      <w:r w:rsidR="00957F64">
        <w:t xml:space="preserve"> and</w:t>
      </w:r>
      <w:r w:rsidR="00601269">
        <w:t xml:space="preserve"> liaising with NDIS providers and NDI</w:t>
      </w:r>
      <w:r w:rsidR="00D66B44">
        <w:t>A</w:t>
      </w:r>
      <w:r w:rsidR="00601269">
        <w:t xml:space="preserve"> planners.</w:t>
      </w:r>
    </w:p>
    <w:p w:rsidRPr="00182B8D" w:rsidR="006A5B14" w:rsidP="00601269" w:rsidRDefault="00957F64" w14:paraId="36E343BE" w14:textId="4F60C7EF">
      <w:pPr>
        <w:pStyle w:val="BodyText"/>
      </w:pPr>
      <w:r>
        <w:t>D</w:t>
      </w:r>
      <w:r w:rsidR="00324BAD">
        <w:t>isability s</w:t>
      </w:r>
      <w:r w:rsidRPr="00171903" w:rsidR="00324BAD">
        <w:t xml:space="preserve">ervice providers </w:t>
      </w:r>
      <w:r w:rsidR="00E07FBA">
        <w:t xml:space="preserve">(NDIS) </w:t>
      </w:r>
      <w:r w:rsidRPr="00171903" w:rsidR="00324BAD">
        <w:t xml:space="preserve">and health professionals </w:t>
      </w:r>
      <w:r w:rsidR="00324BAD">
        <w:t>were</w:t>
      </w:r>
      <w:r w:rsidRPr="00171903" w:rsidR="00324BAD">
        <w:t xml:space="preserve"> eager to </w:t>
      </w:r>
      <w:r w:rsidR="00063A7C">
        <w:t>engage</w:t>
      </w:r>
      <w:r w:rsidR="00324BAD">
        <w:t xml:space="preserve"> </w:t>
      </w:r>
      <w:r w:rsidRPr="00171903" w:rsidR="00324BAD">
        <w:t>with the program</w:t>
      </w:r>
      <w:r w:rsidR="00324BAD">
        <w:t xml:space="preserve"> </w:t>
      </w:r>
      <w:r w:rsidR="00E07FBA">
        <w:t xml:space="preserve">and found it </w:t>
      </w:r>
      <w:r w:rsidR="00324BAD">
        <w:t>helpful</w:t>
      </w:r>
      <w:r w:rsidRPr="00171903" w:rsidR="00324BAD">
        <w:t>.</w:t>
      </w:r>
      <w:r w:rsidR="00324BAD">
        <w:t xml:space="preserve"> </w:t>
      </w:r>
      <w:r w:rsidR="004B442C">
        <w:t>They</w:t>
      </w:r>
      <w:r w:rsidRPr="00171903">
        <w:t xml:space="preserve"> </w:t>
      </w:r>
      <w:r>
        <w:t>appreciated having a</w:t>
      </w:r>
      <w:r w:rsidRPr="00171903">
        <w:t xml:space="preserve"> local contact point for coordination between </w:t>
      </w:r>
      <w:r w:rsidR="00D7544D">
        <w:t>mental health</w:t>
      </w:r>
      <w:r w:rsidRPr="00171903">
        <w:t xml:space="preserve"> and NDIS</w:t>
      </w:r>
      <w:r>
        <w:t xml:space="preserve">. </w:t>
      </w:r>
      <w:r w:rsidR="00E07FBA">
        <w:t>B</w:t>
      </w:r>
      <w:r w:rsidR="00D14ED9">
        <w:t xml:space="preserve">etter collaboration meant that </w:t>
      </w:r>
      <w:r w:rsidRPr="00182B8D" w:rsidR="004046BC">
        <w:t>disability services</w:t>
      </w:r>
      <w:r w:rsidR="00E07FBA">
        <w:t xml:space="preserve"> </w:t>
      </w:r>
      <w:r w:rsidR="00FB7D19">
        <w:t>gained</w:t>
      </w:r>
      <w:r w:rsidR="004046BC">
        <w:t xml:space="preserve"> better </w:t>
      </w:r>
      <w:r w:rsidRPr="00182B8D" w:rsidR="00CC5FFF">
        <w:t xml:space="preserve">access to mental health services </w:t>
      </w:r>
      <w:r w:rsidR="004F6F02">
        <w:t xml:space="preserve">for their consumers </w:t>
      </w:r>
      <w:r w:rsidRPr="00182B8D" w:rsidR="00CC5FFF">
        <w:t>and vice versa</w:t>
      </w:r>
      <w:r w:rsidR="001B560F">
        <w:t>:</w:t>
      </w:r>
    </w:p>
    <w:p w:rsidRPr="00BE25EF" w:rsidR="002A2B13" w:rsidP="00BE25EF" w:rsidRDefault="002A2B13" w14:paraId="6B8E2975" w14:textId="57392C9D">
      <w:pPr>
        <w:pStyle w:val="Quote"/>
      </w:pPr>
      <w:r w:rsidRPr="00BE25EF">
        <w:t>The [R</w:t>
      </w:r>
      <w:r w:rsidRPr="00BE25EF" w:rsidR="001B560F">
        <w:t>esidual Functions</w:t>
      </w:r>
      <w:r w:rsidRPr="00BE25EF">
        <w:t xml:space="preserve"> Coordinator] got us a quick appointment with [the </w:t>
      </w:r>
      <w:r w:rsidRPr="00BE25EF" w:rsidR="001B560F">
        <w:t>Residual Functions</w:t>
      </w:r>
      <w:r w:rsidRPr="00BE25EF">
        <w:t xml:space="preserve"> clinician]. So it moved</w:t>
      </w:r>
      <w:r w:rsidRPr="00BE25EF" w:rsidR="005D1A64">
        <w:t>,</w:t>
      </w:r>
      <w:r w:rsidRPr="00BE25EF">
        <w:t xml:space="preserve"> whereas before, we’ve had no escalation point. (</w:t>
      </w:r>
      <w:r w:rsidR="00CA3FFC">
        <w:t>Staff</w:t>
      </w:r>
      <w:r w:rsidRPr="00BE25EF">
        <w:t>)</w:t>
      </w:r>
    </w:p>
    <w:p w:rsidR="006E3EB2" w:rsidP="007636B1" w:rsidRDefault="006E3EB2" w14:paraId="0B28BABD" w14:textId="56B15FD6">
      <w:pPr>
        <w:pStyle w:val="BodyText"/>
      </w:pPr>
      <w:r>
        <w:t xml:space="preserve">Consumers noted and liked the more coordinated, multi-disciplinary approach to </w:t>
      </w:r>
      <w:r w:rsidR="00404556">
        <w:t>support</w:t>
      </w:r>
      <w:r>
        <w:t>:</w:t>
      </w:r>
    </w:p>
    <w:p w:rsidRPr="00BE25EF" w:rsidR="007416E8" w:rsidP="00BE25EF" w:rsidRDefault="007176B5" w14:paraId="20F28277" w14:textId="6399F8F3">
      <w:pPr>
        <w:pStyle w:val="Quote"/>
      </w:pPr>
      <w:r>
        <w:t>W</w:t>
      </w:r>
      <w:r w:rsidRPr="00BE25EF" w:rsidR="006E3EB2">
        <w:t>hen I first came here</w:t>
      </w:r>
      <w:r w:rsidRPr="00BE25EF" w:rsidR="00E76935">
        <w:t>,</w:t>
      </w:r>
      <w:r w:rsidRPr="00BE25EF" w:rsidR="006E3EB2">
        <w:t xml:space="preserve"> no one was on the same page and no one had any idea what was going on</w:t>
      </w:r>
      <w:r w:rsidRPr="00BE25EF" w:rsidR="00E76935">
        <w:t>. B</w:t>
      </w:r>
      <w:r w:rsidRPr="00BE25EF" w:rsidR="006E3EB2">
        <w:t>ut now</w:t>
      </w:r>
      <w:r w:rsidRPr="00BE25EF" w:rsidR="00D16417">
        <w:t>,</w:t>
      </w:r>
      <w:r w:rsidRPr="00BE25EF" w:rsidR="006E3EB2">
        <w:t xml:space="preserve"> with [</w:t>
      </w:r>
      <w:r w:rsidRPr="00BE25EF" w:rsidR="00D16417">
        <w:t>Residual Functions</w:t>
      </w:r>
      <w:r w:rsidRPr="00BE25EF" w:rsidR="006E3EB2">
        <w:t xml:space="preserve"> Psychiatrist] and [</w:t>
      </w:r>
      <w:r w:rsidRPr="00BE25EF" w:rsidR="00D16417">
        <w:t xml:space="preserve">Residual Functions </w:t>
      </w:r>
      <w:r w:rsidRPr="00BE25EF" w:rsidR="006E3EB2">
        <w:t>team] and everyone, like, all my staff … I feel like we’re one big team and that’s really important to me. (</w:t>
      </w:r>
      <w:r w:rsidR="009B7382">
        <w:t>Consumer</w:t>
      </w:r>
      <w:r w:rsidRPr="00BE25EF" w:rsidR="006E3EB2">
        <w:t>)</w:t>
      </w:r>
    </w:p>
    <w:p w:rsidR="00F93846" w:rsidP="007636B1" w:rsidRDefault="002C4756" w14:paraId="14E0C61D" w14:textId="1254B589">
      <w:pPr>
        <w:pStyle w:val="BodyText"/>
      </w:pPr>
      <w:r w:rsidRPr="00F33A2C">
        <w:t>Coordination and engagement activities also included</w:t>
      </w:r>
      <w:r w:rsidRPr="00F33A2C" w:rsidR="00F93846">
        <w:t xml:space="preserve"> raising awareness about </w:t>
      </w:r>
      <w:r w:rsidR="00C02DC5">
        <w:t xml:space="preserve">the </w:t>
      </w:r>
      <w:r w:rsidRPr="00F33A2C" w:rsidR="00F93846">
        <w:t xml:space="preserve">needs of people with </w:t>
      </w:r>
      <w:r w:rsidR="00503EC4">
        <w:t>intellectual disability and mental health</w:t>
      </w:r>
      <w:r w:rsidR="00931077">
        <w:t xml:space="preserve"> problems</w:t>
      </w:r>
      <w:r w:rsidRPr="00F33A2C" w:rsidR="00F93846">
        <w:t xml:space="preserve">; promoting the program; </w:t>
      </w:r>
      <w:r w:rsidR="00973FC1">
        <w:t xml:space="preserve">and </w:t>
      </w:r>
      <w:r w:rsidRPr="00F33A2C" w:rsidR="00F93846">
        <w:t>forging new relationships</w:t>
      </w:r>
      <w:r w:rsidR="00264727">
        <w:t>:</w:t>
      </w:r>
      <w:r w:rsidR="00F93846">
        <w:t xml:space="preserve"> </w:t>
      </w:r>
    </w:p>
    <w:p w:rsidRPr="00BE25EF" w:rsidR="00F93846" w:rsidP="00BE25EF" w:rsidRDefault="00F93846" w14:paraId="3B19198B" w14:textId="34EDDDD2">
      <w:pPr>
        <w:pStyle w:val="Quote"/>
      </w:pPr>
      <w:r w:rsidRPr="00BE25EF">
        <w:t>[I like] the way they link and bridge and the way they break</w:t>
      </w:r>
      <w:r w:rsidRPr="00BE25EF" w:rsidR="00B0458B">
        <w:t xml:space="preserve"> </w:t>
      </w:r>
      <w:r w:rsidRPr="00BE25EF">
        <w:t>down the silos and integrate all the various providers out there. (</w:t>
      </w:r>
      <w:r w:rsidR="00EB3304">
        <w:t>Staff</w:t>
      </w:r>
      <w:r w:rsidRPr="00BE25EF">
        <w:t>)</w:t>
      </w:r>
    </w:p>
    <w:p w:rsidRPr="00171903" w:rsidR="00834009" w:rsidP="007636B1" w:rsidRDefault="005A28F0" w14:paraId="78B0BB2B" w14:textId="70DE1034">
      <w:pPr>
        <w:pStyle w:val="BodyText"/>
      </w:pPr>
      <w:r>
        <w:t xml:space="preserve">Families </w:t>
      </w:r>
      <w:r w:rsidR="00893962">
        <w:t xml:space="preserve">and carers were </w:t>
      </w:r>
      <w:r w:rsidRPr="00171903" w:rsidR="00834009">
        <w:t xml:space="preserve">pleased with </w:t>
      </w:r>
      <w:r w:rsidR="00893962">
        <w:t xml:space="preserve">the </w:t>
      </w:r>
      <w:r w:rsidRPr="00171903" w:rsidR="00834009">
        <w:t xml:space="preserve">quality, frequency, reliability and availability of </w:t>
      </w:r>
      <w:r w:rsidR="00EB3304">
        <w:t xml:space="preserve">mental health </w:t>
      </w:r>
      <w:r w:rsidRPr="00171903" w:rsidR="00834009">
        <w:t xml:space="preserve">and </w:t>
      </w:r>
      <w:r w:rsidR="00EB3304">
        <w:t xml:space="preserve">intellectual disability </w:t>
      </w:r>
      <w:r w:rsidRPr="00171903" w:rsidR="00834009">
        <w:t xml:space="preserve">clinical support for the consumer. They </w:t>
      </w:r>
      <w:r w:rsidR="00893962">
        <w:t>were</w:t>
      </w:r>
      <w:r w:rsidRPr="00171903" w:rsidR="00834009">
        <w:t xml:space="preserve"> also pleased </w:t>
      </w:r>
      <w:r w:rsidR="004348FE">
        <w:t>that they were involved</w:t>
      </w:r>
      <w:r w:rsidRPr="00171903" w:rsidR="00834009">
        <w:t xml:space="preserve"> in th</w:t>
      </w:r>
      <w:r w:rsidR="004348FE">
        <w:t>e</w:t>
      </w:r>
      <w:r w:rsidRPr="00171903" w:rsidR="00834009">
        <w:t xml:space="preserve"> process</w:t>
      </w:r>
      <w:r w:rsidR="00025C8E">
        <w:t>. This included remote meetings online or on the phone.</w:t>
      </w:r>
    </w:p>
    <w:p w:rsidRPr="0020615F" w:rsidR="00834009" w:rsidP="0099158F" w:rsidRDefault="004B7B3C" w14:paraId="1D71F086" w14:textId="6563B3F2">
      <w:pPr>
        <w:pStyle w:val="BodyText"/>
      </w:pPr>
      <w:r>
        <w:t xml:space="preserve">Another coordination program for people with </w:t>
      </w:r>
      <w:r w:rsidR="00EA2550">
        <w:t xml:space="preserve">high support needs, the </w:t>
      </w:r>
      <w:r w:rsidRPr="0020615F" w:rsidR="00EA2550">
        <w:t>Integrated Service Response (ISR) program</w:t>
      </w:r>
      <w:r w:rsidR="00EA2550">
        <w:t xml:space="preserve">, finished in </w:t>
      </w:r>
      <w:r w:rsidR="000C27E3">
        <w:t>October 2020.</w:t>
      </w:r>
      <w:r w:rsidRPr="0020615F" w:rsidR="00EA2550">
        <w:t xml:space="preserve"> </w:t>
      </w:r>
      <w:r w:rsidR="000C27E3">
        <w:t xml:space="preserve">In </w:t>
      </w:r>
      <w:r w:rsidR="002925AF">
        <w:t>the</w:t>
      </w:r>
      <w:r w:rsidR="000C27E3">
        <w:t xml:space="preserve"> interviews and </w:t>
      </w:r>
      <w:r w:rsidR="000C27E3">
        <w:lastRenderedPageBreak/>
        <w:t xml:space="preserve">focus groups, </w:t>
      </w:r>
      <w:r w:rsidR="002925AF">
        <w:t xml:space="preserve">the </w:t>
      </w:r>
      <w:r w:rsidR="000C27E3">
        <w:t xml:space="preserve">providers and stakeholders who had </w:t>
      </w:r>
      <w:r w:rsidRPr="0020615F" w:rsidR="00834009">
        <w:t xml:space="preserve">used the </w:t>
      </w:r>
      <w:r w:rsidR="000C27E3">
        <w:t>IS</w:t>
      </w:r>
      <w:r w:rsidR="00D90B68">
        <w:t>R</w:t>
      </w:r>
      <w:r w:rsidR="000C27E3">
        <w:t xml:space="preserve"> </w:t>
      </w:r>
      <w:r w:rsidR="00D90B68">
        <w:t xml:space="preserve">program </w:t>
      </w:r>
      <w:r w:rsidRPr="0020615F" w:rsidR="00834009">
        <w:t xml:space="preserve">regretted </w:t>
      </w:r>
      <w:r w:rsidR="009231E3">
        <w:t>its loss.</w:t>
      </w:r>
      <w:r w:rsidRPr="0020615F" w:rsidR="00834009">
        <w:t xml:space="preserve"> </w:t>
      </w:r>
      <w:r w:rsidR="009231E3">
        <w:t xml:space="preserve">They said </w:t>
      </w:r>
      <w:r w:rsidR="00D90B68">
        <w:t>it</w:t>
      </w:r>
      <w:r w:rsidRPr="0020615F" w:rsidR="00834009">
        <w:t xml:space="preserve"> </w:t>
      </w:r>
      <w:r w:rsidR="009231E3">
        <w:t xml:space="preserve">had </w:t>
      </w:r>
      <w:r w:rsidRPr="0020615F" w:rsidR="00834009">
        <w:t>built up a network of knowledge about who could support consumers to address their needs, particularly consumers in inpatient care or custody.</w:t>
      </w:r>
      <w:r w:rsidRPr="0020615F" w:rsidR="001D52BC">
        <w:t xml:space="preserve"> </w:t>
      </w:r>
      <w:r w:rsidR="00894675">
        <w:t xml:space="preserve">They felt </w:t>
      </w:r>
      <w:r w:rsidRPr="0020615F" w:rsidR="003F66AB">
        <w:t>that t</w:t>
      </w:r>
      <w:r w:rsidRPr="0020615F" w:rsidR="004F7D9C">
        <w:t xml:space="preserve">he </w:t>
      </w:r>
      <w:r w:rsidR="00894675">
        <w:t>R</w:t>
      </w:r>
      <w:r w:rsidRPr="0020615F" w:rsidR="004F7D9C">
        <w:t xml:space="preserve">esidual </w:t>
      </w:r>
      <w:r w:rsidR="00894675">
        <w:t>F</w:t>
      </w:r>
      <w:r w:rsidRPr="0020615F" w:rsidR="004F7D9C">
        <w:t>unctions</w:t>
      </w:r>
      <w:r w:rsidRPr="0020615F" w:rsidR="003F66AB">
        <w:t xml:space="preserve"> </w:t>
      </w:r>
      <w:r w:rsidR="00894675">
        <w:t>P</w:t>
      </w:r>
      <w:r w:rsidRPr="0020615F" w:rsidR="003F66AB">
        <w:t xml:space="preserve">rogram </w:t>
      </w:r>
      <w:r w:rsidRPr="0020615F" w:rsidR="008F5B89">
        <w:t>h</w:t>
      </w:r>
      <w:r w:rsidRPr="0020615F" w:rsidR="00947242">
        <w:t>ad potential to</w:t>
      </w:r>
      <w:r w:rsidR="00BF56F5">
        <w:t xml:space="preserve"> fill the gap to some extent</w:t>
      </w:r>
      <w:r w:rsidR="00C927C3">
        <w:t xml:space="preserve">, but they were </w:t>
      </w:r>
      <w:r w:rsidR="00BF56F5">
        <w:t xml:space="preserve">sceptical </w:t>
      </w:r>
      <w:r w:rsidR="00C927C3">
        <w:t xml:space="preserve">whether </w:t>
      </w:r>
      <w:r w:rsidR="008832C4">
        <w:t xml:space="preserve">it could offer </w:t>
      </w:r>
      <w:r w:rsidR="00C927C3">
        <w:t xml:space="preserve">the level </w:t>
      </w:r>
      <w:r w:rsidR="00BF56F5">
        <w:t xml:space="preserve">of </w:t>
      </w:r>
      <w:r w:rsidRPr="0020615F" w:rsidR="00947242">
        <w:t xml:space="preserve">intensive support </w:t>
      </w:r>
      <w:r w:rsidR="00BF56F5">
        <w:t xml:space="preserve">that ISR </w:t>
      </w:r>
      <w:r w:rsidR="008832C4">
        <w:t xml:space="preserve">had </w:t>
      </w:r>
      <w:r w:rsidR="00BF56F5">
        <w:t>provided</w:t>
      </w:r>
      <w:r w:rsidRPr="0020615F" w:rsidR="00AF098B">
        <w:t>.</w:t>
      </w:r>
    </w:p>
    <w:p w:rsidRPr="00171903" w:rsidR="0020615F" w:rsidP="00736263" w:rsidRDefault="0020615F" w14:paraId="76996F6B" w14:textId="2D609C65">
      <w:pPr>
        <w:autoSpaceDE/>
        <w:autoSpaceDN/>
        <w:adjustRightInd/>
        <w:spacing w:after="120" w:line="288" w:lineRule="auto"/>
        <w:ind w:right="0"/>
      </w:pPr>
      <w:r w:rsidRPr="00171903">
        <w:t xml:space="preserve">The program </w:t>
      </w:r>
      <w:r w:rsidR="00F150A5">
        <w:t>might</w:t>
      </w:r>
      <w:r w:rsidRPr="00171903">
        <w:t xml:space="preserve"> benefit from:</w:t>
      </w:r>
    </w:p>
    <w:p w:rsidR="00EB10EC" w:rsidP="003D4DCC" w:rsidRDefault="009473D0" w14:paraId="7F09499D" w14:textId="0D4E2768">
      <w:pPr>
        <w:pStyle w:val="BodyText"/>
        <w:numPr>
          <w:ilvl w:val="0"/>
          <w:numId w:val="31"/>
        </w:numPr>
        <w:spacing w:after="120"/>
      </w:pPr>
      <w:r>
        <w:t>explor</w:t>
      </w:r>
      <w:r w:rsidR="00D63034">
        <w:t>ing</w:t>
      </w:r>
      <w:r>
        <w:t xml:space="preserve"> options for </w:t>
      </w:r>
      <w:r w:rsidR="008A2226">
        <w:t xml:space="preserve">coordinated, intensive support for </w:t>
      </w:r>
      <w:r w:rsidR="00C41C97">
        <w:t>consumers with high support needs</w:t>
      </w:r>
      <w:r w:rsidRPr="00C41C97" w:rsidR="00C41C97">
        <w:t xml:space="preserve"> </w:t>
      </w:r>
      <w:r w:rsidR="00C41C97">
        <w:t>in</w:t>
      </w:r>
      <w:r w:rsidR="00D63034">
        <w:t>to</w:t>
      </w:r>
      <w:r w:rsidR="00C41C97">
        <w:t xml:space="preserve"> the future.</w:t>
      </w:r>
    </w:p>
    <w:p w:rsidR="0073314C" w:rsidP="00551687" w:rsidRDefault="00235F74" w14:paraId="76B83A91" w14:textId="324713B5">
      <w:pPr>
        <w:pStyle w:val="Heading2"/>
      </w:pPr>
      <w:bookmarkStart w:name="_Ref58834577" w:id="54"/>
      <w:bookmarkStart w:name="_Toc73015014" w:id="55"/>
      <w:r>
        <w:t>Consumer access to services</w:t>
      </w:r>
      <w:bookmarkEnd w:id="54"/>
      <w:bookmarkEnd w:id="55"/>
    </w:p>
    <w:p w:rsidRPr="00171903" w:rsidR="00D119A8" w:rsidP="0099158F" w:rsidRDefault="00DC2530" w14:paraId="135853C8" w14:textId="0349B6AA">
      <w:pPr>
        <w:pStyle w:val="BodyText"/>
      </w:pPr>
      <w:r>
        <w:t>Through the program, c</w:t>
      </w:r>
      <w:r w:rsidRPr="00171903" w:rsidR="00741AF5">
        <w:t xml:space="preserve">onsumers </w:t>
      </w:r>
      <w:r w:rsidR="004A2480">
        <w:t xml:space="preserve">in the interviews </w:t>
      </w:r>
      <w:r w:rsidR="00473C8E">
        <w:t>received</w:t>
      </w:r>
      <w:r w:rsidRPr="00171903" w:rsidR="00741AF5">
        <w:t xml:space="preserve"> direct clinical contact they did not have before. For </w:t>
      </w:r>
      <w:r w:rsidRPr="00171903" w:rsidR="00CB664D">
        <w:t>example,</w:t>
      </w:r>
      <w:r w:rsidRPr="00171903" w:rsidR="00741AF5">
        <w:t xml:space="preserve"> </w:t>
      </w:r>
      <w:r w:rsidR="00861AB2">
        <w:t>they</w:t>
      </w:r>
      <w:r w:rsidR="00394E60">
        <w:t xml:space="preserve"> </w:t>
      </w:r>
      <w:r w:rsidR="00EA4D69">
        <w:t xml:space="preserve">had </w:t>
      </w:r>
      <w:r w:rsidR="00394E60">
        <w:t xml:space="preserve">access to </w:t>
      </w:r>
      <w:r w:rsidRPr="00171903" w:rsidR="00741AF5">
        <w:t>a psychiatrist, intensive behaviour support</w:t>
      </w:r>
      <w:r w:rsidR="006F3137">
        <w:t>, medication review</w:t>
      </w:r>
      <w:r w:rsidR="00053497">
        <w:t>s</w:t>
      </w:r>
      <w:r w:rsidR="006F3137">
        <w:t xml:space="preserve"> </w:t>
      </w:r>
      <w:r w:rsidR="00861AB2">
        <w:t>or mu</w:t>
      </w:r>
      <w:r w:rsidRPr="00171903" w:rsidR="00741AF5">
        <w:t>lti</w:t>
      </w:r>
      <w:r w:rsidR="00861AB2">
        <w:t>-</w:t>
      </w:r>
      <w:r w:rsidRPr="00171903" w:rsidR="00741AF5">
        <w:t xml:space="preserve">disciplinary support. </w:t>
      </w:r>
      <w:r w:rsidRPr="00171903" w:rsidR="00D119A8">
        <w:t xml:space="preserve">Some consumers </w:t>
      </w:r>
      <w:r w:rsidR="00415893">
        <w:t>accessed</w:t>
      </w:r>
      <w:r w:rsidR="00766BB9">
        <w:t xml:space="preserve"> </w:t>
      </w:r>
      <w:r w:rsidRPr="00171903" w:rsidR="00D119A8">
        <w:t xml:space="preserve">support for the first time through </w:t>
      </w:r>
      <w:r w:rsidR="005959E3">
        <w:t xml:space="preserve">the </w:t>
      </w:r>
      <w:r w:rsidRPr="00171903" w:rsidR="00D119A8">
        <w:t>NDIS. The program supported them through the NDIS application process.</w:t>
      </w:r>
      <w:r w:rsidR="00AB690A">
        <w:t xml:space="preserve"> One family carer in the interviews said they had not been able to get appropriate support for the person they cared for.</w:t>
      </w:r>
    </w:p>
    <w:p w:rsidR="00FC1F47" w:rsidP="00FC1F47" w:rsidRDefault="00FC1F47" w14:paraId="23BE283B" w14:textId="645FAE0D">
      <w:pPr>
        <w:pStyle w:val="Quote"/>
      </w:pPr>
      <w:r>
        <w:t>Well I think our particular program has mainly helped people with intellectual disabilities have their medication reviewed. Because …GPs weren’t as experienced dealing with the range of medications for both physical and behavioural issues that people presented with. And the psychiatrist we’ve got is a specialist in intellectual disabilities. So, I think having that specialist oversight has been really, really important. (Staff</w:t>
      </w:r>
      <w:r w:rsidR="0093485F">
        <w:t>)</w:t>
      </w:r>
    </w:p>
    <w:p w:rsidR="00D24478" w:rsidP="0099158F" w:rsidRDefault="00441679" w14:paraId="4E39637F" w14:textId="0F9ECF40">
      <w:pPr>
        <w:pStyle w:val="BodyText"/>
      </w:pPr>
      <w:r w:rsidRPr="00171903">
        <w:t xml:space="preserve">Some of the psychiatric support </w:t>
      </w:r>
      <w:r w:rsidR="00D60CC2">
        <w:t xml:space="preserve">from the program </w:t>
      </w:r>
      <w:r w:rsidRPr="00171903">
        <w:t>replaced support previously provided by ADHC.</w:t>
      </w:r>
      <w:r w:rsidR="005959E3">
        <w:t xml:space="preserve"> </w:t>
      </w:r>
      <w:r w:rsidRPr="00171903" w:rsidR="004C0AFC">
        <w:t>One consumer did not have a regular psychiatrist at all</w:t>
      </w:r>
      <w:r w:rsidR="005959E3">
        <w:t xml:space="preserve"> before the program</w:t>
      </w:r>
      <w:r w:rsidRPr="00171903" w:rsidR="004C0AFC">
        <w:t xml:space="preserve">, </w:t>
      </w:r>
      <w:r w:rsidR="00A83FE7">
        <w:t>just</w:t>
      </w:r>
      <w:r w:rsidRPr="00171903" w:rsidR="004C0AFC">
        <w:t xml:space="preserve"> </w:t>
      </w:r>
      <w:r w:rsidR="002407BD">
        <w:t>e</w:t>
      </w:r>
      <w:r w:rsidR="005959E3">
        <w:t xml:space="preserve">mergency </w:t>
      </w:r>
      <w:r w:rsidR="002407BD">
        <w:t>d</w:t>
      </w:r>
      <w:r w:rsidR="005959E3">
        <w:t>epartment</w:t>
      </w:r>
      <w:r w:rsidRPr="00171903" w:rsidR="004C0AFC">
        <w:t xml:space="preserve"> support.</w:t>
      </w:r>
      <w:r w:rsidR="00232649">
        <w:t xml:space="preserve"> </w:t>
      </w:r>
      <w:r w:rsidRPr="00171903" w:rsidR="00450DB4">
        <w:t xml:space="preserve">Consumers </w:t>
      </w:r>
      <w:r w:rsidR="00E55A26">
        <w:t xml:space="preserve">now </w:t>
      </w:r>
      <w:r w:rsidR="0053710B">
        <w:t>saw</w:t>
      </w:r>
      <w:r w:rsidRPr="00171903" w:rsidR="00450DB4">
        <w:t xml:space="preserve"> a psychiatrist regularly</w:t>
      </w:r>
      <w:r w:rsidR="00D24478">
        <w:t>:</w:t>
      </w:r>
    </w:p>
    <w:p w:rsidRPr="00BE25EF" w:rsidR="0053710B" w:rsidP="00BE25EF" w:rsidRDefault="0053710B" w14:paraId="1AFA1897" w14:textId="675D149A">
      <w:pPr>
        <w:pStyle w:val="Quote"/>
      </w:pPr>
      <w:r w:rsidRPr="00BE25EF">
        <w:t xml:space="preserve">… we actually go and see him more regular [than our previous psychiatrist]. Like we’re getting in four to six monthly where [our previous doctor], … it was taking 18 months to get back in. </w:t>
      </w:r>
      <w:r w:rsidR="002407BD">
        <w:t>(Family)</w:t>
      </w:r>
    </w:p>
    <w:p w:rsidR="0099158F" w:rsidP="0099158F" w:rsidRDefault="00741AF5" w14:paraId="70714882" w14:textId="5DAEF2D3">
      <w:pPr>
        <w:pStyle w:val="BodyText"/>
      </w:pPr>
      <w:r w:rsidRPr="00171903">
        <w:t>Consumers sa</w:t>
      </w:r>
      <w:r w:rsidR="00F87D2D">
        <w:t>id</w:t>
      </w:r>
      <w:r w:rsidRPr="00171903">
        <w:t xml:space="preserve"> the support </w:t>
      </w:r>
      <w:r w:rsidR="00F87D2D">
        <w:t>was</w:t>
      </w:r>
      <w:r w:rsidRPr="00171903">
        <w:t xml:space="preserve"> now </w:t>
      </w:r>
      <w:r w:rsidR="00F87D2D">
        <w:t xml:space="preserve">also </w:t>
      </w:r>
      <w:r w:rsidRPr="00171903">
        <w:t>more comprehensive</w:t>
      </w:r>
      <w:r w:rsidR="00F87D2D">
        <w:t xml:space="preserve">, as </w:t>
      </w:r>
      <w:r w:rsidRPr="00171903">
        <w:t xml:space="preserve">there </w:t>
      </w:r>
      <w:r w:rsidR="00F87D2D">
        <w:t>was</w:t>
      </w:r>
      <w:r w:rsidRPr="00171903">
        <w:t xml:space="preserve"> more focus</w:t>
      </w:r>
      <w:r w:rsidR="00F87D2D">
        <w:t xml:space="preserve"> on mental health</w:t>
      </w:r>
      <w:r w:rsidRPr="00171903">
        <w:t xml:space="preserve">. </w:t>
      </w:r>
      <w:r w:rsidRPr="0039665C" w:rsidR="0099158F">
        <w:t xml:space="preserve">Affordability </w:t>
      </w:r>
      <w:r w:rsidR="00E406F5">
        <w:t>of the program improved</w:t>
      </w:r>
      <w:r w:rsidR="0039665C">
        <w:t xml:space="preserve"> </w:t>
      </w:r>
      <w:r w:rsidR="00E406F5">
        <w:t>access too. P</w:t>
      </w:r>
      <w:r w:rsidRPr="0039665C" w:rsidR="0099158F">
        <w:t>revious</w:t>
      </w:r>
      <w:r w:rsidR="00931077">
        <w:t>ly</w:t>
      </w:r>
      <w:r w:rsidR="00744157">
        <w:t>,</w:t>
      </w:r>
      <w:r w:rsidR="00A239C7">
        <w:t xml:space="preserve"> </w:t>
      </w:r>
      <w:r w:rsidR="00CB664D">
        <w:t>privately funded</w:t>
      </w:r>
      <w:r w:rsidRPr="0039665C" w:rsidR="0099158F">
        <w:t xml:space="preserve"> clinical services </w:t>
      </w:r>
      <w:r w:rsidR="00E406F5">
        <w:t xml:space="preserve">had been </w:t>
      </w:r>
      <w:r w:rsidRPr="0039665C" w:rsidR="0099158F">
        <w:t>too expensive for ma</w:t>
      </w:r>
      <w:r w:rsidR="00982E5D">
        <w:t>n</w:t>
      </w:r>
      <w:r w:rsidRPr="0039665C" w:rsidR="0099158F">
        <w:t xml:space="preserve">y </w:t>
      </w:r>
      <w:r w:rsidR="00E406F5">
        <w:t>consumers</w:t>
      </w:r>
      <w:r w:rsidRPr="0039665C" w:rsidR="0099158F">
        <w:t xml:space="preserve"> and families.</w:t>
      </w:r>
    </w:p>
    <w:p w:rsidRPr="003171AE" w:rsidR="003171AE" w:rsidP="0099158F" w:rsidRDefault="00C500BB" w14:paraId="781D5A1F" w14:textId="1BA676F3">
      <w:pPr>
        <w:pStyle w:val="BodyText"/>
      </w:pPr>
      <w:r>
        <w:t xml:space="preserve">The program </w:t>
      </w:r>
      <w:r w:rsidR="008435B2">
        <w:t>offer</w:t>
      </w:r>
      <w:r w:rsidR="00AB4710">
        <w:t>ed</w:t>
      </w:r>
      <w:r w:rsidR="008435B2">
        <w:t xml:space="preserve"> services locally, for example in </w:t>
      </w:r>
      <w:r w:rsidR="00FB6610">
        <w:t>several towns in a regional area.</w:t>
      </w:r>
      <w:r w:rsidRPr="003171AE" w:rsidR="003171AE">
        <w:t xml:space="preserve"> </w:t>
      </w:r>
      <w:r w:rsidR="00AB488B">
        <w:t>Consumers</w:t>
      </w:r>
      <w:r w:rsidR="009971F4">
        <w:t xml:space="preserve"> and</w:t>
      </w:r>
      <w:r w:rsidRPr="003171AE" w:rsidR="003171AE">
        <w:t xml:space="preserve"> </w:t>
      </w:r>
      <w:r w:rsidR="00E14BB4">
        <w:t xml:space="preserve">families </w:t>
      </w:r>
      <w:r w:rsidR="00AB488B">
        <w:t xml:space="preserve">felt </w:t>
      </w:r>
      <w:r w:rsidR="00AB4710">
        <w:t>this</w:t>
      </w:r>
      <w:r w:rsidR="00E14BB4">
        <w:t xml:space="preserve"> reduced the</w:t>
      </w:r>
      <w:r w:rsidRPr="003171AE" w:rsidR="003171AE">
        <w:t xml:space="preserve"> stress of travelling long distance</w:t>
      </w:r>
      <w:r w:rsidR="00931077">
        <w:t>s</w:t>
      </w:r>
      <w:r w:rsidRPr="003171AE" w:rsidR="003171AE">
        <w:t xml:space="preserve"> to appointments</w:t>
      </w:r>
      <w:r w:rsidR="004E28CF">
        <w:t>, which</w:t>
      </w:r>
      <w:r w:rsidR="00A80655">
        <w:t xml:space="preserve"> could make the consumer</w:t>
      </w:r>
      <w:r w:rsidRPr="003171AE" w:rsidR="003171AE">
        <w:t xml:space="preserve"> </w:t>
      </w:r>
      <w:r w:rsidR="001D139C">
        <w:t xml:space="preserve">more </w:t>
      </w:r>
      <w:r w:rsidRPr="003171AE" w:rsidR="003171AE">
        <w:t xml:space="preserve">agitated or </w:t>
      </w:r>
      <w:r w:rsidR="001D139C">
        <w:t>fearful</w:t>
      </w:r>
      <w:r w:rsidRPr="003171AE" w:rsidR="003171AE">
        <w:t xml:space="preserve"> th</w:t>
      </w:r>
      <w:r w:rsidR="004B4D92">
        <w:t>a</w:t>
      </w:r>
      <w:r w:rsidRPr="003171AE" w:rsidR="003171AE">
        <w:t xml:space="preserve">n they </w:t>
      </w:r>
      <w:r w:rsidRPr="003171AE" w:rsidR="003171AE">
        <w:lastRenderedPageBreak/>
        <w:t xml:space="preserve">might usually be. </w:t>
      </w:r>
      <w:r w:rsidR="009971F4">
        <w:t>R</w:t>
      </w:r>
      <w:r w:rsidRPr="003171AE" w:rsidR="003171AE">
        <w:t>egional service providers</w:t>
      </w:r>
      <w:r w:rsidR="009971F4">
        <w:t xml:space="preserve"> appreciated quicker access to </w:t>
      </w:r>
      <w:r w:rsidR="00692CF3">
        <w:t xml:space="preserve">locally based </w:t>
      </w:r>
      <w:r w:rsidR="009971F4">
        <w:t>support</w:t>
      </w:r>
      <w:r w:rsidR="008B5183">
        <w:t>, and that it helped consumers connect with their community</w:t>
      </w:r>
      <w:r w:rsidR="00264727">
        <w:t>:</w:t>
      </w:r>
    </w:p>
    <w:p w:rsidR="00CB4D17" w:rsidP="00CB4D17" w:rsidRDefault="00CB4D17" w14:paraId="1677CB2A" w14:textId="36081416">
      <w:pPr>
        <w:pStyle w:val="Quote"/>
        <w:rPr>
          <w:rFonts w:ascii="Segoe UI" w:hAnsi="Segoe UI" w:eastAsia="Segoe UI"/>
          <w:sz w:val="20"/>
          <w:shd w:val="clear" w:color="auto" w:fill="D3D3D3"/>
        </w:rPr>
      </w:pPr>
      <w:r>
        <w:t xml:space="preserve">It is in the main street. It is part of the local community. So it is getting people out and seen in the local community. </w:t>
      </w:r>
      <w:r w:rsidR="00300AD4">
        <w:t>(Staff</w:t>
      </w:r>
      <w:r w:rsidR="0093485F">
        <w:t>)</w:t>
      </w:r>
    </w:p>
    <w:p w:rsidR="008B5183" w:rsidP="008B5183" w:rsidRDefault="008B5183" w14:paraId="4E837861" w14:textId="14F45ED4">
      <w:pPr>
        <w:pStyle w:val="Quote"/>
      </w:pPr>
      <w:r>
        <w:t xml:space="preserve">It’s a lot more convenient and it’s a lot more easier. </w:t>
      </w:r>
      <w:r w:rsidR="00300AD4">
        <w:t>(Consumer</w:t>
      </w:r>
      <w:r w:rsidR="0093485F">
        <w:t>)</w:t>
      </w:r>
    </w:p>
    <w:p w:rsidR="001B2155" w:rsidP="00736263" w:rsidRDefault="002811FE" w14:paraId="58839AE6" w14:textId="291FCCDD">
      <w:pPr>
        <w:pStyle w:val="BodyText"/>
        <w:spacing w:after="120"/>
      </w:pPr>
      <w:r>
        <w:t>The program ha</w:t>
      </w:r>
      <w:r w:rsidR="00732787">
        <w:t>d</w:t>
      </w:r>
      <w:r>
        <w:t xml:space="preserve"> also </w:t>
      </w:r>
      <w:r w:rsidRPr="00495B86" w:rsidR="00E00292">
        <w:t xml:space="preserve">helped people feel </w:t>
      </w:r>
      <w:r w:rsidR="00342184">
        <w:t xml:space="preserve">more </w:t>
      </w:r>
      <w:r w:rsidRPr="00495B86" w:rsidR="00E00292">
        <w:t xml:space="preserve">comfortable to </w:t>
      </w:r>
      <w:r w:rsidR="001B2155">
        <w:t>at</w:t>
      </w:r>
      <w:r w:rsidRPr="00495B86" w:rsidR="00E00292">
        <w:t>tend</w:t>
      </w:r>
      <w:r w:rsidR="00E00292">
        <w:t xml:space="preserve"> </w:t>
      </w:r>
      <w:r>
        <w:t xml:space="preserve">services. </w:t>
      </w:r>
      <w:r w:rsidR="00512404">
        <w:t xml:space="preserve">Service providers, consumers and families </w:t>
      </w:r>
      <w:r w:rsidR="00CA13A2">
        <w:t>gave</w:t>
      </w:r>
      <w:r w:rsidR="00512404">
        <w:t xml:space="preserve"> examples</w:t>
      </w:r>
      <w:r w:rsidR="00F92300">
        <w:t xml:space="preserve">: </w:t>
      </w:r>
    </w:p>
    <w:p w:rsidR="002D0656" w:rsidP="003D4DCC" w:rsidRDefault="001B2155" w14:paraId="747DF21B" w14:textId="77777777">
      <w:pPr>
        <w:pStyle w:val="BodyText"/>
        <w:numPr>
          <w:ilvl w:val="0"/>
          <w:numId w:val="31"/>
        </w:numPr>
        <w:spacing w:after="120"/>
      </w:pPr>
      <w:r>
        <w:t>short</w:t>
      </w:r>
      <w:r w:rsidR="00F963BF">
        <w:t xml:space="preserve"> waiting times</w:t>
      </w:r>
    </w:p>
    <w:p w:rsidR="002D0656" w:rsidP="003D4DCC" w:rsidRDefault="00F963BF" w14:paraId="3DBBBCF2" w14:textId="2843DE3E">
      <w:pPr>
        <w:pStyle w:val="BodyText"/>
        <w:numPr>
          <w:ilvl w:val="0"/>
          <w:numId w:val="31"/>
        </w:numPr>
        <w:spacing w:after="120"/>
      </w:pPr>
      <w:r>
        <w:t xml:space="preserve">having things to keep consumers engaged </w:t>
      </w:r>
      <w:r w:rsidR="006F2D95">
        <w:t>whil</w:t>
      </w:r>
      <w:r w:rsidR="002D0656">
        <w:t>e</w:t>
      </w:r>
      <w:r w:rsidR="006F2D95">
        <w:t xml:space="preserve"> waiting</w:t>
      </w:r>
      <w:r w:rsidR="00DA40F7">
        <w:t>, like</w:t>
      </w:r>
      <w:r w:rsidR="00F44E0D">
        <w:t xml:space="preserve"> art</w:t>
      </w:r>
      <w:r w:rsidR="000F65AC">
        <w:t xml:space="preserve">, </w:t>
      </w:r>
      <w:r w:rsidR="00DA40F7">
        <w:t xml:space="preserve">magazines or a </w:t>
      </w:r>
      <w:r w:rsidR="000F65AC">
        <w:t>drink</w:t>
      </w:r>
    </w:p>
    <w:p w:rsidR="00062CDF" w:rsidP="003D4DCC" w:rsidRDefault="00D4561C" w14:paraId="51C16420" w14:textId="2E3EA72F">
      <w:pPr>
        <w:pStyle w:val="BodyText"/>
        <w:numPr>
          <w:ilvl w:val="0"/>
          <w:numId w:val="31"/>
        </w:numPr>
        <w:spacing w:after="120"/>
      </w:pPr>
      <w:r>
        <w:t xml:space="preserve">having </w:t>
      </w:r>
      <w:r w:rsidR="00F36295">
        <w:t xml:space="preserve">spaces where consumers </w:t>
      </w:r>
      <w:r w:rsidR="00342184">
        <w:t>could</w:t>
      </w:r>
      <w:r w:rsidR="00F36295">
        <w:t xml:space="preserve"> </w:t>
      </w:r>
      <w:r w:rsidR="00342184">
        <w:t>wait</w:t>
      </w:r>
      <w:r w:rsidR="00F36295">
        <w:t xml:space="preserve"> separate</w:t>
      </w:r>
      <w:r w:rsidR="00342184">
        <w:t>ly</w:t>
      </w:r>
      <w:r w:rsidR="00F36295">
        <w:t xml:space="preserve"> f</w:t>
      </w:r>
      <w:r w:rsidR="00342184">
        <w:t>r</w:t>
      </w:r>
      <w:r w:rsidR="00F36295">
        <w:t xml:space="preserve">om others if </w:t>
      </w:r>
      <w:r w:rsidR="00A873E5">
        <w:t>they want</w:t>
      </w:r>
      <w:r w:rsidR="00342184">
        <w:t>ed</w:t>
      </w:r>
    </w:p>
    <w:p w:rsidR="00B25D9E" w:rsidP="003D4DCC" w:rsidRDefault="00062CDF" w14:paraId="7D8D580A" w14:textId="1058C9A3">
      <w:pPr>
        <w:pStyle w:val="BodyText"/>
        <w:numPr>
          <w:ilvl w:val="0"/>
          <w:numId w:val="31"/>
        </w:numPr>
      </w:pPr>
      <w:r>
        <w:t>being flexible with how the consumer accesse</w:t>
      </w:r>
      <w:r w:rsidR="00342184">
        <w:t>d</w:t>
      </w:r>
      <w:r>
        <w:t xml:space="preserve"> the service, for example </w:t>
      </w:r>
      <w:r w:rsidR="00F36295">
        <w:t>home visits</w:t>
      </w:r>
      <w:r w:rsidR="00FF3CD0">
        <w:t xml:space="preserve"> or video consultations if the consumer prefer</w:t>
      </w:r>
      <w:r w:rsidR="00342184">
        <w:t>red</w:t>
      </w:r>
      <w:r w:rsidR="00B25D9E">
        <w:t xml:space="preserve">. </w:t>
      </w:r>
    </w:p>
    <w:p w:rsidRPr="00495B86" w:rsidR="007574E4" w:rsidP="00342184" w:rsidRDefault="007574E4" w14:paraId="15C82412" w14:textId="0807FEDA">
      <w:pPr>
        <w:pStyle w:val="BodyText"/>
      </w:pPr>
      <w:r w:rsidRPr="00495B86">
        <w:t xml:space="preserve">How the </w:t>
      </w:r>
      <w:r w:rsidRPr="00342184">
        <w:t>staff</w:t>
      </w:r>
      <w:r w:rsidRPr="00495B86">
        <w:t xml:space="preserve"> related to </w:t>
      </w:r>
      <w:r w:rsidR="00CB6E2C">
        <w:t>consumers</w:t>
      </w:r>
      <w:r w:rsidRPr="00495B86">
        <w:t xml:space="preserve"> and families also contributed to </w:t>
      </w:r>
      <w:r w:rsidR="003177FF">
        <w:t xml:space="preserve">improved </w:t>
      </w:r>
      <w:r w:rsidRPr="00495B86">
        <w:t xml:space="preserve">access. </w:t>
      </w:r>
      <w:r w:rsidR="003177FF">
        <w:t>Consumers</w:t>
      </w:r>
      <w:r w:rsidRPr="00495B86" w:rsidR="003177FF">
        <w:t xml:space="preserve"> and families </w:t>
      </w:r>
      <w:r w:rsidR="003177FF">
        <w:t>saw p</w:t>
      </w:r>
      <w:r w:rsidR="00D73959">
        <w:t>rogram</w:t>
      </w:r>
      <w:r w:rsidRPr="00495B86">
        <w:t xml:space="preserve"> staff as respectful, friendly and welcoming. </w:t>
      </w:r>
      <w:r w:rsidR="00A12C8B">
        <w:t xml:space="preserve">Some examples </w:t>
      </w:r>
      <w:r w:rsidR="005D19FD">
        <w:t>were</w:t>
      </w:r>
      <w:r w:rsidR="00A12C8B">
        <w:t xml:space="preserve">: </w:t>
      </w:r>
      <w:r w:rsidR="00FF769A">
        <w:t xml:space="preserve">the </w:t>
      </w:r>
      <w:r w:rsidR="00554A78">
        <w:t>doctor sp</w:t>
      </w:r>
      <w:r w:rsidR="00FF769A">
        <w:t>oke</w:t>
      </w:r>
      <w:r w:rsidR="00554A78">
        <w:t xml:space="preserve"> directly to the consumer and ask</w:t>
      </w:r>
      <w:r w:rsidR="00FF769A">
        <w:t>ed</w:t>
      </w:r>
      <w:r w:rsidR="00554A78">
        <w:t xml:space="preserve"> </w:t>
      </w:r>
      <w:r w:rsidR="005D19FD">
        <w:t xml:space="preserve">the </w:t>
      </w:r>
      <w:r w:rsidR="00554A78">
        <w:t>consumer questions; consumers</w:t>
      </w:r>
      <w:r w:rsidR="005D19FD">
        <w:t xml:space="preserve"> and families</w:t>
      </w:r>
      <w:r w:rsidR="00554A78">
        <w:t xml:space="preserve"> </w:t>
      </w:r>
      <w:r w:rsidR="00FF769A">
        <w:t>did not</w:t>
      </w:r>
      <w:r w:rsidR="00554A78">
        <w:t xml:space="preserve"> feel rushed; </w:t>
      </w:r>
      <w:r w:rsidR="005D19FD">
        <w:t xml:space="preserve">program staff </w:t>
      </w:r>
      <w:r w:rsidR="00FF769A">
        <w:t>took</w:t>
      </w:r>
      <w:r w:rsidR="000F44B2">
        <w:t xml:space="preserve"> an interest in the consumer</w:t>
      </w:r>
      <w:r w:rsidR="00E538E7">
        <w:t>s’ and families’</w:t>
      </w:r>
      <w:r w:rsidR="000F44B2">
        <w:t xml:space="preserve"> lives – having genuine conversation</w:t>
      </w:r>
      <w:r w:rsidR="005D19FD">
        <w:t>s</w:t>
      </w:r>
      <w:r w:rsidR="00D41DE7">
        <w:t>:</w:t>
      </w:r>
      <w:r w:rsidR="005D19FD">
        <w:t xml:space="preserve"> </w:t>
      </w:r>
    </w:p>
    <w:p w:rsidRPr="00F932C6" w:rsidR="002E7BA7" w:rsidP="00F932C6" w:rsidRDefault="002E7BA7" w14:paraId="5D4D44BF" w14:textId="13A5D616">
      <w:pPr>
        <w:pStyle w:val="Quote"/>
      </w:pPr>
      <w:r>
        <w:t xml:space="preserve">He listens, he takes time, he’s not spending the whole time just typing in the computer, he’s actually sitting there and taking time to have a normal conversation with you. </w:t>
      </w:r>
      <w:r w:rsidR="00E7450D">
        <w:t>(Consumer)</w:t>
      </w:r>
    </w:p>
    <w:p w:rsidRPr="00171903" w:rsidR="00890B93" w:rsidP="00890B93" w:rsidRDefault="00782D56" w14:paraId="5F9656FA" w14:textId="62D26FC1">
      <w:pPr>
        <w:pStyle w:val="BodyText"/>
      </w:pPr>
      <w:r>
        <w:t>Having support from people they trusted also helped consumers and families to access services.</w:t>
      </w:r>
      <w:r w:rsidR="00890B93">
        <w:t xml:space="preserve"> For example, s</w:t>
      </w:r>
      <w:r w:rsidRPr="00171903" w:rsidR="00890B93">
        <w:t>taff in group homes facilitate</w:t>
      </w:r>
      <w:r w:rsidR="00890B93">
        <w:t>d</w:t>
      </w:r>
      <w:r w:rsidRPr="00171903" w:rsidR="00890B93">
        <w:t xml:space="preserve"> access for residents.</w:t>
      </w:r>
    </w:p>
    <w:p w:rsidRPr="00CD2452" w:rsidR="00450DB4" w:rsidP="00342184" w:rsidRDefault="00450DB4" w14:paraId="496C187B" w14:textId="3CDE310B">
      <w:pPr>
        <w:pStyle w:val="BodyText"/>
      </w:pPr>
      <w:r w:rsidRPr="00CD2452">
        <w:t xml:space="preserve">Access to information was also important. Many family members and a few </w:t>
      </w:r>
      <w:r w:rsidR="00CD5440">
        <w:t>consumers</w:t>
      </w:r>
      <w:r w:rsidRPr="00CD2452">
        <w:t xml:space="preserve"> </w:t>
      </w:r>
      <w:r w:rsidR="00551B3D">
        <w:t>said that</w:t>
      </w:r>
      <w:r w:rsidRPr="00CD2452">
        <w:t xml:space="preserve"> program doctors and other staff went out of their way to ensure that </w:t>
      </w:r>
      <w:r w:rsidR="00CE026E">
        <w:t>consumers and families</w:t>
      </w:r>
      <w:r w:rsidRPr="00CD2452">
        <w:t xml:space="preserve"> understood the information</w:t>
      </w:r>
      <w:r w:rsidR="00CE026E">
        <w:t>. For example they</w:t>
      </w:r>
      <w:r w:rsidRPr="00CD2452" w:rsidR="00CD2452">
        <w:t xml:space="preserve"> </w:t>
      </w:r>
      <w:r w:rsidR="00A57DD6">
        <w:t>gave</w:t>
      </w:r>
      <w:r w:rsidRPr="00CD2452" w:rsidR="00CD2452">
        <w:t xml:space="preserve"> information </w:t>
      </w:r>
      <w:r w:rsidR="00A57DD6">
        <w:t>in</w:t>
      </w:r>
      <w:r w:rsidRPr="00CD2452" w:rsidR="00CD2452">
        <w:t xml:space="preserve"> different ways and check</w:t>
      </w:r>
      <w:r w:rsidR="00A57DD6">
        <w:t>ed</w:t>
      </w:r>
      <w:r w:rsidRPr="00CD2452" w:rsidR="00CD2452">
        <w:t xml:space="preserve"> in with people to make sure they underst</w:t>
      </w:r>
      <w:r w:rsidR="00A57DD6">
        <w:t>ood</w:t>
      </w:r>
      <w:r w:rsidRPr="00CD2452">
        <w:t>.</w:t>
      </w:r>
    </w:p>
    <w:p w:rsidRPr="00171903" w:rsidR="00741AF5" w:rsidP="00F932C6" w:rsidRDefault="007771A2" w14:paraId="02BCEBB0" w14:textId="271A0B01">
      <w:pPr>
        <w:pStyle w:val="BodyText"/>
      </w:pPr>
      <w:r>
        <w:t xml:space="preserve">Access </w:t>
      </w:r>
      <w:r w:rsidR="003F74C4">
        <w:t xml:space="preserve">through the program </w:t>
      </w:r>
      <w:r>
        <w:t xml:space="preserve">to </w:t>
      </w:r>
      <w:r w:rsidRPr="00171903" w:rsidR="003F74C4">
        <w:t xml:space="preserve">advice </w:t>
      </w:r>
      <w:r w:rsidR="003F74C4">
        <w:t xml:space="preserve">about </w:t>
      </w:r>
      <w:r w:rsidRPr="00171903">
        <w:t xml:space="preserve">behaviour support </w:t>
      </w:r>
      <w:r w:rsidR="00996AD2">
        <w:t xml:space="preserve">assisted disability support workers to </w:t>
      </w:r>
      <w:r w:rsidR="006A3DCB">
        <w:t>manage behaviour in appropriate ways</w:t>
      </w:r>
      <w:r w:rsidR="00396F88">
        <w:t>. It</w:t>
      </w:r>
      <w:r w:rsidR="006A3DCB">
        <w:t xml:space="preserve"> </w:t>
      </w:r>
      <w:r w:rsidR="00396F88">
        <w:t>reduced</w:t>
      </w:r>
      <w:r w:rsidR="00BB4768">
        <w:t xml:space="preserve"> the use of </w:t>
      </w:r>
      <w:r w:rsidR="00695F20">
        <w:t>sedation</w:t>
      </w:r>
      <w:r w:rsidR="001D5659">
        <w:t xml:space="preserve"> (</w:t>
      </w:r>
      <w:r w:rsidR="00614A78">
        <w:t>also called</w:t>
      </w:r>
      <w:r w:rsidR="001D5659">
        <w:t xml:space="preserve"> </w:t>
      </w:r>
      <w:r w:rsidR="00CB664D">
        <w:t xml:space="preserve">chemical </w:t>
      </w:r>
      <w:r w:rsidR="001D5659">
        <w:t>re</w:t>
      </w:r>
      <w:r w:rsidR="00AB1824">
        <w:t>straint</w:t>
      </w:r>
      <w:r w:rsidR="00695F20">
        <w:t xml:space="preserve">) </w:t>
      </w:r>
      <w:r w:rsidR="00AB1824">
        <w:t xml:space="preserve">to manage behaviour. </w:t>
      </w:r>
    </w:p>
    <w:p w:rsidR="00DC5376" w:rsidP="000D483C" w:rsidRDefault="00897BE7" w14:paraId="0DBD0E5A" w14:textId="71A020CC">
      <w:pPr>
        <w:pStyle w:val="BodyText"/>
      </w:pPr>
      <w:r>
        <w:t xml:space="preserve">A few </w:t>
      </w:r>
      <w:r w:rsidR="002D267F">
        <w:t xml:space="preserve">problems </w:t>
      </w:r>
      <w:r>
        <w:t xml:space="preserve">with access to the program came up in the interviews and focus groups. </w:t>
      </w:r>
      <w:r w:rsidR="005F6CBA">
        <w:t xml:space="preserve">Several family members said </w:t>
      </w:r>
      <w:r w:rsidR="005C4C24">
        <w:t xml:space="preserve">it was </w:t>
      </w:r>
      <w:r w:rsidR="005F6CBA">
        <w:t xml:space="preserve">difficult to find out about the program. They said many mental health, medical and disability services did not know about it. </w:t>
      </w:r>
      <w:r w:rsidR="005F6CBA">
        <w:lastRenderedPageBreak/>
        <w:t xml:space="preserve">Mental health providers and key stakeholders </w:t>
      </w:r>
      <w:r w:rsidR="00F55B3B">
        <w:t>mentioned</w:t>
      </w:r>
      <w:r w:rsidR="005F6CBA">
        <w:t xml:space="preserve"> the same issue.</w:t>
      </w:r>
      <w:r w:rsidR="000D483C">
        <w:t xml:space="preserve"> </w:t>
      </w:r>
      <w:r w:rsidR="005F6CBA">
        <w:t xml:space="preserve">This suggests </w:t>
      </w:r>
      <w:r w:rsidR="007470B3">
        <w:t xml:space="preserve">information about </w:t>
      </w:r>
      <w:r w:rsidR="005F6CBA">
        <w:t>the program could be better promoted.</w:t>
      </w:r>
      <w:r w:rsidRPr="004867DE" w:rsidR="005F6CBA">
        <w:t xml:space="preserve"> </w:t>
      </w:r>
    </w:p>
    <w:p w:rsidRPr="00171903" w:rsidR="00FB750F" w:rsidP="00033992" w:rsidRDefault="00F859BC" w14:paraId="10E88F9E" w14:textId="399ABF3A">
      <w:pPr>
        <w:pStyle w:val="BodyText"/>
      </w:pPr>
      <w:r>
        <w:t xml:space="preserve">Generally, </w:t>
      </w:r>
      <w:r w:rsidR="002215B5">
        <w:t>a</w:t>
      </w:r>
      <w:r w:rsidRPr="00171903" w:rsidR="006E2282">
        <w:t xml:space="preserve"> shortage of services </w:t>
      </w:r>
      <w:r>
        <w:t xml:space="preserve">limited access to </w:t>
      </w:r>
      <w:r w:rsidRPr="00171903" w:rsidR="006E2282">
        <w:t xml:space="preserve">support. </w:t>
      </w:r>
      <w:r>
        <w:t>Some g</w:t>
      </w:r>
      <w:r w:rsidRPr="00171903" w:rsidR="006E2282">
        <w:t xml:space="preserve">aps </w:t>
      </w:r>
      <w:r w:rsidR="00531C5F">
        <w:t xml:space="preserve">mentioned </w:t>
      </w:r>
      <w:r>
        <w:t>were, for example,</w:t>
      </w:r>
      <w:r w:rsidRPr="00171903" w:rsidR="006E2282">
        <w:t xml:space="preserve"> professionals to do assessments, </w:t>
      </w:r>
      <w:r>
        <w:t xml:space="preserve">and </w:t>
      </w:r>
      <w:r w:rsidRPr="00171903" w:rsidR="006E2282">
        <w:t>NDIS services in rural areas.</w:t>
      </w:r>
      <w:r w:rsidR="00F9723D">
        <w:t xml:space="preserve"> </w:t>
      </w:r>
      <w:r w:rsidR="004A1885">
        <w:t xml:space="preserve">As </w:t>
      </w:r>
      <w:r w:rsidR="00F9723D">
        <w:t>program</w:t>
      </w:r>
      <w:r w:rsidR="004A1885">
        <w:t xml:space="preserve"> services </w:t>
      </w:r>
      <w:r>
        <w:t>were</w:t>
      </w:r>
      <w:r w:rsidR="004A1885">
        <w:t xml:space="preserve"> intensive and time limited, </w:t>
      </w:r>
      <w:r w:rsidR="00AC183C">
        <w:t xml:space="preserve">the number of people who could potentially </w:t>
      </w:r>
      <w:r w:rsidR="004A1885">
        <w:t xml:space="preserve">access </w:t>
      </w:r>
      <w:r w:rsidR="00AC183C">
        <w:t>the program m</w:t>
      </w:r>
      <w:r w:rsidR="00C70C64">
        <w:t>ight</w:t>
      </w:r>
      <w:r w:rsidR="004A1885">
        <w:t xml:space="preserve"> also</w:t>
      </w:r>
      <w:r w:rsidR="00AC183C">
        <w:t xml:space="preserve"> be</w:t>
      </w:r>
      <w:r w:rsidR="004A1885">
        <w:t xml:space="preserve"> limited</w:t>
      </w:r>
      <w:r w:rsidR="00033992">
        <w:t xml:space="preserve">. Many interviewees were concerned </w:t>
      </w:r>
      <w:r w:rsidR="00FB750F">
        <w:t xml:space="preserve">that </w:t>
      </w:r>
      <w:r w:rsidR="00C67583">
        <w:t xml:space="preserve">some of the direct services offered by the program might not </w:t>
      </w:r>
      <w:r w:rsidR="00033992">
        <w:t>continue</w:t>
      </w:r>
      <w:r w:rsidR="00C67583">
        <w:t xml:space="preserve"> </w:t>
      </w:r>
      <w:r w:rsidR="00205F50">
        <w:t xml:space="preserve">if </w:t>
      </w:r>
      <w:r w:rsidR="00C67583">
        <w:t>the program</w:t>
      </w:r>
      <w:r w:rsidR="00205F50">
        <w:t xml:space="preserve"> ends</w:t>
      </w:r>
      <w:r w:rsidR="00C67583">
        <w:t>.</w:t>
      </w:r>
    </w:p>
    <w:p w:rsidRPr="00171903" w:rsidR="005F6CBA" w:rsidP="00736263" w:rsidRDefault="005F6CBA" w14:paraId="2DF96056" w14:textId="28FBAF3B">
      <w:pPr>
        <w:autoSpaceDE/>
        <w:autoSpaceDN/>
        <w:adjustRightInd/>
        <w:spacing w:after="120" w:line="288" w:lineRule="auto"/>
        <w:ind w:right="0"/>
      </w:pPr>
      <w:r w:rsidRPr="00171903">
        <w:t xml:space="preserve">The program </w:t>
      </w:r>
      <w:r w:rsidR="00F150A5">
        <w:t>might</w:t>
      </w:r>
      <w:r w:rsidRPr="00171903">
        <w:t xml:space="preserve"> benefit from:</w:t>
      </w:r>
    </w:p>
    <w:p w:rsidR="005F6CBA" w:rsidP="003D4DCC" w:rsidRDefault="006C393F" w14:paraId="6A1FA23C" w14:textId="0B36AC8B">
      <w:pPr>
        <w:pStyle w:val="BodyText"/>
        <w:numPr>
          <w:ilvl w:val="0"/>
          <w:numId w:val="31"/>
        </w:numPr>
        <w:spacing w:after="120"/>
      </w:pPr>
      <w:r>
        <w:t>w</w:t>
      </w:r>
      <w:r w:rsidR="005F6CBA">
        <w:t>ider promotion</w:t>
      </w:r>
    </w:p>
    <w:p w:rsidR="005F6CBA" w:rsidP="003D4DCC" w:rsidRDefault="007E4BEC" w14:paraId="3EA1C707" w14:textId="5CD86905">
      <w:pPr>
        <w:pStyle w:val="BodyText"/>
        <w:numPr>
          <w:ilvl w:val="0"/>
          <w:numId w:val="31"/>
        </w:numPr>
      </w:pPr>
      <w:r>
        <w:t>more services</w:t>
      </w:r>
      <w:r w:rsidR="00A609F3">
        <w:t xml:space="preserve"> generally being available for people with </w:t>
      </w:r>
      <w:r w:rsidR="00503EC4">
        <w:t>intellectual disability and mental health</w:t>
      </w:r>
      <w:r w:rsidR="006C393F">
        <w:t>.</w:t>
      </w:r>
    </w:p>
    <w:p w:rsidR="00235F74" w:rsidP="00551687" w:rsidRDefault="00235F74" w14:paraId="065485D4" w14:textId="4CA62B8C">
      <w:pPr>
        <w:pStyle w:val="Heading2"/>
      </w:pPr>
      <w:bookmarkStart w:name="_Ref58853441" w:id="56"/>
      <w:bookmarkStart w:name="_Toc73015015" w:id="57"/>
      <w:r>
        <w:t xml:space="preserve">Capacity </w:t>
      </w:r>
      <w:r w:rsidR="003A2840">
        <w:t>of</w:t>
      </w:r>
      <w:r>
        <w:t xml:space="preserve"> health services</w:t>
      </w:r>
      <w:r w:rsidR="00600F3F">
        <w:t>, disability</w:t>
      </w:r>
      <w:r>
        <w:t xml:space="preserve"> and </w:t>
      </w:r>
      <w:r w:rsidR="00594D0E">
        <w:t>other support</w:t>
      </w:r>
      <w:bookmarkEnd w:id="56"/>
      <w:bookmarkEnd w:id="57"/>
    </w:p>
    <w:p w:rsidR="0066323E" w:rsidP="000841B2" w:rsidRDefault="000841B2" w14:paraId="0913E2C6" w14:textId="4756BF6E">
      <w:pPr>
        <w:pStyle w:val="BodyText"/>
      </w:pPr>
      <w:r>
        <w:t xml:space="preserve">Capacity building </w:t>
      </w:r>
      <w:r w:rsidR="003F104A">
        <w:t xml:space="preserve">in the Residual Functions </w:t>
      </w:r>
      <w:r w:rsidR="00052EA0">
        <w:t>P</w:t>
      </w:r>
      <w:r w:rsidR="003F104A">
        <w:t xml:space="preserve">rogram </w:t>
      </w:r>
      <w:r>
        <w:t xml:space="preserve">included </w:t>
      </w:r>
      <w:r w:rsidR="00727E96">
        <w:t xml:space="preserve">both </w:t>
      </w:r>
      <w:r>
        <w:t xml:space="preserve">training and on-the-job collaboration </w:t>
      </w:r>
      <w:r w:rsidR="00727E96">
        <w:t xml:space="preserve">in </w:t>
      </w:r>
      <w:r>
        <w:t xml:space="preserve">working with </w:t>
      </w:r>
      <w:r w:rsidR="00727E96">
        <w:t>consumers.</w:t>
      </w:r>
      <w:r w:rsidR="003F104A">
        <w:t xml:space="preserve"> </w:t>
      </w:r>
      <w:r w:rsidR="0066323E">
        <w:t xml:space="preserve">This was intended to </w:t>
      </w:r>
      <w:r w:rsidR="00B944B2">
        <w:t xml:space="preserve">build </w:t>
      </w:r>
      <w:r w:rsidR="0066323E">
        <w:t xml:space="preserve">and </w:t>
      </w:r>
      <w:r w:rsidR="00B944B2">
        <w:t xml:space="preserve">share </w:t>
      </w:r>
      <w:r w:rsidR="0066323E">
        <w:t>practical knowledge, skills and resources in the two sectors. Ultimately it was meant to meet the needs of consumers and families better.</w:t>
      </w:r>
    </w:p>
    <w:p w:rsidR="006C335B" w:rsidP="000841B2" w:rsidRDefault="00FA69E1" w14:paraId="50C8B51C" w14:textId="0855C781">
      <w:pPr>
        <w:pStyle w:val="BodyText"/>
      </w:pPr>
      <w:r>
        <w:t xml:space="preserve">Many staff </w:t>
      </w:r>
      <w:r w:rsidR="00D26584">
        <w:t>(</w:t>
      </w:r>
      <w:r w:rsidR="00474D4B">
        <w:t>1153</w:t>
      </w:r>
      <w:r w:rsidR="00D26584">
        <w:t>)</w:t>
      </w:r>
      <w:r w:rsidR="00474D4B">
        <w:t xml:space="preserve"> participated in </w:t>
      </w:r>
      <w:r w:rsidR="005579A6">
        <w:t>capacity building activities ru</w:t>
      </w:r>
      <w:r w:rsidR="002712C1">
        <w:t>n by the programs</w:t>
      </w:r>
      <w:r w:rsidR="00D26584">
        <w:t xml:space="preserve">, </w:t>
      </w:r>
      <w:r w:rsidR="00595123">
        <w:t xml:space="preserve">according to </w:t>
      </w:r>
      <w:r w:rsidR="00D26584">
        <w:t>the available progress repo</w:t>
      </w:r>
      <w:r w:rsidR="00CC648A">
        <w:t>rts (</w:t>
      </w:r>
      <w:r w:rsidRPr="00CC648A" w:rsidR="00271B97">
        <w:rPr>
          <w:b/>
          <w:bCs/>
        </w:rPr>
        <w:fldChar w:fldCharType="begin"/>
      </w:r>
      <w:r w:rsidRPr="00CC648A" w:rsidR="00271B97">
        <w:rPr>
          <w:b/>
          <w:bCs/>
        </w:rPr>
        <w:instrText xml:space="preserve"> REF _Ref67487825 \n \h </w:instrText>
      </w:r>
      <w:r w:rsidR="00CC648A">
        <w:rPr>
          <w:b/>
          <w:bCs/>
        </w:rPr>
        <w:instrText xml:space="preserve"> \* MERGEFORMAT </w:instrText>
      </w:r>
      <w:r w:rsidRPr="00CC648A" w:rsidR="00271B97">
        <w:rPr>
          <w:b/>
          <w:bCs/>
        </w:rPr>
      </w:r>
      <w:r w:rsidRPr="00CC648A" w:rsidR="00271B97">
        <w:rPr>
          <w:b/>
          <w:bCs/>
        </w:rPr>
        <w:fldChar w:fldCharType="separate"/>
      </w:r>
      <w:r w:rsidR="00A54E49">
        <w:rPr>
          <w:b/>
          <w:bCs/>
        </w:rPr>
        <w:t>Appendix F</w:t>
      </w:r>
      <w:r w:rsidRPr="00CC648A" w:rsidR="00271B97">
        <w:rPr>
          <w:b/>
          <w:bCs/>
        </w:rPr>
        <w:fldChar w:fldCharType="end"/>
      </w:r>
      <w:r w:rsidR="00EB6D39">
        <w:t>)</w:t>
      </w:r>
      <w:r w:rsidR="002712C1">
        <w:t xml:space="preserve">. </w:t>
      </w:r>
      <w:r w:rsidR="00043B05">
        <w:t>The top two capacity building activities were defined as ‘other’ (n=</w:t>
      </w:r>
      <w:r w:rsidR="00330DBB">
        <w:t xml:space="preserve">437) </w:t>
      </w:r>
      <w:r w:rsidR="00043B05">
        <w:t>and</w:t>
      </w:r>
      <w:r w:rsidR="00330DBB">
        <w:t xml:space="preserve"> </w:t>
      </w:r>
      <w:r w:rsidR="00BF7A26">
        <w:t>individualised</w:t>
      </w:r>
      <w:r w:rsidR="00330DBB">
        <w:t xml:space="preserve"> activities (n=349).</w:t>
      </w:r>
      <w:r w:rsidR="005726FB">
        <w:t xml:space="preserve"> The activities </w:t>
      </w:r>
      <w:r w:rsidR="00606C2B">
        <w:t xml:space="preserve">with the least participation </w:t>
      </w:r>
      <w:r w:rsidR="005726FB">
        <w:t>were clini</w:t>
      </w:r>
      <w:r w:rsidR="00EB6D39">
        <w:t xml:space="preserve">cal </w:t>
      </w:r>
      <w:r w:rsidR="00A775B1">
        <w:t xml:space="preserve">supervision </w:t>
      </w:r>
      <w:r w:rsidR="00EB6D39">
        <w:t>(n=16) and group supervision (n=40).</w:t>
      </w:r>
    </w:p>
    <w:p w:rsidR="00BD5E1D" w:rsidP="000841B2" w:rsidRDefault="00093236" w14:paraId="34D01D95" w14:textId="113F8676">
      <w:pPr>
        <w:pStyle w:val="BodyText"/>
      </w:pPr>
      <w:r>
        <w:t>M</w:t>
      </w:r>
      <w:r w:rsidR="00942080">
        <w:t xml:space="preserve">ost </w:t>
      </w:r>
      <w:r w:rsidR="00D613F5">
        <w:t xml:space="preserve">staff who </w:t>
      </w:r>
      <w:r w:rsidR="00942080">
        <w:t>participate</w:t>
      </w:r>
      <w:r w:rsidR="00D613F5">
        <w:t>d</w:t>
      </w:r>
      <w:r w:rsidR="00942080">
        <w:t xml:space="preserve"> in the</w:t>
      </w:r>
      <w:r w:rsidR="00A775B1">
        <w:t xml:space="preserve"> capacity building activities </w:t>
      </w:r>
      <w:r w:rsidR="00942080">
        <w:t>were from allied health and administration</w:t>
      </w:r>
      <w:r>
        <w:t xml:space="preserve">. </w:t>
      </w:r>
      <w:r w:rsidR="00D613F5">
        <w:t>Fewe</w:t>
      </w:r>
      <w:r w:rsidR="00497EC7">
        <w:t>r</w:t>
      </w:r>
      <w:r w:rsidR="00D613F5">
        <w:t xml:space="preserve"> </w:t>
      </w:r>
      <w:r w:rsidR="00212E61">
        <w:t xml:space="preserve">participants </w:t>
      </w:r>
      <w:r w:rsidR="00942080">
        <w:t>were peer workers (n=9).</w:t>
      </w:r>
      <w:r w:rsidR="00043B05">
        <w:t xml:space="preserve"> </w:t>
      </w:r>
      <w:r w:rsidR="00212E61">
        <w:t>Most p</w:t>
      </w:r>
      <w:r w:rsidR="00F85E0D">
        <w:t xml:space="preserve">articipants were from NSW Health funded </w:t>
      </w:r>
      <w:r w:rsidR="003071D4">
        <w:t xml:space="preserve">services (Mental health service: n=509 </w:t>
      </w:r>
      <w:r w:rsidR="00497EC7">
        <w:t>and</w:t>
      </w:r>
      <w:r w:rsidR="003071D4">
        <w:t xml:space="preserve"> health service n=</w:t>
      </w:r>
      <w:r w:rsidR="00887253">
        <w:t xml:space="preserve">174). </w:t>
      </w:r>
      <w:r w:rsidR="00497EC7">
        <w:t xml:space="preserve">Fewer </w:t>
      </w:r>
      <w:r w:rsidR="007B5F73">
        <w:t xml:space="preserve">participants were </w:t>
      </w:r>
      <w:r w:rsidR="00887253">
        <w:t>from private pr</w:t>
      </w:r>
      <w:r w:rsidR="007B5F73">
        <w:t>actice</w:t>
      </w:r>
      <w:r w:rsidR="00887253">
        <w:t xml:space="preserve"> (n=18) and general practice (n=32)</w:t>
      </w:r>
      <w:r w:rsidR="007B5F73">
        <w:t>.</w:t>
      </w:r>
      <w:r w:rsidR="00887253">
        <w:t xml:space="preserve"> </w:t>
      </w:r>
      <w:r w:rsidR="003071D4">
        <w:t xml:space="preserve"> </w:t>
      </w:r>
      <w:r w:rsidR="00F85E0D">
        <w:t xml:space="preserve"> </w:t>
      </w:r>
    </w:p>
    <w:p w:rsidR="000841B2" w:rsidP="000841B2" w:rsidRDefault="00EB5363" w14:paraId="18651721" w14:textId="68788ED0">
      <w:pPr>
        <w:pStyle w:val="BodyText"/>
      </w:pPr>
      <w:r>
        <w:t xml:space="preserve">Capacity building </w:t>
      </w:r>
      <w:r w:rsidR="0066323E">
        <w:t xml:space="preserve">in the program </w:t>
      </w:r>
      <w:r>
        <w:t>seemed most successful where i</w:t>
      </w:r>
      <w:r w:rsidR="003F104A">
        <w:t>t</w:t>
      </w:r>
      <w:r w:rsidR="00727E96">
        <w:t xml:space="preserve"> </w:t>
      </w:r>
      <w:r w:rsidRPr="00171903" w:rsidR="003F104A">
        <w:t>combin</w:t>
      </w:r>
      <w:r w:rsidR="003F104A">
        <w:t>ed</w:t>
      </w:r>
      <w:r w:rsidRPr="00171903" w:rsidR="003F104A">
        <w:t xml:space="preserve"> </w:t>
      </w:r>
      <w:r w:rsidR="0057114B">
        <w:t xml:space="preserve">both </w:t>
      </w:r>
      <w:r w:rsidR="00254070">
        <w:t xml:space="preserve">the </w:t>
      </w:r>
      <w:r w:rsidR="0057114B">
        <w:t>elements</w:t>
      </w:r>
      <w:r w:rsidR="00254070">
        <w:t xml:space="preserve"> of</w:t>
      </w:r>
      <w:r w:rsidR="0057114B">
        <w:t xml:space="preserve"> </w:t>
      </w:r>
      <w:r w:rsidRPr="00171903" w:rsidR="003F104A">
        <w:t xml:space="preserve">capacity building activities (like </w:t>
      </w:r>
      <w:r w:rsidR="003F104A">
        <w:t>courses or webinars</w:t>
      </w:r>
      <w:r w:rsidRPr="00171903" w:rsidR="003F104A">
        <w:t xml:space="preserve">) </w:t>
      </w:r>
      <w:r w:rsidR="0057114B">
        <w:t>and</w:t>
      </w:r>
      <w:r w:rsidRPr="00171903" w:rsidR="003F104A">
        <w:t xml:space="preserve"> practical application (like case meetings</w:t>
      </w:r>
      <w:r w:rsidR="00602E4A">
        <w:t xml:space="preserve"> or direct service provision</w:t>
      </w:r>
      <w:r w:rsidRPr="00171903" w:rsidR="003F104A">
        <w:t xml:space="preserve">). </w:t>
      </w:r>
    </w:p>
    <w:p w:rsidR="002B003D" w:rsidP="00736263" w:rsidRDefault="000B721E" w14:paraId="60811447" w14:textId="56FD9140">
      <w:pPr>
        <w:pStyle w:val="BodyText"/>
        <w:spacing w:after="120"/>
      </w:pPr>
      <w:r w:rsidRPr="000B721E">
        <w:t xml:space="preserve">Both mental health and disability providers </w:t>
      </w:r>
      <w:r w:rsidR="00097417">
        <w:t xml:space="preserve">voiced </w:t>
      </w:r>
      <w:r>
        <w:t xml:space="preserve">a strong commitment to working together to </w:t>
      </w:r>
      <w:r w:rsidR="00AE70F1">
        <w:t xml:space="preserve">build capacity in both sectors and in other services that work with </w:t>
      </w:r>
      <w:r w:rsidR="00737BB1">
        <w:t xml:space="preserve">their </w:t>
      </w:r>
      <w:r w:rsidR="000841B2">
        <w:t>consumers,</w:t>
      </w:r>
      <w:r w:rsidR="00737BB1">
        <w:t xml:space="preserve"> such as NDIS providers</w:t>
      </w:r>
      <w:r w:rsidR="00AF543C">
        <w:t xml:space="preserve">, </w:t>
      </w:r>
      <w:r w:rsidR="00A91980">
        <w:t xml:space="preserve">employment, </w:t>
      </w:r>
      <w:r w:rsidR="00AF543C">
        <w:t>housing and education</w:t>
      </w:r>
      <w:r w:rsidR="00737BB1">
        <w:t>.</w:t>
      </w:r>
      <w:r w:rsidR="00A73072">
        <w:t xml:space="preserve"> </w:t>
      </w:r>
      <w:r w:rsidR="001C7BB0">
        <w:t>They saw c</w:t>
      </w:r>
      <w:r w:rsidR="00780395">
        <w:t>apacity building as a way to</w:t>
      </w:r>
      <w:r w:rsidR="002B003D">
        <w:t>:</w:t>
      </w:r>
    </w:p>
    <w:p w:rsidR="00E55197" w:rsidP="003D4DCC" w:rsidRDefault="00E55197" w14:paraId="2AFF3527" w14:textId="2442E6A0">
      <w:pPr>
        <w:pStyle w:val="BodyText"/>
        <w:numPr>
          <w:ilvl w:val="0"/>
          <w:numId w:val="31"/>
        </w:numPr>
        <w:spacing w:after="120"/>
      </w:pPr>
      <w:r>
        <w:lastRenderedPageBreak/>
        <w:t xml:space="preserve">make </w:t>
      </w:r>
      <w:r w:rsidR="006300DE">
        <w:t xml:space="preserve">the </w:t>
      </w:r>
      <w:r>
        <w:t xml:space="preserve">professional </w:t>
      </w:r>
      <w:r w:rsidR="00780395">
        <w:t>culture</w:t>
      </w:r>
      <w:r>
        <w:t xml:space="preserve"> </w:t>
      </w:r>
      <w:r w:rsidR="006300DE">
        <w:t xml:space="preserve">more open </w:t>
      </w:r>
      <w:r>
        <w:t xml:space="preserve">in both </w:t>
      </w:r>
      <w:r w:rsidR="006300DE">
        <w:t xml:space="preserve">the </w:t>
      </w:r>
      <w:r w:rsidR="00503EC4">
        <w:t>intellectual disability and mental health</w:t>
      </w:r>
      <w:r w:rsidR="006300DE">
        <w:t xml:space="preserve"> </w:t>
      </w:r>
      <w:r>
        <w:t xml:space="preserve">sectors </w:t>
      </w:r>
    </w:p>
    <w:p w:rsidR="00E55197" w:rsidP="003D4DCC" w:rsidRDefault="004B3AB3" w14:paraId="155E4889" w14:textId="4B9E94D4">
      <w:pPr>
        <w:pStyle w:val="BodyText"/>
        <w:numPr>
          <w:ilvl w:val="0"/>
          <w:numId w:val="31"/>
        </w:numPr>
        <w:spacing w:after="120"/>
      </w:pPr>
      <w:r>
        <w:t xml:space="preserve">break down silos </w:t>
      </w:r>
      <w:r w:rsidR="00E55197">
        <w:t>in service provision</w:t>
      </w:r>
      <w:r w:rsidR="006300DE">
        <w:t xml:space="preserve"> between the sectors</w:t>
      </w:r>
    </w:p>
    <w:p w:rsidR="00902685" w:rsidP="003D4DCC" w:rsidRDefault="00D41845" w14:paraId="2D28E65A" w14:textId="61819D35">
      <w:pPr>
        <w:pStyle w:val="BodyText"/>
        <w:numPr>
          <w:ilvl w:val="0"/>
          <w:numId w:val="31"/>
        </w:numPr>
        <w:spacing w:after="120"/>
      </w:pPr>
      <w:r>
        <w:t xml:space="preserve">question unhelpful assumptions about people with </w:t>
      </w:r>
      <w:r w:rsidR="00503EC4">
        <w:t>intellectual disability and mental health</w:t>
      </w:r>
    </w:p>
    <w:p w:rsidR="00902685" w:rsidP="003D4DCC" w:rsidRDefault="00902685" w14:paraId="2B7CA5F0" w14:textId="5EC8B2D0">
      <w:pPr>
        <w:pStyle w:val="BodyText"/>
        <w:numPr>
          <w:ilvl w:val="0"/>
          <w:numId w:val="31"/>
        </w:numPr>
        <w:spacing w:after="120"/>
      </w:pPr>
      <w:r>
        <w:t xml:space="preserve">build </w:t>
      </w:r>
      <w:r w:rsidR="00373545">
        <w:t xml:space="preserve">professional </w:t>
      </w:r>
      <w:r>
        <w:t>relationships between the sectors</w:t>
      </w:r>
      <w:r w:rsidR="00E92F15">
        <w:t>, and with NDIS providers generally</w:t>
      </w:r>
    </w:p>
    <w:p w:rsidR="00E92F15" w:rsidP="003D4DCC" w:rsidRDefault="00902685" w14:paraId="244FABF8" w14:textId="77777777">
      <w:pPr>
        <w:pStyle w:val="BodyText"/>
        <w:numPr>
          <w:ilvl w:val="0"/>
          <w:numId w:val="31"/>
        </w:numPr>
        <w:spacing w:after="120"/>
      </w:pPr>
      <w:r>
        <w:t xml:space="preserve">increase </w:t>
      </w:r>
      <w:r w:rsidR="006300DE">
        <w:t xml:space="preserve">respective </w:t>
      </w:r>
      <w:r>
        <w:t>understanding</w:t>
      </w:r>
    </w:p>
    <w:p w:rsidR="00F67AC6" w:rsidP="003D4DCC" w:rsidRDefault="00E92F15" w14:paraId="153C8C12" w14:textId="45F4DF3E">
      <w:pPr>
        <w:pStyle w:val="BodyText"/>
        <w:numPr>
          <w:ilvl w:val="0"/>
          <w:numId w:val="31"/>
        </w:numPr>
      </w:pPr>
      <w:r>
        <w:t xml:space="preserve">draw on respective resources, for example </w:t>
      </w:r>
      <w:r w:rsidR="00DB5B17">
        <w:t xml:space="preserve">NDIA </w:t>
      </w:r>
      <w:r>
        <w:t>information about NDIS services, access and assessment.</w:t>
      </w:r>
    </w:p>
    <w:p w:rsidR="00C0360C" w:rsidP="00750282" w:rsidRDefault="00080284" w14:paraId="5F9811A2" w14:textId="58BA3577">
      <w:pPr>
        <w:pStyle w:val="BodyText"/>
      </w:pPr>
      <w:r>
        <w:t>Despite the short timeframe of the program, m</w:t>
      </w:r>
      <w:r w:rsidR="001C701D">
        <w:t xml:space="preserve">ost service providers and other stakeholders </w:t>
      </w:r>
      <w:r>
        <w:t xml:space="preserve">noted </w:t>
      </w:r>
      <w:r w:rsidR="001C701D">
        <w:t>significant changes</w:t>
      </w:r>
      <w:r w:rsidR="00680556">
        <w:t>. They said capacity building had already</w:t>
      </w:r>
      <w:r w:rsidR="001C701D">
        <w:t xml:space="preserve"> </w:t>
      </w:r>
      <w:r w:rsidRPr="00321794" w:rsidR="00C0360C">
        <w:t xml:space="preserve">changed support </w:t>
      </w:r>
      <w:r w:rsidR="00D7544D">
        <w:t xml:space="preserve">to </w:t>
      </w:r>
      <w:r w:rsidRPr="00321794" w:rsidR="00465DE8">
        <w:t xml:space="preserve">people with </w:t>
      </w:r>
      <w:r w:rsidR="00503EC4">
        <w:t>intellectual disability and mental health</w:t>
      </w:r>
      <w:r w:rsidR="00931077">
        <w:t xml:space="preserve"> needs</w:t>
      </w:r>
      <w:r w:rsidRPr="00321794" w:rsidR="00465DE8">
        <w:t xml:space="preserve">. </w:t>
      </w:r>
      <w:r w:rsidRPr="00321794" w:rsidR="00C76556">
        <w:t xml:space="preserve">Examples </w:t>
      </w:r>
      <w:r w:rsidR="00B70333">
        <w:t>included</w:t>
      </w:r>
      <w:r w:rsidRPr="00321794" w:rsidR="00C76556">
        <w:t xml:space="preserve">: </w:t>
      </w:r>
      <w:r w:rsidRPr="00321794" w:rsidR="00E92F15">
        <w:t>disability services</w:t>
      </w:r>
      <w:r w:rsidR="00E92F15">
        <w:t xml:space="preserve"> </w:t>
      </w:r>
      <w:r w:rsidRPr="00321794" w:rsidR="00F9743D">
        <w:t>underst</w:t>
      </w:r>
      <w:r w:rsidR="00E92F15">
        <w:t>ood better</w:t>
      </w:r>
      <w:r w:rsidRPr="00321794" w:rsidR="00F9743D">
        <w:t xml:space="preserve"> the effects of trauma;</w:t>
      </w:r>
      <w:r w:rsidR="00F9743D">
        <w:t xml:space="preserve"> </w:t>
      </w:r>
      <w:r w:rsidR="00B70333">
        <w:t>less</w:t>
      </w:r>
      <w:r w:rsidRPr="00321794" w:rsidR="00B70333">
        <w:t xml:space="preserve"> </w:t>
      </w:r>
      <w:r w:rsidRPr="00321794" w:rsidR="009E59FB">
        <w:t>use of sedation to manage behaviour</w:t>
      </w:r>
      <w:r w:rsidR="00B70333">
        <w:t xml:space="preserve">; and </w:t>
      </w:r>
      <w:r w:rsidRPr="00321794" w:rsidR="00DA3EC7">
        <w:t xml:space="preserve">less fear </w:t>
      </w:r>
      <w:r w:rsidR="00B70333">
        <w:t xml:space="preserve">in </w:t>
      </w:r>
      <w:r w:rsidRPr="00321794" w:rsidR="00B70333">
        <w:t xml:space="preserve">mental health services </w:t>
      </w:r>
      <w:r w:rsidRPr="00321794" w:rsidR="00DA3EC7">
        <w:t xml:space="preserve">of working with </w:t>
      </w:r>
      <w:r w:rsidRPr="00321794" w:rsidR="00321794">
        <w:t>people with</w:t>
      </w:r>
      <w:r w:rsidR="00D7544D">
        <w:t xml:space="preserve"> intellectual disability</w:t>
      </w:r>
      <w:r w:rsidRPr="00321794" w:rsidR="001020CD">
        <w:t>.</w:t>
      </w:r>
    </w:p>
    <w:p w:rsidR="00E15120" w:rsidP="00737BB1" w:rsidRDefault="00636A3D" w14:paraId="339B25B3" w14:textId="7D82E31D">
      <w:pPr>
        <w:pStyle w:val="BodyText"/>
      </w:pPr>
      <w:r>
        <w:t xml:space="preserve">More generally, </w:t>
      </w:r>
      <w:r w:rsidR="00DB5B17">
        <w:t>s</w:t>
      </w:r>
      <w:r w:rsidRPr="00171903" w:rsidR="00AB70AC">
        <w:t xml:space="preserve">ome </w:t>
      </w:r>
      <w:r w:rsidR="00D7544D">
        <w:t>mental health</w:t>
      </w:r>
      <w:r w:rsidRPr="00171903" w:rsidR="00AB70AC">
        <w:t xml:space="preserve"> staff now kn</w:t>
      </w:r>
      <w:r w:rsidR="00DB5B17">
        <w:t>e</w:t>
      </w:r>
      <w:r w:rsidRPr="00171903" w:rsidR="00AB70AC">
        <w:t xml:space="preserve">w to ask the local </w:t>
      </w:r>
      <w:r w:rsidR="00D7544D">
        <w:t>mental health</w:t>
      </w:r>
      <w:r w:rsidRPr="00171903" w:rsidR="00AB70AC">
        <w:t xml:space="preserve"> contact for information about NDIS and for solving problems in accessing NDIS.</w:t>
      </w:r>
      <w:r w:rsidR="00DB5B17">
        <w:t xml:space="preserve"> </w:t>
      </w:r>
      <w:r w:rsidRPr="00171903" w:rsidR="00AB70AC">
        <w:t>Some NDIS service providers now underst</w:t>
      </w:r>
      <w:r w:rsidR="00DB5B17">
        <w:t>ood</w:t>
      </w:r>
      <w:r w:rsidRPr="00171903" w:rsidR="00AB70AC">
        <w:t xml:space="preserve"> mental health</w:t>
      </w:r>
      <w:r w:rsidR="00BA16AE">
        <w:t xml:space="preserve"> better </w:t>
      </w:r>
      <w:r w:rsidR="00E15120">
        <w:t>and</w:t>
      </w:r>
      <w:r w:rsidR="00BA16AE">
        <w:t xml:space="preserve"> they </w:t>
      </w:r>
      <w:r w:rsidRPr="00171903" w:rsidR="00E15120">
        <w:t>kn</w:t>
      </w:r>
      <w:r w:rsidR="00E15120">
        <w:t>e</w:t>
      </w:r>
      <w:r w:rsidRPr="00171903" w:rsidR="00E15120">
        <w:t>w who to ask for advice and when to seek support</w:t>
      </w:r>
      <w:r w:rsidR="00E15120">
        <w:t xml:space="preserve">. </w:t>
      </w:r>
      <w:r w:rsidR="00002C70">
        <w:t>Therefore,</w:t>
      </w:r>
      <w:r w:rsidR="00E15120">
        <w:t xml:space="preserve"> they </w:t>
      </w:r>
      <w:r w:rsidR="00BA16AE">
        <w:t>could better s</w:t>
      </w:r>
      <w:r w:rsidRPr="00171903" w:rsidR="00AB70AC">
        <w:t xml:space="preserve">upport mental health consumers than before </w:t>
      </w:r>
      <w:r w:rsidR="00BA16AE">
        <w:t>the program</w:t>
      </w:r>
      <w:r w:rsidRPr="00171903" w:rsidR="00AB70AC">
        <w:t xml:space="preserve">. </w:t>
      </w:r>
    </w:p>
    <w:p w:rsidR="00572076" w:rsidP="00737BB1" w:rsidRDefault="00F323FC" w14:paraId="0336D0EE" w14:textId="45D05FEC">
      <w:pPr>
        <w:pStyle w:val="BodyText"/>
      </w:pPr>
      <w:r>
        <w:t>Most service providers and other stakeholders felt that c</w:t>
      </w:r>
      <w:r w:rsidR="00462C4B">
        <w:t xml:space="preserve">apacity building </w:t>
      </w:r>
      <w:r w:rsidR="005868F5">
        <w:t xml:space="preserve">had the potential to </w:t>
      </w:r>
      <w:r w:rsidR="00E15120">
        <w:t>improve</w:t>
      </w:r>
      <w:r w:rsidR="00432B99">
        <w:t xml:space="preserve"> </w:t>
      </w:r>
      <w:r w:rsidR="00D75A04">
        <w:t xml:space="preserve">service provision </w:t>
      </w:r>
      <w:r w:rsidR="005868F5">
        <w:t xml:space="preserve">beyond the </w:t>
      </w:r>
      <w:r w:rsidR="001636EB">
        <w:t>length</w:t>
      </w:r>
      <w:r w:rsidR="005868F5">
        <w:t xml:space="preserve"> of the program</w:t>
      </w:r>
      <w:r w:rsidR="0032223C">
        <w:t>. Many</w:t>
      </w:r>
      <w:r w:rsidR="00FB62D6">
        <w:t xml:space="preserve"> </w:t>
      </w:r>
      <w:r w:rsidR="0032223C">
        <w:t xml:space="preserve">were concerned that </w:t>
      </w:r>
      <w:r w:rsidR="003774C4">
        <w:t xml:space="preserve">some changes might </w:t>
      </w:r>
      <w:r w:rsidR="005315DE">
        <w:t xml:space="preserve">be difficult to sustain without </w:t>
      </w:r>
      <w:r w:rsidR="0032223C">
        <w:t>the</w:t>
      </w:r>
      <w:r w:rsidR="009B2300">
        <w:t xml:space="preserve"> extra resources that the program </w:t>
      </w:r>
      <w:r w:rsidR="00FB62D6">
        <w:t xml:space="preserve">offered. </w:t>
      </w:r>
      <w:r w:rsidR="00D84D85">
        <w:t xml:space="preserve">They felt </w:t>
      </w:r>
      <w:r w:rsidR="00EC6B85">
        <w:t>the</w:t>
      </w:r>
      <w:r w:rsidR="00432B99">
        <w:t xml:space="preserve"> task </w:t>
      </w:r>
      <w:r w:rsidR="00EC6B85">
        <w:t xml:space="preserve">to change culture and attitudes </w:t>
      </w:r>
      <w:r w:rsidR="00432B99">
        <w:t>was</w:t>
      </w:r>
      <w:r w:rsidRPr="00432B99" w:rsidR="00432B99">
        <w:t xml:space="preserve"> </w:t>
      </w:r>
      <w:r w:rsidR="00432B99">
        <w:t>immense</w:t>
      </w:r>
      <w:r w:rsidR="002C2E08">
        <w:t>.</w:t>
      </w:r>
      <w:r w:rsidR="0031037C">
        <w:t xml:space="preserve"> T</w:t>
      </w:r>
      <w:r w:rsidR="002C2E08">
        <w:t xml:space="preserve">hey said </w:t>
      </w:r>
      <w:r w:rsidR="00432B99">
        <w:t xml:space="preserve">it might not be possible </w:t>
      </w:r>
      <w:r w:rsidR="00FC3689">
        <w:t xml:space="preserve">within the timeframe of the program </w:t>
      </w:r>
      <w:r w:rsidR="00432B99">
        <w:t xml:space="preserve">to </w:t>
      </w:r>
      <w:r w:rsidR="00CD72AC">
        <w:t xml:space="preserve">counteract many decades of </w:t>
      </w:r>
      <w:r w:rsidR="00931077">
        <w:t xml:space="preserve">negative </w:t>
      </w:r>
      <w:r w:rsidR="00CD72AC">
        <w:t>assumptions and practice</w:t>
      </w:r>
      <w:r w:rsidR="003774C4">
        <w:t>.</w:t>
      </w:r>
      <w:r w:rsidR="0032223C">
        <w:t xml:space="preserve">  </w:t>
      </w:r>
    </w:p>
    <w:p w:rsidRPr="00171903" w:rsidR="002C2E08" w:rsidP="00736263" w:rsidRDefault="002C2E08" w14:paraId="707F525C" w14:textId="30452DD7">
      <w:pPr>
        <w:autoSpaceDE/>
        <w:autoSpaceDN/>
        <w:adjustRightInd/>
        <w:spacing w:after="120" w:line="288" w:lineRule="auto"/>
        <w:ind w:right="0"/>
      </w:pPr>
      <w:r w:rsidRPr="00171903">
        <w:t xml:space="preserve">The program </w:t>
      </w:r>
      <w:r w:rsidR="00F150A5">
        <w:t>might</w:t>
      </w:r>
      <w:r w:rsidRPr="00171903">
        <w:t xml:space="preserve"> benefit from:</w:t>
      </w:r>
    </w:p>
    <w:p w:rsidR="00767EFC" w:rsidP="003D4DCC" w:rsidRDefault="00463227" w14:paraId="230CB28B" w14:textId="0B16EFD3">
      <w:pPr>
        <w:pStyle w:val="BodyText"/>
        <w:numPr>
          <w:ilvl w:val="0"/>
          <w:numId w:val="31"/>
        </w:numPr>
        <w:spacing w:after="120"/>
      </w:pPr>
      <w:r>
        <w:t>a</w:t>
      </w:r>
      <w:r w:rsidR="003E36B2">
        <w:t xml:space="preserve"> plan for h</w:t>
      </w:r>
      <w:r w:rsidR="001F45E5">
        <w:t xml:space="preserve">ow to </w:t>
      </w:r>
      <w:r w:rsidR="002C4EAC">
        <w:t xml:space="preserve">i) </w:t>
      </w:r>
      <w:r w:rsidR="001F45E5">
        <w:t xml:space="preserve">maintain training and collaboration </w:t>
      </w:r>
      <w:r w:rsidR="002A1829">
        <w:t xml:space="preserve">and to </w:t>
      </w:r>
      <w:r w:rsidR="00E92231">
        <w:t xml:space="preserve">maintain the </w:t>
      </w:r>
      <w:r w:rsidR="002A1829">
        <w:t xml:space="preserve">culture change </w:t>
      </w:r>
      <w:r w:rsidR="00491A4E">
        <w:t xml:space="preserve">if the </w:t>
      </w:r>
      <w:r w:rsidR="004A0D00">
        <w:t>program finishes</w:t>
      </w:r>
      <w:r w:rsidR="002C4EAC">
        <w:t>,</w:t>
      </w:r>
      <w:r w:rsidR="0004633C">
        <w:t xml:space="preserve"> and</w:t>
      </w:r>
      <w:r w:rsidR="002C4EAC">
        <w:t xml:space="preserve"> ii) </w:t>
      </w:r>
      <w:r w:rsidR="001F2898">
        <w:t xml:space="preserve">continue to </w:t>
      </w:r>
      <w:r w:rsidR="00491A4E">
        <w:t xml:space="preserve">extend the </w:t>
      </w:r>
      <w:r w:rsidR="002C4EAC">
        <w:t xml:space="preserve">reach </w:t>
      </w:r>
      <w:r w:rsidR="00491A4E">
        <w:t xml:space="preserve">to </w:t>
      </w:r>
      <w:r w:rsidR="009A684C">
        <w:t>stakeholders</w:t>
      </w:r>
      <w:r w:rsidR="002C4EAC">
        <w:t xml:space="preserve"> outside NSW Health</w:t>
      </w:r>
    </w:p>
    <w:p w:rsidR="00A32402" w:rsidP="003D4DCC" w:rsidRDefault="003E556F" w14:paraId="651CD9AD" w14:textId="2B9CCEB1">
      <w:pPr>
        <w:pStyle w:val="BodyText"/>
        <w:numPr>
          <w:ilvl w:val="0"/>
          <w:numId w:val="31"/>
        </w:numPr>
        <w:spacing w:after="120"/>
      </w:pPr>
      <w:r>
        <w:t xml:space="preserve">an evaluation of the impact </w:t>
      </w:r>
      <w:r w:rsidR="00855A90">
        <w:t xml:space="preserve">that program </w:t>
      </w:r>
      <w:r>
        <w:t xml:space="preserve">activities </w:t>
      </w:r>
      <w:r w:rsidR="00855A90">
        <w:t xml:space="preserve">have had </w:t>
      </w:r>
      <w:r>
        <w:t>on</w:t>
      </w:r>
      <w:r w:rsidR="00B11C81">
        <w:t xml:space="preserve"> the</w:t>
      </w:r>
      <w:r>
        <w:t xml:space="preserve"> capacity of different sectors to meet the needs of people </w:t>
      </w:r>
      <w:r w:rsidR="009A684C">
        <w:t>with intellectual disability</w:t>
      </w:r>
      <w:r w:rsidR="0027399E">
        <w:t>.</w:t>
      </w:r>
      <w:r w:rsidR="009A684C">
        <w:t xml:space="preserve"> </w:t>
      </w:r>
    </w:p>
    <w:p w:rsidR="00235F74" w:rsidP="00551687" w:rsidRDefault="00235F74" w14:paraId="1873BE5D" w14:textId="63510C07">
      <w:pPr>
        <w:pStyle w:val="Heading2"/>
      </w:pPr>
      <w:bookmarkStart w:name="_Ref58849668" w:id="58"/>
      <w:bookmarkStart w:name="_Toc73015016" w:id="59"/>
      <w:r>
        <w:lastRenderedPageBreak/>
        <w:t>Availability of data</w:t>
      </w:r>
      <w:bookmarkEnd w:id="58"/>
      <w:bookmarkEnd w:id="59"/>
    </w:p>
    <w:p w:rsidRPr="00171903" w:rsidR="000C3079" w:rsidP="000C3079" w:rsidRDefault="00AC31FF" w14:paraId="0FA1EFDD" w14:textId="514FEDE0">
      <w:pPr>
        <w:pStyle w:val="BodyText"/>
      </w:pPr>
      <w:r>
        <w:t>Service providers and other stakeholders</w:t>
      </w:r>
      <w:r w:rsidR="003D582B">
        <w:t xml:space="preserve"> said </w:t>
      </w:r>
      <w:r w:rsidR="00E77018">
        <w:t xml:space="preserve">that </w:t>
      </w:r>
      <w:r w:rsidRPr="00171903" w:rsidR="009B6C3A">
        <w:t xml:space="preserve">data collection </w:t>
      </w:r>
      <w:r w:rsidR="00E77018">
        <w:t xml:space="preserve">about people with </w:t>
      </w:r>
      <w:r w:rsidR="00503EC4">
        <w:t>intellectual disability and mental health</w:t>
      </w:r>
      <w:r w:rsidR="00E77018">
        <w:t xml:space="preserve"> </w:t>
      </w:r>
      <w:r w:rsidR="00931077">
        <w:t xml:space="preserve">problems </w:t>
      </w:r>
      <w:r w:rsidR="00E77018">
        <w:t xml:space="preserve">was inadequate. They </w:t>
      </w:r>
      <w:r w:rsidR="00AD7F54">
        <w:t xml:space="preserve">saw </w:t>
      </w:r>
      <w:r w:rsidR="00E77018">
        <w:t xml:space="preserve">this </w:t>
      </w:r>
      <w:r w:rsidRPr="00171903" w:rsidR="009B6C3A">
        <w:t>a</w:t>
      </w:r>
      <w:r w:rsidR="00DF3A41">
        <w:t>s a</w:t>
      </w:r>
      <w:r w:rsidRPr="00171903" w:rsidR="009B6C3A">
        <w:t xml:space="preserve"> barrier</w:t>
      </w:r>
      <w:r w:rsidR="00E77018">
        <w:t xml:space="preserve"> to </w:t>
      </w:r>
      <w:r w:rsidR="00884DEB">
        <w:t>offering adequate support</w:t>
      </w:r>
      <w:r w:rsidRPr="00171903" w:rsidR="009B6C3A">
        <w:t xml:space="preserve">. </w:t>
      </w:r>
      <w:r w:rsidR="000C3079">
        <w:t xml:space="preserve">They </w:t>
      </w:r>
      <w:r w:rsidR="00AD7F54">
        <w:t xml:space="preserve">also said </w:t>
      </w:r>
      <w:r w:rsidR="000C3079">
        <w:t xml:space="preserve">data collection </w:t>
      </w:r>
      <w:r w:rsidR="00AD7F54">
        <w:t xml:space="preserve">was </w:t>
      </w:r>
      <w:r w:rsidR="000C3079">
        <w:t>a problem in all parts of the human service system, for example employment.</w:t>
      </w:r>
    </w:p>
    <w:p w:rsidR="00884DEB" w:rsidP="00736263" w:rsidRDefault="00884DEB" w14:paraId="07EFDC3C" w14:textId="30D5A162">
      <w:pPr>
        <w:pStyle w:val="BodyText"/>
        <w:spacing w:after="120"/>
      </w:pPr>
      <w:r>
        <w:t xml:space="preserve">Some data issues </w:t>
      </w:r>
      <w:r w:rsidR="00767EFC">
        <w:t>mentioned for</w:t>
      </w:r>
      <w:r w:rsidR="000C3079">
        <w:t xml:space="preserve"> </w:t>
      </w:r>
      <w:r w:rsidR="00767EFC">
        <w:t>the Residual Functions Program</w:t>
      </w:r>
      <w:r>
        <w:t xml:space="preserve"> were:</w:t>
      </w:r>
    </w:p>
    <w:p w:rsidR="00884DEB" w:rsidP="003D4DCC" w:rsidRDefault="009B6C3A" w14:paraId="5DF1509D" w14:textId="77187B2E">
      <w:pPr>
        <w:pStyle w:val="BodyText"/>
        <w:numPr>
          <w:ilvl w:val="0"/>
          <w:numId w:val="32"/>
        </w:numPr>
        <w:spacing w:after="120"/>
      </w:pPr>
      <w:r w:rsidRPr="00171903">
        <w:t xml:space="preserve">consumers’ needs </w:t>
      </w:r>
      <w:r w:rsidR="00884DEB">
        <w:t>were</w:t>
      </w:r>
      <w:r w:rsidRPr="00171903">
        <w:t xml:space="preserve"> not recorded consistently when they </w:t>
      </w:r>
      <w:r w:rsidR="0020311E">
        <w:t>went to</w:t>
      </w:r>
      <w:r w:rsidRPr="00171903">
        <w:t xml:space="preserve"> hospita</w:t>
      </w:r>
      <w:r w:rsidR="00884DEB">
        <w:t>l</w:t>
      </w:r>
    </w:p>
    <w:p w:rsidR="009B6C3A" w:rsidP="003D4DCC" w:rsidRDefault="00884DEB" w14:paraId="27A6030B" w14:textId="68234857">
      <w:pPr>
        <w:pStyle w:val="BodyText"/>
        <w:numPr>
          <w:ilvl w:val="0"/>
          <w:numId w:val="32"/>
        </w:numPr>
        <w:spacing w:after="120"/>
      </w:pPr>
      <w:r>
        <w:t xml:space="preserve">there </w:t>
      </w:r>
      <w:r w:rsidR="00052127">
        <w:t>was</w:t>
      </w:r>
      <w:r>
        <w:t xml:space="preserve"> not enough </w:t>
      </w:r>
      <w:r w:rsidRPr="00171903">
        <w:t xml:space="preserve">data about consumers with intellectual disability in the </w:t>
      </w:r>
      <w:r w:rsidR="0087343E">
        <w:t xml:space="preserve">mental health </w:t>
      </w:r>
      <w:r w:rsidRPr="00171903">
        <w:t>system, their pathways and outcome</w:t>
      </w:r>
      <w:r w:rsidR="0087343E">
        <w:t>s</w:t>
      </w:r>
    </w:p>
    <w:p w:rsidR="00D66F19" w:rsidP="003D4DCC" w:rsidRDefault="00D66F19" w14:paraId="2C9B176F" w14:textId="6E3CBAA2">
      <w:pPr>
        <w:pStyle w:val="BodyText"/>
        <w:numPr>
          <w:ilvl w:val="0"/>
          <w:numId w:val="32"/>
        </w:numPr>
        <w:spacing w:after="120"/>
      </w:pPr>
      <w:r>
        <w:t>service providers were confused about which data they should collect</w:t>
      </w:r>
    </w:p>
    <w:p w:rsidR="009B6C3A" w:rsidP="003D4DCC" w:rsidRDefault="008E143C" w14:paraId="044D87C1" w14:textId="25C913B3">
      <w:pPr>
        <w:pStyle w:val="BodyText"/>
        <w:numPr>
          <w:ilvl w:val="0"/>
          <w:numId w:val="32"/>
        </w:numPr>
        <w:spacing w:after="120"/>
      </w:pPr>
      <w:r>
        <w:t>s</w:t>
      </w:r>
      <w:r w:rsidR="00300B2A">
        <w:t>ervices n</w:t>
      </w:r>
      <w:r w:rsidRPr="00171903" w:rsidR="0087343E">
        <w:t>eed</w:t>
      </w:r>
      <w:r w:rsidR="00052127">
        <w:t>ed</w:t>
      </w:r>
      <w:r w:rsidRPr="00171903" w:rsidR="0087343E">
        <w:t xml:space="preserve"> to </w:t>
      </w:r>
      <w:r w:rsidR="00300B2A">
        <w:t>know</w:t>
      </w:r>
      <w:r w:rsidRPr="00171903" w:rsidR="0087343E">
        <w:t xml:space="preserve"> who is missing out on </w:t>
      </w:r>
      <w:r w:rsidR="00D7544D">
        <w:t>mental health</w:t>
      </w:r>
      <w:r w:rsidRPr="00171903" w:rsidR="0087343E">
        <w:t xml:space="preserve"> and NDIS suppor</w:t>
      </w:r>
      <w:r w:rsidR="00300B2A">
        <w:t>t</w:t>
      </w:r>
    </w:p>
    <w:p w:rsidR="00300B2A" w:rsidP="003D4DCC" w:rsidRDefault="00300B2A" w14:paraId="1C821B9D" w14:textId="5A741836">
      <w:pPr>
        <w:pStyle w:val="BodyText"/>
        <w:numPr>
          <w:ilvl w:val="0"/>
          <w:numId w:val="32"/>
        </w:numPr>
      </w:pPr>
      <w:r>
        <w:t>s</w:t>
      </w:r>
      <w:r w:rsidRPr="00171903">
        <w:t xml:space="preserve">ome clinicians </w:t>
      </w:r>
      <w:r>
        <w:t>were</w:t>
      </w:r>
      <w:r w:rsidRPr="00171903">
        <w:t xml:space="preserve"> not keeping records of their direct service provision</w:t>
      </w:r>
      <w:r>
        <w:t>.</w:t>
      </w:r>
    </w:p>
    <w:p w:rsidRPr="00171903" w:rsidR="00FA46D7" w:rsidP="00736263" w:rsidRDefault="00FA46D7" w14:paraId="342D317E" w14:textId="33B68E12">
      <w:pPr>
        <w:autoSpaceDE/>
        <w:autoSpaceDN/>
        <w:adjustRightInd/>
        <w:spacing w:after="120" w:line="288" w:lineRule="auto"/>
        <w:ind w:right="0"/>
      </w:pPr>
      <w:r w:rsidRPr="00171903">
        <w:t xml:space="preserve">The program </w:t>
      </w:r>
      <w:r w:rsidR="00F150A5">
        <w:t>might</w:t>
      </w:r>
      <w:r w:rsidRPr="00171903">
        <w:t xml:space="preserve"> benefit from:</w:t>
      </w:r>
    </w:p>
    <w:p w:rsidR="009B6C3A" w:rsidP="003D4DCC" w:rsidRDefault="00FA46D7" w14:paraId="2D5DB442" w14:textId="798ABBA0">
      <w:pPr>
        <w:pStyle w:val="BodyText"/>
        <w:numPr>
          <w:ilvl w:val="0"/>
          <w:numId w:val="31"/>
        </w:numPr>
        <w:spacing w:after="120"/>
      </w:pPr>
      <w:r w:rsidRPr="00171903">
        <w:t>retrain</w:t>
      </w:r>
      <w:r>
        <w:t>ing hospital</w:t>
      </w:r>
      <w:r w:rsidRPr="00171903">
        <w:t xml:space="preserve"> staff to record </w:t>
      </w:r>
      <w:r w:rsidR="00F979F0">
        <w:t xml:space="preserve">relevant data </w:t>
      </w:r>
      <w:r w:rsidR="00814C48">
        <w:t>when people enter hospital</w:t>
      </w:r>
      <w:r w:rsidRPr="00171903" w:rsidR="00884DEB">
        <w:t xml:space="preserve"> </w:t>
      </w:r>
    </w:p>
    <w:p w:rsidRPr="00171903" w:rsidR="00767EFC" w:rsidP="003D4DCC" w:rsidRDefault="00515BD3" w14:paraId="39CAA630" w14:textId="75BA1C36">
      <w:pPr>
        <w:pStyle w:val="BodyText"/>
        <w:numPr>
          <w:ilvl w:val="0"/>
          <w:numId w:val="31"/>
        </w:numPr>
      </w:pPr>
      <w:r>
        <w:t xml:space="preserve">efforts towards </w:t>
      </w:r>
      <w:r w:rsidR="007F5C30">
        <w:t xml:space="preserve">consistent data collection </w:t>
      </w:r>
      <w:r>
        <w:t xml:space="preserve">across </w:t>
      </w:r>
      <w:r w:rsidR="007F5C30">
        <w:t>IDMH</w:t>
      </w:r>
      <w:r>
        <w:t xml:space="preserve"> sectors.</w:t>
      </w:r>
    </w:p>
    <w:p w:rsidR="00422311" w:rsidP="00551687" w:rsidRDefault="00422311" w14:paraId="3FFC60EC" w14:textId="77777777">
      <w:pPr>
        <w:pStyle w:val="Heading2"/>
      </w:pPr>
      <w:bookmarkStart w:name="_Toc73015017" w:id="60"/>
      <w:r>
        <w:t>Culturally safe services</w:t>
      </w:r>
      <w:bookmarkEnd w:id="60"/>
    </w:p>
    <w:p w:rsidR="00825449" w:rsidP="000C3AE7" w:rsidRDefault="0045782A" w14:paraId="0A1B2E38" w14:textId="224D7F83">
      <w:pPr>
        <w:pStyle w:val="BodyText"/>
      </w:pPr>
      <w:r>
        <w:t>S</w:t>
      </w:r>
      <w:r w:rsidR="00E202A8">
        <w:t>ervice providers</w:t>
      </w:r>
      <w:r w:rsidR="000C1F0C">
        <w:t xml:space="preserve"> </w:t>
      </w:r>
      <w:r>
        <w:t>engaged interpreters when appropriate</w:t>
      </w:r>
      <w:r w:rsidR="005B5062">
        <w:t xml:space="preserve">. The providers did not </w:t>
      </w:r>
      <w:r w:rsidR="00807C13">
        <w:t xml:space="preserve">give examples of </w:t>
      </w:r>
      <w:r w:rsidR="005B5062">
        <w:t xml:space="preserve">other </w:t>
      </w:r>
      <w:r w:rsidR="00807C13">
        <w:t xml:space="preserve">strategies to ensure that services were culturally </w:t>
      </w:r>
      <w:r w:rsidR="00BF3564">
        <w:t>safe</w:t>
      </w:r>
      <w:r w:rsidR="00807C13">
        <w:t xml:space="preserve">. </w:t>
      </w:r>
      <w:r w:rsidR="00E132BD">
        <w:t xml:space="preserve">It appeared </w:t>
      </w:r>
      <w:r w:rsidR="00F157CE">
        <w:t xml:space="preserve">that </w:t>
      </w:r>
      <w:r w:rsidR="002D7EE9">
        <w:t xml:space="preserve">they </w:t>
      </w:r>
      <w:r w:rsidR="000C4C1F">
        <w:t>may not have</w:t>
      </w:r>
      <w:r w:rsidR="002D7EE9">
        <w:t xml:space="preserve"> </w:t>
      </w:r>
      <w:r w:rsidR="000C4C1F">
        <w:t>consider</w:t>
      </w:r>
      <w:r w:rsidR="00335187">
        <w:t>ed</w:t>
      </w:r>
      <w:r w:rsidR="0028513C">
        <w:t xml:space="preserve"> </w:t>
      </w:r>
      <w:r w:rsidR="00F157CE">
        <w:t xml:space="preserve">cultural </w:t>
      </w:r>
      <w:r w:rsidR="008767C8">
        <w:t>safety for the consumer</w:t>
      </w:r>
      <w:r w:rsidR="00F157CE">
        <w:t xml:space="preserve"> </w:t>
      </w:r>
      <w:r w:rsidR="002D7EE9">
        <w:t xml:space="preserve">because </w:t>
      </w:r>
      <w:r w:rsidR="00E132BD">
        <w:t>the program was time</w:t>
      </w:r>
      <w:r w:rsidR="00A07824">
        <w:t>-</w:t>
      </w:r>
      <w:r w:rsidR="00E132BD">
        <w:t>limited and specialised</w:t>
      </w:r>
      <w:r w:rsidR="00A05E77">
        <w:t xml:space="preserve">. </w:t>
      </w:r>
      <w:r w:rsidR="00A07824">
        <w:t xml:space="preserve">Providers and stakeholders </w:t>
      </w:r>
      <w:r w:rsidR="00A84FAF">
        <w:t>named</w:t>
      </w:r>
      <w:r w:rsidR="00A07824">
        <w:t xml:space="preserve"> </w:t>
      </w:r>
      <w:r w:rsidR="000C4C1F">
        <w:t xml:space="preserve">the following </w:t>
      </w:r>
      <w:r w:rsidR="0041747A">
        <w:t>reasons for the limited focus on cultural needs: l</w:t>
      </w:r>
      <w:r w:rsidR="00E05CF4">
        <w:t>ack of</w:t>
      </w:r>
      <w:r w:rsidRPr="00171903" w:rsidR="0005486F">
        <w:t xml:space="preserve"> resources, </w:t>
      </w:r>
      <w:r w:rsidR="0041747A">
        <w:t xml:space="preserve">lack of </w:t>
      </w:r>
      <w:r w:rsidR="00E05CF4">
        <w:t xml:space="preserve">specific cultural </w:t>
      </w:r>
      <w:r w:rsidRPr="00171903" w:rsidR="0005486F">
        <w:t>expertise</w:t>
      </w:r>
      <w:r w:rsidR="00E05CF4">
        <w:t xml:space="preserve"> and </w:t>
      </w:r>
      <w:r w:rsidR="0041747A">
        <w:t>lack of time</w:t>
      </w:r>
      <w:r w:rsidR="00825449">
        <w:t xml:space="preserve">. </w:t>
      </w:r>
    </w:p>
    <w:p w:rsidR="00EC0C1A" w:rsidP="000C3AE7" w:rsidRDefault="00F144F8" w14:paraId="6D3A5328" w14:textId="1A5554FC">
      <w:pPr>
        <w:pStyle w:val="BodyText"/>
      </w:pPr>
      <w:r>
        <w:t xml:space="preserve">When </w:t>
      </w:r>
      <w:r w:rsidR="00CC505E">
        <w:t xml:space="preserve">program services needed </w:t>
      </w:r>
      <w:r>
        <w:t>cultural expertise</w:t>
      </w:r>
      <w:r w:rsidR="00CC505E">
        <w:t>, they</w:t>
      </w:r>
      <w:r w:rsidR="00EC0C1A">
        <w:t xml:space="preserve"> drew on </w:t>
      </w:r>
      <w:r w:rsidRPr="00171903" w:rsidR="00EC0C1A">
        <w:t>mainstream</w:t>
      </w:r>
      <w:r w:rsidR="00EC0C1A">
        <w:t xml:space="preserve"> culturally</w:t>
      </w:r>
      <w:r w:rsidR="00AA6FDB">
        <w:t xml:space="preserve"> </w:t>
      </w:r>
      <w:r w:rsidR="00EC0C1A">
        <w:t>specific services</w:t>
      </w:r>
      <w:r w:rsidRPr="00171903" w:rsidR="00EC0C1A">
        <w:t xml:space="preserve"> </w:t>
      </w:r>
      <w:r w:rsidR="00EC0C1A">
        <w:t xml:space="preserve">within health and </w:t>
      </w:r>
      <w:r w:rsidR="009D1444">
        <w:t xml:space="preserve">on </w:t>
      </w:r>
      <w:r w:rsidR="00EC0C1A">
        <w:t>partnerships with community services</w:t>
      </w:r>
      <w:r w:rsidR="009D1444">
        <w:t>,</w:t>
      </w:r>
      <w:r w:rsidR="00EC0C1A">
        <w:t xml:space="preserve"> such as migrant resource centres or Aboriginal Medi</w:t>
      </w:r>
      <w:r w:rsidR="000C4C1F">
        <w:t>c</w:t>
      </w:r>
      <w:r w:rsidR="00EC0C1A">
        <w:t>al Centres.</w:t>
      </w:r>
    </w:p>
    <w:p w:rsidR="00717E69" w:rsidP="000C3AE7" w:rsidRDefault="00825449" w14:paraId="602E76EC" w14:textId="4FC238C8">
      <w:pPr>
        <w:pStyle w:val="BodyText"/>
      </w:pPr>
      <w:r w:rsidRPr="0071422A">
        <w:t xml:space="preserve">Service providers </w:t>
      </w:r>
      <w:r w:rsidRPr="0071422A" w:rsidR="00FA6BE6">
        <w:t>reported</w:t>
      </w:r>
      <w:r w:rsidRPr="0071422A" w:rsidR="00362E1C">
        <w:t xml:space="preserve"> that </w:t>
      </w:r>
      <w:r w:rsidR="00F96179">
        <w:t xml:space="preserve">their </w:t>
      </w:r>
      <w:r w:rsidRPr="0071422A" w:rsidR="00362E1C">
        <w:t>person</w:t>
      </w:r>
      <w:r w:rsidR="007A3C0B">
        <w:t>-</w:t>
      </w:r>
      <w:r w:rsidRPr="0071422A" w:rsidR="00362E1C">
        <w:t xml:space="preserve">centred, holistic services </w:t>
      </w:r>
      <w:r w:rsidRPr="0071422A" w:rsidR="00FA6BE6">
        <w:t>would include cultural elements if this was</w:t>
      </w:r>
      <w:r w:rsidRPr="0071422A" w:rsidR="006F1FAB">
        <w:t xml:space="preserve"> a</w:t>
      </w:r>
      <w:r w:rsidR="00874345">
        <w:t>n identified</w:t>
      </w:r>
      <w:r w:rsidRPr="0071422A" w:rsidR="006F1FAB">
        <w:t xml:space="preserve"> need</w:t>
      </w:r>
      <w:r w:rsidR="00EF6567">
        <w:t xml:space="preserve"> for the consumer and the family.</w:t>
      </w:r>
      <w:r w:rsidRPr="0071422A" w:rsidR="006F1FAB">
        <w:t xml:space="preserve"> </w:t>
      </w:r>
      <w:r w:rsidR="00EA13E7">
        <w:t>O</w:t>
      </w:r>
      <w:r w:rsidR="00B95EBD">
        <w:t xml:space="preserve">ne service </w:t>
      </w:r>
      <w:r w:rsidR="00E2327D">
        <w:t>provider</w:t>
      </w:r>
      <w:r w:rsidR="00F6142F">
        <w:t xml:space="preserve">’s strategy was </w:t>
      </w:r>
      <w:r w:rsidR="00E2327D">
        <w:t>openness</w:t>
      </w:r>
      <w:r w:rsidR="00EA13E7">
        <w:t xml:space="preserve"> </w:t>
      </w:r>
      <w:r w:rsidR="00F6142F">
        <w:t>and willingness to learn</w:t>
      </w:r>
      <w:r w:rsidR="00F10226">
        <w:t>. They asked</w:t>
      </w:r>
      <w:r w:rsidR="00EA13E7">
        <w:t xml:space="preserve"> </w:t>
      </w:r>
      <w:r w:rsidR="00F6142F">
        <w:t>each</w:t>
      </w:r>
      <w:r w:rsidR="00EA13E7">
        <w:t xml:space="preserve"> consumer</w:t>
      </w:r>
      <w:r w:rsidR="00F6142F">
        <w:t xml:space="preserve"> and family</w:t>
      </w:r>
      <w:r w:rsidR="00EA13E7">
        <w:t xml:space="preserve"> ‘what does disability mean for you?’ </w:t>
      </w:r>
    </w:p>
    <w:p w:rsidR="00D00F8F" w:rsidP="000C3AE7" w:rsidRDefault="00717E69" w14:paraId="48CFB682" w14:textId="5AF825EF">
      <w:pPr>
        <w:pStyle w:val="BodyText"/>
      </w:pPr>
      <w:r>
        <w:t>W</w:t>
      </w:r>
      <w:r w:rsidRPr="0071422A">
        <w:t xml:space="preserve">hen </w:t>
      </w:r>
      <w:r>
        <w:t>c</w:t>
      </w:r>
      <w:r w:rsidRPr="0071422A">
        <w:t xml:space="preserve">onsumers and families </w:t>
      </w:r>
      <w:r>
        <w:t xml:space="preserve">were </w:t>
      </w:r>
      <w:r w:rsidRPr="0071422A">
        <w:t>asked about cultur</w:t>
      </w:r>
      <w:r>
        <w:t>al</w:t>
      </w:r>
      <w:r w:rsidRPr="0071422A">
        <w:t xml:space="preserve"> safety</w:t>
      </w:r>
      <w:r>
        <w:t xml:space="preserve">, </w:t>
      </w:r>
      <w:r w:rsidR="00D90DF6">
        <w:t xml:space="preserve">most </w:t>
      </w:r>
      <w:r w:rsidR="00F10226">
        <w:t>said</w:t>
      </w:r>
      <w:r w:rsidRPr="0071422A" w:rsidR="0006071F">
        <w:t xml:space="preserve"> the </w:t>
      </w:r>
      <w:r w:rsidR="007C0B86">
        <w:t xml:space="preserve">inclusive and respectful </w:t>
      </w:r>
      <w:r w:rsidRPr="0071422A" w:rsidR="0006071F">
        <w:t>nature of the service provision made them feel safe in the program</w:t>
      </w:r>
      <w:r>
        <w:t>.</w:t>
      </w:r>
      <w:r w:rsidR="00D24EDC">
        <w:t xml:space="preserve"> Some</w:t>
      </w:r>
      <w:r w:rsidR="009A5162">
        <w:t xml:space="preserve"> consumer</w:t>
      </w:r>
      <w:r w:rsidR="007C0B86">
        <w:t>s</w:t>
      </w:r>
      <w:r w:rsidR="009A5162">
        <w:t xml:space="preserve"> and families found the question </w:t>
      </w:r>
      <w:r w:rsidR="00F139CB">
        <w:t xml:space="preserve">about cultural safety </w:t>
      </w:r>
      <w:r w:rsidR="009A5162">
        <w:lastRenderedPageBreak/>
        <w:t>confusing</w:t>
      </w:r>
      <w:r w:rsidR="00D90DF6">
        <w:t>. They said</w:t>
      </w:r>
      <w:r w:rsidR="00D24EDC">
        <w:t xml:space="preserve"> that they did not have any specific cultural needs</w:t>
      </w:r>
      <w:r w:rsidR="009A5162">
        <w:t xml:space="preserve"> </w:t>
      </w:r>
      <w:r w:rsidR="00D24EDC">
        <w:t>related to ethnicity</w:t>
      </w:r>
      <w:r w:rsidR="007969E7">
        <w:t xml:space="preserve">. </w:t>
      </w:r>
      <w:r w:rsidR="0056401C">
        <w:t>O</w:t>
      </w:r>
      <w:r w:rsidR="007D36AD">
        <w:t>thers</w:t>
      </w:r>
      <w:r w:rsidR="007969E7">
        <w:t xml:space="preserve"> </w:t>
      </w:r>
      <w:r w:rsidR="00C25B42">
        <w:t xml:space="preserve">said </w:t>
      </w:r>
      <w:r w:rsidR="00155185">
        <w:t>safe</w:t>
      </w:r>
      <w:r w:rsidR="00EC0C1A">
        <w:t>ty</w:t>
      </w:r>
      <w:r w:rsidR="00AD6917">
        <w:t xml:space="preserve"> strategies</w:t>
      </w:r>
      <w:r w:rsidR="00155185">
        <w:t xml:space="preserve"> </w:t>
      </w:r>
      <w:r w:rsidR="00AD6917">
        <w:t xml:space="preserve">to meet the needs </w:t>
      </w:r>
      <w:r w:rsidR="00F139CB">
        <w:t>of</w:t>
      </w:r>
      <w:r w:rsidR="00155185">
        <w:t xml:space="preserve"> people with </w:t>
      </w:r>
      <w:r w:rsidR="00503EC4">
        <w:t>intellectual disability and mental health</w:t>
      </w:r>
      <w:r w:rsidR="007D36AD">
        <w:t xml:space="preserve"> </w:t>
      </w:r>
      <w:r w:rsidR="000C4C1F">
        <w:t xml:space="preserve">problems </w:t>
      </w:r>
      <w:r w:rsidR="007D36AD">
        <w:t>were</w:t>
      </w:r>
      <w:r w:rsidR="00E805EA">
        <w:t xml:space="preserve"> more</w:t>
      </w:r>
      <w:r w:rsidR="00155185">
        <w:t xml:space="preserve"> important than</w:t>
      </w:r>
      <w:r w:rsidR="000600E0">
        <w:t xml:space="preserve"> cultural needs.</w:t>
      </w:r>
      <w:r w:rsidR="00AE1F54">
        <w:t xml:space="preserve"> </w:t>
      </w:r>
    </w:p>
    <w:p w:rsidR="00461599" w:rsidP="000C3AE7" w:rsidRDefault="00F126DB" w14:paraId="31168026" w14:textId="44FD154B">
      <w:pPr>
        <w:pStyle w:val="BodyText"/>
      </w:pPr>
      <w:r>
        <w:t xml:space="preserve">This </w:t>
      </w:r>
      <w:r w:rsidR="00AD6917">
        <w:t>could have</w:t>
      </w:r>
      <w:r>
        <w:t xml:space="preserve"> implications for the way culturally safe services </w:t>
      </w:r>
      <w:r w:rsidR="002D7FA9">
        <w:t xml:space="preserve">are </w:t>
      </w:r>
      <w:r w:rsidR="00B9331B">
        <w:t>offered to</w:t>
      </w:r>
      <w:r w:rsidR="00AD6917">
        <w:t xml:space="preserve"> people with </w:t>
      </w:r>
      <w:r w:rsidR="00503EC4">
        <w:t>intellectual disability and mental health</w:t>
      </w:r>
      <w:r w:rsidR="000C4C1F">
        <w:t xml:space="preserve"> problems</w:t>
      </w:r>
      <w:r w:rsidR="002D7FA9">
        <w:t xml:space="preserve">. </w:t>
      </w:r>
      <w:r w:rsidR="006D2247">
        <w:t xml:space="preserve">An example </w:t>
      </w:r>
      <w:r w:rsidR="002D7FA9">
        <w:t>might be</w:t>
      </w:r>
      <w:r w:rsidR="00804823">
        <w:t>: rather than using interpreters</w:t>
      </w:r>
      <w:r w:rsidR="002D7FA9">
        <w:t xml:space="preserve"> for people with </w:t>
      </w:r>
      <w:r w:rsidR="00804823">
        <w:t xml:space="preserve">little </w:t>
      </w:r>
      <w:r w:rsidR="002D7FA9">
        <w:t>or no spoken language</w:t>
      </w:r>
      <w:r w:rsidR="00CA0AB9">
        <w:t>,</w:t>
      </w:r>
      <w:r w:rsidR="002D7FA9">
        <w:t xml:space="preserve"> </w:t>
      </w:r>
      <w:r w:rsidR="009D0DDD">
        <w:t xml:space="preserve">a more culturally safe response would be </w:t>
      </w:r>
      <w:r w:rsidR="00E8483E">
        <w:t>meeting their particular ways of communicating:</w:t>
      </w:r>
    </w:p>
    <w:p w:rsidR="00EC0C1A" w:rsidP="00BE25EF" w:rsidRDefault="00EC0C1A" w14:paraId="7C2FFC50" w14:textId="63BB16ED">
      <w:pPr>
        <w:pStyle w:val="Quote"/>
      </w:pPr>
      <w:r>
        <w:t>He doesn’t speak any language, he just does sign. So I think the people at the community centre, they’re also learning to sign to him now. He starts them on this journey. They also want to learn the sign language in order to communicate with him.</w:t>
      </w:r>
      <w:r w:rsidR="00351BE8">
        <w:t xml:space="preserve"> (Family</w:t>
      </w:r>
      <w:r w:rsidR="00B44BE3">
        <w:t>)</w:t>
      </w:r>
    </w:p>
    <w:p w:rsidRPr="00171903" w:rsidR="005C6D7D" w:rsidP="00955FD1" w:rsidRDefault="005C6D7D" w14:paraId="7969001C" w14:textId="29FB5AED">
      <w:pPr>
        <w:autoSpaceDE/>
        <w:autoSpaceDN/>
        <w:adjustRightInd/>
        <w:spacing w:after="120" w:line="288" w:lineRule="auto"/>
        <w:ind w:right="0"/>
      </w:pPr>
      <w:r w:rsidRPr="00171903">
        <w:t xml:space="preserve">The program </w:t>
      </w:r>
      <w:r w:rsidR="00F150A5">
        <w:t>might</w:t>
      </w:r>
      <w:r w:rsidRPr="00171903">
        <w:t xml:space="preserve"> benefit from:</w:t>
      </w:r>
    </w:p>
    <w:p w:rsidR="006F4434" w:rsidP="003D4DCC" w:rsidRDefault="006F4434" w14:paraId="0ECA624B" w14:textId="185E4134">
      <w:pPr>
        <w:pStyle w:val="BodyText"/>
        <w:numPr>
          <w:ilvl w:val="0"/>
          <w:numId w:val="31"/>
        </w:numPr>
        <w:spacing w:after="120"/>
      </w:pPr>
      <w:r>
        <w:t>including cultural</w:t>
      </w:r>
      <w:r w:rsidR="00AC0083">
        <w:t xml:space="preserve"> </w:t>
      </w:r>
      <w:r>
        <w:t>respons</w:t>
      </w:r>
      <w:r w:rsidR="00AC0083">
        <w:t>iveness</w:t>
      </w:r>
      <w:r>
        <w:t xml:space="preserve"> expertise in program </w:t>
      </w:r>
      <w:r w:rsidR="006540DD">
        <w:t>performance goals</w:t>
      </w:r>
      <w:r>
        <w:t xml:space="preserve"> and resource allocations</w:t>
      </w:r>
    </w:p>
    <w:p w:rsidRPr="00171903" w:rsidR="005C6D7D" w:rsidP="003D4DCC" w:rsidRDefault="006540DD" w14:paraId="55E12280" w14:textId="01FDCE04">
      <w:pPr>
        <w:pStyle w:val="BodyText"/>
        <w:numPr>
          <w:ilvl w:val="0"/>
          <w:numId w:val="31"/>
        </w:numPr>
        <w:spacing w:after="120"/>
      </w:pPr>
      <w:r>
        <w:t>w</w:t>
      </w:r>
      <w:r w:rsidR="006F4434">
        <w:t>ork</w:t>
      </w:r>
      <w:r>
        <w:t>ing</w:t>
      </w:r>
      <w:r w:rsidR="006F4434">
        <w:t xml:space="preserve"> with consumers, </w:t>
      </w:r>
      <w:r>
        <w:t>families</w:t>
      </w:r>
      <w:r w:rsidR="006F4434">
        <w:t xml:space="preserve"> and service providers to develop culturally appropriate responses</w:t>
      </w:r>
      <w:r w:rsidR="003C3DCB">
        <w:t>.</w:t>
      </w:r>
    </w:p>
    <w:p w:rsidR="00843A5A" w:rsidP="00551687" w:rsidRDefault="00843A5A" w14:paraId="47AC77DB" w14:textId="2C90F073">
      <w:pPr>
        <w:pStyle w:val="Heading2"/>
      </w:pPr>
      <w:bookmarkStart w:name="_Ref58854900" w:id="61"/>
      <w:bookmarkStart w:name="_Toc73015018" w:id="62"/>
      <w:r>
        <w:t xml:space="preserve">Impact of </w:t>
      </w:r>
      <w:r w:rsidR="00131F7B">
        <w:t>COVID-19</w:t>
      </w:r>
      <w:r>
        <w:t xml:space="preserve"> on implementation</w:t>
      </w:r>
      <w:bookmarkEnd w:id="61"/>
      <w:bookmarkEnd w:id="62"/>
    </w:p>
    <w:p w:rsidR="00022C2E" w:rsidP="001D6387" w:rsidRDefault="007E191F" w14:paraId="0EAC65F6" w14:textId="319BB514">
      <w:pPr>
        <w:pStyle w:val="BodyText"/>
      </w:pPr>
      <w:r>
        <w:t>The program continued through</w:t>
      </w:r>
      <w:r w:rsidR="00D14CFF">
        <w:t xml:space="preserve">out </w:t>
      </w:r>
      <w:r w:rsidR="006A4233">
        <w:t>2020</w:t>
      </w:r>
      <w:r w:rsidR="00E12DDD">
        <w:t xml:space="preserve">. Services adapted their support </w:t>
      </w:r>
      <w:r w:rsidR="00D14CFF">
        <w:t xml:space="preserve">according </w:t>
      </w:r>
      <w:r w:rsidR="0038740D">
        <w:t xml:space="preserve">to </w:t>
      </w:r>
      <w:r w:rsidR="00131F7B">
        <w:t>COVID-19</w:t>
      </w:r>
      <w:r w:rsidR="00E12DDD">
        <w:t xml:space="preserve"> </w:t>
      </w:r>
      <w:r w:rsidR="00C713F7">
        <w:t>restrictions and guidelines</w:t>
      </w:r>
      <w:r w:rsidR="004478BE">
        <w:t>. T</w:t>
      </w:r>
      <w:r w:rsidR="00F2534A">
        <w:t>h</w:t>
      </w:r>
      <w:r w:rsidR="004478BE">
        <w:t xml:space="preserve">is ensured ongoing support while keeping </w:t>
      </w:r>
      <w:r w:rsidR="00C713F7">
        <w:t>consumers, families and service providers safe</w:t>
      </w:r>
      <w:r w:rsidR="004478BE">
        <w:t>.</w:t>
      </w:r>
    </w:p>
    <w:p w:rsidRPr="001D6387" w:rsidR="001E4C07" w:rsidP="001D6387" w:rsidRDefault="000C7DA1" w14:paraId="727072D2" w14:textId="104215FF">
      <w:pPr>
        <w:pStyle w:val="BodyText"/>
      </w:pPr>
      <w:r w:rsidRPr="001D6387">
        <w:t xml:space="preserve">Key stakeholders and service providers reported that </w:t>
      </w:r>
      <w:r w:rsidR="00131F7B">
        <w:t>COVID-19</w:t>
      </w:r>
      <w:r w:rsidRPr="001D6387" w:rsidR="001E4C07">
        <w:t xml:space="preserve"> had slowed </w:t>
      </w:r>
      <w:r w:rsidR="00C475A5">
        <w:t xml:space="preserve">down program </w:t>
      </w:r>
      <w:r w:rsidRPr="001D6387" w:rsidR="001E4C07">
        <w:t xml:space="preserve">implementation, especially recruitment. </w:t>
      </w:r>
      <w:r w:rsidR="007C75FD">
        <w:t xml:space="preserve">The health sector’s </w:t>
      </w:r>
      <w:r w:rsidR="00D81439">
        <w:t xml:space="preserve">need for staff and other resources to respond to </w:t>
      </w:r>
      <w:r w:rsidR="00131F7B">
        <w:t>COVID-19</w:t>
      </w:r>
      <w:r w:rsidR="007C75FD">
        <w:t xml:space="preserve"> </w:t>
      </w:r>
      <w:r w:rsidRPr="001D6387" w:rsidR="001E4C07">
        <w:t xml:space="preserve">also </w:t>
      </w:r>
      <w:r w:rsidR="00D81439">
        <w:t>a</w:t>
      </w:r>
      <w:r w:rsidRPr="001D6387" w:rsidR="001E4C07">
        <w:t xml:space="preserve">ffected </w:t>
      </w:r>
      <w:r w:rsidR="00D81439">
        <w:t xml:space="preserve">the </w:t>
      </w:r>
      <w:r w:rsidRPr="001D6387" w:rsidR="001E4C07">
        <w:t>roll out</w:t>
      </w:r>
      <w:r w:rsidR="00D81439">
        <w:t xml:space="preserve"> of </w:t>
      </w:r>
      <w:r w:rsidR="00002C70">
        <w:t>the program</w:t>
      </w:r>
      <w:r w:rsidR="0022228A">
        <w:t xml:space="preserve"> (</w:t>
      </w:r>
      <w:r w:rsidRPr="00324ADA" w:rsidR="00324ADA">
        <w:rPr>
          <w:b/>
          <w:bCs/>
        </w:rPr>
        <w:t>S</w:t>
      </w:r>
      <w:r w:rsidRPr="00324ADA" w:rsidR="0022228A">
        <w:rPr>
          <w:b/>
          <w:bCs/>
        </w:rPr>
        <w:t xml:space="preserve">ection </w:t>
      </w:r>
      <w:r w:rsidRPr="00324ADA" w:rsidR="0022228A">
        <w:rPr>
          <w:b/>
          <w:bCs/>
        </w:rPr>
        <w:fldChar w:fldCharType="begin"/>
      </w:r>
      <w:r w:rsidRPr="00324ADA" w:rsidR="0022228A">
        <w:rPr>
          <w:b/>
          <w:bCs/>
        </w:rPr>
        <w:instrText xml:space="preserve"> REF _Ref58330598 \r \h </w:instrText>
      </w:r>
      <w:r w:rsidR="00324ADA">
        <w:rPr>
          <w:b/>
          <w:bCs/>
        </w:rPr>
        <w:instrText xml:space="preserve"> \* MERGEFORMAT </w:instrText>
      </w:r>
      <w:r w:rsidRPr="00324ADA" w:rsidR="0022228A">
        <w:rPr>
          <w:b/>
          <w:bCs/>
        </w:rPr>
      </w:r>
      <w:r w:rsidRPr="00324ADA" w:rsidR="0022228A">
        <w:rPr>
          <w:b/>
          <w:bCs/>
        </w:rPr>
        <w:fldChar w:fldCharType="separate"/>
      </w:r>
      <w:r w:rsidR="00A54E49">
        <w:rPr>
          <w:b/>
          <w:bCs/>
        </w:rPr>
        <w:t>3.1</w:t>
      </w:r>
      <w:r w:rsidRPr="00324ADA" w:rsidR="0022228A">
        <w:rPr>
          <w:b/>
          <w:bCs/>
        </w:rPr>
        <w:fldChar w:fldCharType="end"/>
      </w:r>
      <w:r w:rsidR="0022228A">
        <w:t>)</w:t>
      </w:r>
      <w:r w:rsidRPr="001D6387" w:rsidR="001E4C07">
        <w:t xml:space="preserve">. </w:t>
      </w:r>
      <w:r w:rsidR="0027203C">
        <w:t>As a result, p</w:t>
      </w:r>
      <w:r w:rsidR="003E7807">
        <w:t xml:space="preserve">rogram staff said that </w:t>
      </w:r>
      <w:r w:rsidR="0027203C">
        <w:t xml:space="preserve">some </w:t>
      </w:r>
      <w:r w:rsidR="003E7807">
        <w:t>c</w:t>
      </w:r>
      <w:r w:rsidRPr="00171903" w:rsidR="007758EE">
        <w:t>apacity building</w:t>
      </w:r>
      <w:r w:rsidR="003E7807">
        <w:t xml:space="preserve"> training </w:t>
      </w:r>
      <w:r w:rsidR="0027203C">
        <w:t>was delayed or cancelled.</w:t>
      </w:r>
      <w:r w:rsidRPr="00171903" w:rsidR="007758EE">
        <w:t xml:space="preserve"> </w:t>
      </w:r>
      <w:r w:rsidR="00857241">
        <w:t>Some</w:t>
      </w:r>
      <w:r w:rsidRPr="00171903" w:rsidR="007758EE">
        <w:t xml:space="preserve"> coordination activities </w:t>
      </w:r>
      <w:r w:rsidR="00857241">
        <w:t xml:space="preserve">were also </w:t>
      </w:r>
      <w:r w:rsidRPr="00171903" w:rsidR="007758EE">
        <w:t>cancelled</w:t>
      </w:r>
      <w:r w:rsidR="00857241">
        <w:t xml:space="preserve">. </w:t>
      </w:r>
      <w:r w:rsidR="001C3984">
        <w:t>In</w:t>
      </w:r>
      <w:r w:rsidR="002C7242">
        <w:t>terview and focus group participants</w:t>
      </w:r>
      <w:r w:rsidR="001C3984">
        <w:t xml:space="preserve"> </w:t>
      </w:r>
      <w:r w:rsidR="00C70ACE">
        <w:t>stron</w:t>
      </w:r>
      <w:r w:rsidRPr="001D6387" w:rsidR="001E4C07">
        <w:t>g</w:t>
      </w:r>
      <w:r w:rsidR="0012108A">
        <w:t>ly</w:t>
      </w:r>
      <w:r w:rsidRPr="001D6387" w:rsidR="001E4C07">
        <w:t xml:space="preserve"> support</w:t>
      </w:r>
      <w:r w:rsidR="0012108A">
        <w:t>ed</w:t>
      </w:r>
      <w:r w:rsidRPr="001D6387" w:rsidR="001E4C07">
        <w:t xml:space="preserve"> an extension of the original timeframe to </w:t>
      </w:r>
      <w:r w:rsidR="00C475A5">
        <w:t>make up for</w:t>
      </w:r>
      <w:r w:rsidRPr="001D6387" w:rsidR="001E4C07">
        <w:t xml:space="preserve"> these implementation challenges.</w:t>
      </w:r>
    </w:p>
    <w:p w:rsidRPr="001D6387" w:rsidR="00EE6CDC" w:rsidP="001D6387" w:rsidRDefault="00EE6CDC" w14:paraId="4D1400D9" w14:textId="160599FC">
      <w:pPr>
        <w:pStyle w:val="BodyText"/>
      </w:pPr>
      <w:r w:rsidRPr="001D6387">
        <w:t xml:space="preserve">Some providers </w:t>
      </w:r>
      <w:r w:rsidR="007A6099">
        <w:t>observed</w:t>
      </w:r>
      <w:r w:rsidRPr="001D6387">
        <w:t xml:space="preserve"> that </w:t>
      </w:r>
      <w:r w:rsidR="00131F7B">
        <w:t>COVID-19</w:t>
      </w:r>
      <w:r w:rsidRPr="001D6387" w:rsidR="00490353">
        <w:t xml:space="preserve"> increased their collaboration with </w:t>
      </w:r>
      <w:r w:rsidR="00CD377A">
        <w:t xml:space="preserve">Residual Functions </w:t>
      </w:r>
      <w:r w:rsidRPr="001D6387" w:rsidR="00490353">
        <w:t>staff in other LHDs</w:t>
      </w:r>
      <w:r w:rsidRPr="001D6387" w:rsidR="000A3800">
        <w:t xml:space="preserve"> so they could share resources and expertise. Some also </w:t>
      </w:r>
      <w:r w:rsidR="00B06750">
        <w:t>said</w:t>
      </w:r>
      <w:r w:rsidRPr="001D6387" w:rsidR="000A3800">
        <w:t xml:space="preserve"> that </w:t>
      </w:r>
      <w:r w:rsidRPr="001D6387" w:rsidR="00AD034C">
        <w:t xml:space="preserve">there was more time to focus on education and other capacity building initiatives than there may have been </w:t>
      </w:r>
      <w:r w:rsidR="007A6099">
        <w:t xml:space="preserve">before </w:t>
      </w:r>
      <w:r w:rsidR="00CB664D">
        <w:t>COVID</w:t>
      </w:r>
      <w:r w:rsidR="00002C70">
        <w:t>-19</w:t>
      </w:r>
      <w:r w:rsidR="00CB664D">
        <w:t>.</w:t>
      </w:r>
    </w:p>
    <w:p w:rsidRPr="001D6387" w:rsidR="00DE3F9E" w:rsidP="001D6387" w:rsidRDefault="00DE3F9E" w14:paraId="12E97C2A" w14:textId="2D87A50F">
      <w:pPr>
        <w:pStyle w:val="BodyText"/>
      </w:pPr>
      <w:r w:rsidRPr="001D6387">
        <w:t xml:space="preserve">The biggest legacy of </w:t>
      </w:r>
      <w:r w:rsidR="00131F7B">
        <w:t>COVID-19</w:t>
      </w:r>
      <w:r w:rsidRPr="001D6387">
        <w:t xml:space="preserve"> </w:t>
      </w:r>
      <w:r w:rsidR="007A6099">
        <w:t>so far appeared to be t</w:t>
      </w:r>
      <w:r w:rsidRPr="001D6387">
        <w:t xml:space="preserve">he use of </w:t>
      </w:r>
      <w:r w:rsidR="00C44CB5">
        <w:t>t</w:t>
      </w:r>
      <w:r w:rsidRPr="001D6387">
        <w:t xml:space="preserve">elehealth. </w:t>
      </w:r>
      <w:r w:rsidR="00892EC1">
        <w:t>S</w:t>
      </w:r>
      <w:r w:rsidRPr="001D6387">
        <w:t xml:space="preserve">ome saw it as a necessary evil to endure during </w:t>
      </w:r>
      <w:r w:rsidR="00131F7B">
        <w:t>COVID-19</w:t>
      </w:r>
      <w:r w:rsidRPr="001D6387">
        <w:t xml:space="preserve"> restrictions</w:t>
      </w:r>
      <w:r w:rsidR="00892EC1">
        <w:t>. O</w:t>
      </w:r>
      <w:r w:rsidRPr="001D6387">
        <w:t>thers saw it as a</w:t>
      </w:r>
      <w:r w:rsidR="00892EC1">
        <w:t>n</w:t>
      </w:r>
      <w:r w:rsidRPr="001D6387">
        <w:t xml:space="preserve"> opportunity to set up </w:t>
      </w:r>
      <w:r w:rsidR="00A164DD">
        <w:t xml:space="preserve">longer-term </w:t>
      </w:r>
      <w:r w:rsidRPr="001D6387" w:rsidR="00CD1CA3">
        <w:t xml:space="preserve">systems </w:t>
      </w:r>
      <w:r w:rsidR="00A164DD">
        <w:t xml:space="preserve">that </w:t>
      </w:r>
      <w:r w:rsidR="00F419A2">
        <w:t xml:space="preserve">would improve program access </w:t>
      </w:r>
      <w:r w:rsidRPr="001D6387">
        <w:t xml:space="preserve">when people </w:t>
      </w:r>
      <w:r w:rsidR="00F419A2">
        <w:t>lived far away or w</w:t>
      </w:r>
      <w:r w:rsidR="003C2ACA">
        <w:t>ere</w:t>
      </w:r>
      <w:r w:rsidRPr="001D6387">
        <w:t xml:space="preserve"> too unwell to attend an appointment in person. </w:t>
      </w:r>
      <w:r w:rsidR="00001892">
        <w:lastRenderedPageBreak/>
        <w:t>Some said t</w:t>
      </w:r>
      <w:r w:rsidR="00B33038">
        <w:t xml:space="preserve">he NDIS offered </w:t>
      </w:r>
      <w:r w:rsidR="00001892">
        <w:t xml:space="preserve">assistance for </w:t>
      </w:r>
      <w:r w:rsidR="00B33038">
        <w:t xml:space="preserve">internet </w:t>
      </w:r>
      <w:r w:rsidR="00001892">
        <w:t>access during C</w:t>
      </w:r>
      <w:r w:rsidR="00CB664D">
        <w:t>OVID</w:t>
      </w:r>
      <w:r w:rsidR="0049312D">
        <w:t xml:space="preserve">. </w:t>
      </w:r>
      <w:r w:rsidR="003C2ACA">
        <w:t xml:space="preserve">Most providers and </w:t>
      </w:r>
      <w:r w:rsidRPr="001D6387">
        <w:t>consumers</w:t>
      </w:r>
      <w:r w:rsidR="00C44CB5">
        <w:t xml:space="preserve"> prefer</w:t>
      </w:r>
      <w:r w:rsidR="00002C70">
        <w:t>red</w:t>
      </w:r>
      <w:r w:rsidR="00C44CB5">
        <w:t xml:space="preserve"> f</w:t>
      </w:r>
      <w:r w:rsidRPr="001D6387">
        <w:t>ace to face communication</w:t>
      </w:r>
      <w:r w:rsidR="007D6038">
        <w:t xml:space="preserve">. </w:t>
      </w:r>
      <w:r w:rsidR="00CB664D">
        <w:t>A</w:t>
      </w:r>
      <w:r w:rsidR="00C44CB5">
        <w:t xml:space="preserve">ll saw </w:t>
      </w:r>
      <w:r w:rsidRPr="001D6387" w:rsidR="00D73FD1">
        <w:t>telehealth as a good option</w:t>
      </w:r>
      <w:r w:rsidR="007D6038">
        <w:t>,</w:t>
      </w:r>
      <w:r w:rsidRPr="001D6387" w:rsidR="00D73FD1">
        <w:t xml:space="preserve"> </w:t>
      </w:r>
      <w:r w:rsidR="00002C70">
        <w:t>if</w:t>
      </w:r>
      <w:r w:rsidRPr="001D6387" w:rsidR="00D73FD1">
        <w:t xml:space="preserve"> it was used </w:t>
      </w:r>
      <w:r w:rsidR="007D6038">
        <w:t>by</w:t>
      </w:r>
      <w:r w:rsidRPr="001D6387" w:rsidR="00D73FD1">
        <w:t xml:space="preserve"> choice or specific circumstance </w:t>
      </w:r>
      <w:r w:rsidRPr="001D6387" w:rsidR="00C65BEF">
        <w:t>rather than replacing face to face options</w:t>
      </w:r>
      <w:r w:rsidR="001640FA">
        <w:t>:</w:t>
      </w:r>
    </w:p>
    <w:p w:rsidR="00022C2E" w:rsidP="007D6038" w:rsidRDefault="00022C2E" w14:paraId="072984E6" w14:textId="6CD8E9BE">
      <w:pPr>
        <w:pStyle w:val="Quote"/>
      </w:pPr>
      <w:r>
        <w:t xml:space="preserve">A boon has been that they've invested in better </w:t>
      </w:r>
      <w:r w:rsidR="007D6038">
        <w:t>t</w:t>
      </w:r>
      <w:r>
        <w:t>elehealth, so that's been good and we've now got the equipment that we were screaming for ages.</w:t>
      </w:r>
      <w:r w:rsidR="004E5D1C">
        <w:t xml:space="preserve"> (Staff)</w:t>
      </w:r>
    </w:p>
    <w:p w:rsidRPr="00EA0F8A" w:rsidR="001C2094" w:rsidP="00EA0F8A" w:rsidRDefault="002C6977" w14:paraId="32682D94" w14:textId="13CEBE22">
      <w:pPr>
        <w:pStyle w:val="BodyText"/>
      </w:pPr>
      <w:r w:rsidRPr="00EA0F8A">
        <w:t>Many c</w:t>
      </w:r>
      <w:r w:rsidRPr="00EA0F8A" w:rsidR="00B7782D">
        <w:t xml:space="preserve">onsumers </w:t>
      </w:r>
      <w:r w:rsidRPr="00EA0F8A">
        <w:t xml:space="preserve">reported </w:t>
      </w:r>
      <w:r w:rsidRPr="00EA0F8A" w:rsidR="001C2094">
        <w:t>changes to their daily li</w:t>
      </w:r>
      <w:r w:rsidRPr="00EA0F8A" w:rsidR="00AF197B">
        <w:t>ves</w:t>
      </w:r>
      <w:r w:rsidR="00AD35A5">
        <w:t xml:space="preserve"> due to </w:t>
      </w:r>
      <w:r w:rsidR="00131F7B">
        <w:t>COVID-19</w:t>
      </w:r>
      <w:r w:rsidR="00AD35A5">
        <w:t>. For example,</w:t>
      </w:r>
      <w:r w:rsidRPr="00EA0F8A" w:rsidR="00AF197B">
        <w:t xml:space="preserve"> </w:t>
      </w:r>
      <w:r w:rsidR="00AD35A5">
        <w:t xml:space="preserve">they could not do </w:t>
      </w:r>
      <w:r w:rsidRPr="00EA0F8A" w:rsidR="001C2094">
        <w:t xml:space="preserve">some regular activities </w:t>
      </w:r>
      <w:r w:rsidRPr="00EA0F8A" w:rsidR="00AF197B">
        <w:t>such as</w:t>
      </w:r>
      <w:r w:rsidRPr="00EA0F8A" w:rsidR="001C2094">
        <w:t xml:space="preserve"> day programs, </w:t>
      </w:r>
      <w:r w:rsidR="00903C8C">
        <w:t>paid work</w:t>
      </w:r>
      <w:r w:rsidRPr="00EA0F8A" w:rsidR="00AF197B">
        <w:t>, going shopping</w:t>
      </w:r>
      <w:r w:rsidRPr="00EA0F8A" w:rsidR="001C2094">
        <w:t xml:space="preserve"> and catching public transport.</w:t>
      </w:r>
      <w:r w:rsidRPr="00EA0F8A" w:rsidR="00AF197B">
        <w:t xml:space="preserve"> </w:t>
      </w:r>
      <w:r w:rsidR="00ED2A79">
        <w:t xml:space="preserve">Some group homes put on extra activities in-house. </w:t>
      </w:r>
      <w:r w:rsidR="002E08AA">
        <w:t xml:space="preserve">They also supported consumers </w:t>
      </w:r>
      <w:r w:rsidR="00527FB5">
        <w:t xml:space="preserve">to </w:t>
      </w:r>
      <w:r w:rsidR="002E08AA">
        <w:t>stay in touch with their families through phone</w:t>
      </w:r>
      <w:r w:rsidR="00BC6118">
        <w:t>, video and messaging.</w:t>
      </w:r>
      <w:r w:rsidR="002E08AA">
        <w:t xml:space="preserve"> </w:t>
      </w:r>
      <w:r w:rsidRPr="00EA0F8A" w:rsidR="00AF197B">
        <w:t xml:space="preserve">Most </w:t>
      </w:r>
      <w:r w:rsidR="00ED2A79">
        <w:t>consumers</w:t>
      </w:r>
      <w:r w:rsidRPr="00EA0F8A" w:rsidR="00AF197B">
        <w:t xml:space="preserve"> look</w:t>
      </w:r>
      <w:r w:rsidR="004B00D8">
        <w:t>ed</w:t>
      </w:r>
      <w:r w:rsidRPr="00EA0F8A" w:rsidR="00AF197B">
        <w:t xml:space="preserve"> forward to life going back to normal. </w:t>
      </w:r>
    </w:p>
    <w:p w:rsidRPr="00171903" w:rsidR="00FA067A" w:rsidP="00E20582" w:rsidRDefault="00FA067A" w14:paraId="14CA127A" w14:textId="32789476">
      <w:pPr>
        <w:pStyle w:val="BodyText"/>
        <w:ind w:right="-46"/>
      </w:pPr>
      <w:r w:rsidRPr="00171903">
        <w:t xml:space="preserve">The program </w:t>
      </w:r>
      <w:r w:rsidR="00F150A5">
        <w:t>might</w:t>
      </w:r>
      <w:r w:rsidRPr="00171903">
        <w:t xml:space="preserve"> benefit from</w:t>
      </w:r>
      <w:r w:rsidRPr="007F54E2" w:rsidR="007F54E2">
        <w:t xml:space="preserve"> </w:t>
      </w:r>
      <w:r w:rsidR="007F54E2">
        <w:t xml:space="preserve">learning from </w:t>
      </w:r>
      <w:r w:rsidR="00131F7B">
        <w:t>COVID-19</w:t>
      </w:r>
      <w:r w:rsidR="007F54E2">
        <w:t xml:space="preserve"> for future crises, for example</w:t>
      </w:r>
      <w:r w:rsidRPr="00171903">
        <w:t>:</w:t>
      </w:r>
    </w:p>
    <w:p w:rsidR="00BC6118" w:rsidP="003D4DCC" w:rsidRDefault="00D72966" w14:paraId="4304D99B" w14:textId="5BC3F3CB">
      <w:pPr>
        <w:pStyle w:val="BodyText"/>
        <w:numPr>
          <w:ilvl w:val="0"/>
          <w:numId w:val="31"/>
        </w:numPr>
        <w:spacing w:after="120"/>
      </w:pPr>
      <w:r>
        <w:t xml:space="preserve">how to </w:t>
      </w:r>
      <w:r w:rsidR="00FA067A">
        <w:t>us</w:t>
      </w:r>
      <w:r w:rsidR="00AB6D37">
        <w:t>e</w:t>
      </w:r>
      <w:r w:rsidR="00FA067A">
        <w:t xml:space="preserve"> online</w:t>
      </w:r>
      <w:r w:rsidR="00BC6118">
        <w:t xml:space="preserve"> communication</w:t>
      </w:r>
      <w:r w:rsidR="00FA067A">
        <w:t xml:space="preserve"> methods</w:t>
      </w:r>
      <w:r>
        <w:t xml:space="preserve"> well</w:t>
      </w:r>
      <w:r w:rsidR="00B96941">
        <w:t xml:space="preserve"> for consumers’ benefit</w:t>
      </w:r>
      <w:r w:rsidR="000F2861">
        <w:t>.</w:t>
      </w:r>
    </w:p>
    <w:p w:rsidR="00FA067A" w:rsidP="003D4DCC" w:rsidRDefault="00B96941" w14:paraId="5D9AC024" w14:textId="5251D2BF">
      <w:pPr>
        <w:pStyle w:val="BodyText"/>
        <w:numPr>
          <w:ilvl w:val="0"/>
          <w:numId w:val="31"/>
        </w:numPr>
        <w:spacing w:after="120"/>
      </w:pPr>
      <w:r>
        <w:t xml:space="preserve">how </w:t>
      </w:r>
      <w:r w:rsidR="005E458F">
        <w:t xml:space="preserve">mental health staff can work </w:t>
      </w:r>
      <w:r w:rsidR="00DB2A3F">
        <w:t xml:space="preserve">better </w:t>
      </w:r>
      <w:r w:rsidR="005E458F">
        <w:t xml:space="preserve">with the person in their </w:t>
      </w:r>
      <w:r w:rsidR="001A0D02">
        <w:t xml:space="preserve">home </w:t>
      </w:r>
      <w:r w:rsidR="00DB2A3F">
        <w:t xml:space="preserve">when </w:t>
      </w:r>
      <w:r w:rsidR="00BA33CE">
        <w:t xml:space="preserve">community </w:t>
      </w:r>
      <w:r w:rsidR="00B66618">
        <w:t xml:space="preserve">access </w:t>
      </w:r>
      <w:r w:rsidR="00DB2A3F">
        <w:t>is difficult</w:t>
      </w:r>
      <w:r w:rsidR="00B0689A">
        <w:t>.</w:t>
      </w:r>
    </w:p>
    <w:p w:rsidR="00843A5A" w:rsidP="00551687" w:rsidRDefault="00DD4189" w14:paraId="3E7EEE1E" w14:textId="32332E25">
      <w:pPr>
        <w:pStyle w:val="Heading2"/>
      </w:pPr>
      <w:bookmarkStart w:name="_Toc73015019" w:id="63"/>
      <w:r>
        <w:t>Pro</w:t>
      </w:r>
      <w:r w:rsidR="00622B2E">
        <w:t>gram</w:t>
      </w:r>
      <w:r w:rsidR="00324ADA">
        <w:t>-</w:t>
      </w:r>
      <w:r>
        <w:t>wide implementation</w:t>
      </w:r>
      <w:bookmarkEnd w:id="63"/>
    </w:p>
    <w:p w:rsidR="00180C3A" w:rsidP="00546E35" w:rsidRDefault="00180C3A" w14:paraId="4C7F6733" w14:textId="47D40844">
      <w:pPr>
        <w:pStyle w:val="BodyText"/>
      </w:pPr>
      <w:r>
        <w:t xml:space="preserve">Many service providers and other stakeholders </w:t>
      </w:r>
      <w:r w:rsidR="00384E3A">
        <w:t>comment</w:t>
      </w:r>
      <w:r w:rsidR="00546E35">
        <w:t>ed on</w:t>
      </w:r>
      <w:r w:rsidR="00384E3A">
        <w:t xml:space="preserve"> the implementation of the program overall.</w:t>
      </w:r>
      <w:r w:rsidR="00E000A0">
        <w:t xml:space="preserve"> They </w:t>
      </w:r>
      <w:r w:rsidR="00002C70">
        <w:t>spoke</w:t>
      </w:r>
      <w:r w:rsidR="00E000A0">
        <w:t xml:space="preserve"> about </w:t>
      </w:r>
      <w:r w:rsidR="00546E35">
        <w:t>its</w:t>
      </w:r>
      <w:r w:rsidR="00E000A0">
        <w:t xml:space="preserve"> </w:t>
      </w:r>
      <w:r w:rsidR="00E04772">
        <w:t>diversity</w:t>
      </w:r>
      <w:r w:rsidR="00E000A0">
        <w:t xml:space="preserve"> across locations and about funding.</w:t>
      </w:r>
    </w:p>
    <w:p w:rsidRPr="00171903" w:rsidR="00B35A4B" w:rsidP="009D4D30" w:rsidRDefault="00B35A4B" w14:paraId="48D0ADD0" w14:textId="42709790">
      <w:pPr>
        <w:pStyle w:val="BodyText"/>
      </w:pPr>
      <w:r>
        <w:rPr>
          <w:szCs w:val="24"/>
        </w:rPr>
        <w:t xml:space="preserve">Program </w:t>
      </w:r>
      <w:r w:rsidRPr="00E04772">
        <w:rPr>
          <w:szCs w:val="24"/>
        </w:rPr>
        <w:t>activities varied between locations (</w:t>
      </w:r>
      <w:r w:rsidRPr="00E04772">
        <w:rPr>
          <w:b/>
          <w:bCs/>
          <w:szCs w:val="24"/>
        </w:rPr>
        <w:t xml:space="preserve">Section </w:t>
      </w:r>
      <w:r w:rsidRPr="00E04772">
        <w:rPr>
          <w:b/>
          <w:bCs/>
          <w:szCs w:val="24"/>
        </w:rPr>
        <w:fldChar w:fldCharType="begin"/>
      </w:r>
      <w:r w:rsidRPr="00E04772">
        <w:rPr>
          <w:b/>
          <w:bCs/>
          <w:szCs w:val="24"/>
        </w:rPr>
        <w:instrText xml:space="preserve"> REF _Ref58330598 \r \h  \* MERGEFORMAT </w:instrText>
      </w:r>
      <w:r w:rsidRPr="00E04772">
        <w:rPr>
          <w:b/>
          <w:bCs/>
          <w:szCs w:val="24"/>
        </w:rPr>
      </w:r>
      <w:r w:rsidRPr="00E04772">
        <w:rPr>
          <w:b/>
          <w:bCs/>
          <w:szCs w:val="24"/>
        </w:rPr>
        <w:fldChar w:fldCharType="separate"/>
      </w:r>
      <w:r w:rsidR="00A54E49">
        <w:rPr>
          <w:b/>
          <w:bCs/>
          <w:szCs w:val="24"/>
        </w:rPr>
        <w:t>3.1</w:t>
      </w:r>
      <w:r w:rsidRPr="00E04772">
        <w:rPr>
          <w:b/>
          <w:bCs/>
          <w:szCs w:val="24"/>
        </w:rPr>
        <w:fldChar w:fldCharType="end"/>
      </w:r>
      <w:r w:rsidRPr="00E04772">
        <w:rPr>
          <w:szCs w:val="24"/>
        </w:rPr>
        <w:t>).</w:t>
      </w:r>
      <w:r w:rsidRPr="00E04772" w:rsidR="00DD0937">
        <w:rPr>
          <w:szCs w:val="24"/>
        </w:rPr>
        <w:t xml:space="preserve"> For example, some locations </w:t>
      </w:r>
      <w:r w:rsidRPr="00E04772" w:rsidR="00CE6293">
        <w:rPr>
          <w:szCs w:val="24"/>
        </w:rPr>
        <w:t>concentrated</w:t>
      </w:r>
      <w:r w:rsidRPr="00E04772" w:rsidR="00DD0937">
        <w:rPr>
          <w:szCs w:val="24"/>
        </w:rPr>
        <w:t xml:space="preserve"> more on</w:t>
      </w:r>
      <w:r w:rsidR="00DD0937">
        <w:rPr>
          <w:szCs w:val="24"/>
        </w:rPr>
        <w:t xml:space="preserve"> </w:t>
      </w:r>
      <w:r w:rsidR="00B653D6">
        <w:rPr>
          <w:szCs w:val="24"/>
        </w:rPr>
        <w:t xml:space="preserve">improving </w:t>
      </w:r>
      <w:r w:rsidRPr="00171903">
        <w:t xml:space="preserve">direct </w:t>
      </w:r>
      <w:r w:rsidR="009D4D30">
        <w:t xml:space="preserve">service provision </w:t>
      </w:r>
      <w:r w:rsidR="00F03012">
        <w:t>for consumers</w:t>
      </w:r>
      <w:r w:rsidR="00CE6293">
        <w:t>. O</w:t>
      </w:r>
      <w:r w:rsidR="009D4D30">
        <w:t xml:space="preserve">thers </w:t>
      </w:r>
      <w:r w:rsidR="0086050A">
        <w:t>focused</w:t>
      </w:r>
      <w:r w:rsidR="00CE6293">
        <w:t xml:space="preserve"> more </w:t>
      </w:r>
      <w:r w:rsidR="009D4D30">
        <w:t>on coordinat</w:t>
      </w:r>
      <w:r w:rsidR="004141ED">
        <w:t>ed</w:t>
      </w:r>
      <w:r w:rsidR="009D4D30">
        <w:t xml:space="preserve"> activities and training</w:t>
      </w:r>
      <w:r w:rsidR="004141ED">
        <w:t>, which would benefit consumers indirectly</w:t>
      </w:r>
      <w:r w:rsidR="009D4D30">
        <w:t>.</w:t>
      </w:r>
    </w:p>
    <w:p w:rsidR="000C5158" w:rsidP="000C5158" w:rsidRDefault="000E3150" w14:paraId="7A0DB221" w14:textId="625E411A">
      <w:pPr>
        <w:pStyle w:val="BodyText"/>
      </w:pPr>
      <w:r>
        <w:t>The program differ</w:t>
      </w:r>
      <w:r w:rsidR="000C5158">
        <w:t>ed among</w:t>
      </w:r>
      <w:r>
        <w:t xml:space="preserve"> LHDs because </w:t>
      </w:r>
      <w:r w:rsidR="005F7692">
        <w:t xml:space="preserve">NSW Health had </w:t>
      </w:r>
      <w:r w:rsidR="00201AD1">
        <w:t xml:space="preserve">intended it </w:t>
      </w:r>
      <w:r w:rsidR="005F7692">
        <w:t xml:space="preserve">that way. </w:t>
      </w:r>
      <w:r w:rsidR="00201AD1">
        <w:t>E</w:t>
      </w:r>
      <w:r w:rsidR="00015E69">
        <w:t xml:space="preserve">ach </w:t>
      </w:r>
      <w:r w:rsidR="00201AD1">
        <w:t xml:space="preserve">LHD </w:t>
      </w:r>
      <w:r w:rsidR="00015E69">
        <w:t>could set up the program to suit their circumstances</w:t>
      </w:r>
      <w:r w:rsidR="00201AD1">
        <w:t xml:space="preserve"> and needs.</w:t>
      </w:r>
      <w:r>
        <w:t xml:space="preserve"> </w:t>
      </w:r>
      <w:r w:rsidR="000C5158">
        <w:t xml:space="preserve">Some </w:t>
      </w:r>
      <w:r w:rsidR="00445409">
        <w:t xml:space="preserve">staff </w:t>
      </w:r>
      <w:r w:rsidR="000C5158">
        <w:t>said there was no best practice model yet for this kind of coordination program. It was essentially a state-wide pilot</w:t>
      </w:r>
      <w:r w:rsidR="00546E7A">
        <w:t xml:space="preserve"> program</w:t>
      </w:r>
      <w:r w:rsidR="000C5158">
        <w:t xml:space="preserve">, and </w:t>
      </w:r>
      <w:r w:rsidR="000400B3">
        <w:t>LHDs</w:t>
      </w:r>
      <w:r w:rsidR="000C5158">
        <w:t xml:space="preserve"> were working out </w:t>
      </w:r>
      <w:r w:rsidR="000400B3">
        <w:t xml:space="preserve">what it could achieve </w:t>
      </w:r>
      <w:r w:rsidR="000C5158">
        <w:t>as they went</w:t>
      </w:r>
      <w:r w:rsidR="00784C69">
        <w:t xml:space="preserve"> along</w:t>
      </w:r>
      <w:r w:rsidR="000C5158">
        <w:t>.</w:t>
      </w:r>
    </w:p>
    <w:p w:rsidR="002B47E9" w:rsidP="009F1422" w:rsidRDefault="00546E7A" w14:paraId="323C5EE1" w14:textId="57BB3F46">
      <w:pPr>
        <w:pStyle w:val="BodyText"/>
      </w:pPr>
      <w:r>
        <w:t xml:space="preserve">Many </w:t>
      </w:r>
      <w:r w:rsidR="001A243F">
        <w:t xml:space="preserve">staff said that </w:t>
      </w:r>
      <w:r>
        <w:t>a</w:t>
      </w:r>
      <w:r w:rsidR="000E3150">
        <w:t xml:space="preserve"> shared broad intention </w:t>
      </w:r>
      <w:r>
        <w:t xml:space="preserve">was </w:t>
      </w:r>
      <w:r w:rsidR="000E3150">
        <w:t xml:space="preserve">sufficient and </w:t>
      </w:r>
      <w:r>
        <w:t xml:space="preserve">could </w:t>
      </w:r>
      <w:r w:rsidR="000E3150">
        <w:t xml:space="preserve">be </w:t>
      </w:r>
      <w:r w:rsidR="002B47E9">
        <w:t xml:space="preserve">highly </w:t>
      </w:r>
      <w:r w:rsidR="000E3150">
        <w:t>responsive</w:t>
      </w:r>
      <w:r>
        <w:t xml:space="preserve"> to </w:t>
      </w:r>
      <w:r w:rsidR="002B47E9">
        <w:t>local needs</w:t>
      </w:r>
      <w:r w:rsidR="000E3150">
        <w:t xml:space="preserve">. </w:t>
      </w:r>
      <w:r w:rsidR="00AF1250">
        <w:t xml:space="preserve">Some said more direction and feedback </w:t>
      </w:r>
      <w:r w:rsidR="000E3150">
        <w:t xml:space="preserve">from </w:t>
      </w:r>
      <w:r w:rsidR="00AF1250">
        <w:t xml:space="preserve">the Ministry </w:t>
      </w:r>
      <w:r w:rsidR="000E3150">
        <w:t xml:space="preserve">would help </w:t>
      </w:r>
      <w:r w:rsidR="000D0F62">
        <w:t xml:space="preserve">LHDs to </w:t>
      </w:r>
      <w:r w:rsidR="00F21D13">
        <w:t xml:space="preserve">learn from others and </w:t>
      </w:r>
      <w:r w:rsidR="00C14E23">
        <w:t xml:space="preserve">design their local program to </w:t>
      </w:r>
      <w:r w:rsidR="000D0F62">
        <w:t xml:space="preserve">make the most out of </w:t>
      </w:r>
      <w:r w:rsidR="00EC5858">
        <w:t xml:space="preserve">its </w:t>
      </w:r>
      <w:r w:rsidR="00F21D13">
        <w:t>opportunities.</w:t>
      </w:r>
      <w:r w:rsidR="009F1422">
        <w:t xml:space="preserve"> Some also said it would help to have a</w:t>
      </w:r>
      <w:r w:rsidR="002B47E9">
        <w:t xml:space="preserve"> stronger </w:t>
      </w:r>
      <w:r w:rsidR="002B47E9">
        <w:lastRenderedPageBreak/>
        <w:t>governance structure with committees that functioned well</w:t>
      </w:r>
      <w:r w:rsidR="006E7422">
        <w:t xml:space="preserve"> to unite experience</w:t>
      </w:r>
      <w:r w:rsidR="009F1422">
        <w:t xml:space="preserve">, and </w:t>
      </w:r>
      <w:r w:rsidR="002B47E9">
        <w:t>more buy-in from the managers in the LHDs, Ministry and health settings</w:t>
      </w:r>
      <w:r w:rsidR="00EC5858">
        <w:t>.</w:t>
      </w:r>
    </w:p>
    <w:p w:rsidRPr="002D414C" w:rsidR="002D414C" w:rsidP="002D414C" w:rsidRDefault="00843A5A" w14:paraId="2828B43B" w14:textId="0C9E1CBD">
      <w:pPr>
        <w:pStyle w:val="BodyText"/>
      </w:pPr>
      <w:r w:rsidRPr="00171903">
        <w:t>M</w:t>
      </w:r>
      <w:r w:rsidR="002D414C">
        <w:t xml:space="preserve">ental </w:t>
      </w:r>
      <w:r w:rsidR="006E7422">
        <w:t>h</w:t>
      </w:r>
      <w:r w:rsidR="002D414C">
        <w:t>ealth</w:t>
      </w:r>
      <w:r w:rsidRPr="00171903">
        <w:t xml:space="preserve"> staff sa</w:t>
      </w:r>
      <w:r w:rsidR="002D414C">
        <w:t>id</w:t>
      </w:r>
      <w:r w:rsidRPr="00171903">
        <w:t xml:space="preserve"> it ha</w:t>
      </w:r>
      <w:r w:rsidR="002D414C">
        <w:t>d</w:t>
      </w:r>
      <w:r w:rsidRPr="00171903">
        <w:t xml:space="preserve"> been good to have the </w:t>
      </w:r>
      <w:r w:rsidR="00002C70">
        <w:t>flexible</w:t>
      </w:r>
      <w:r w:rsidRPr="00E04772" w:rsidR="00002C70">
        <w:t xml:space="preserve"> </w:t>
      </w:r>
      <w:r w:rsidRPr="00E04772">
        <w:t xml:space="preserve">funds </w:t>
      </w:r>
      <w:r w:rsidRPr="00E04772" w:rsidR="002D414C">
        <w:t>from</w:t>
      </w:r>
      <w:r w:rsidR="002D414C">
        <w:t xml:space="preserve"> the program </w:t>
      </w:r>
      <w:r w:rsidRPr="00171903">
        <w:t xml:space="preserve">to </w:t>
      </w:r>
      <w:r w:rsidR="00002C70">
        <w:t>address</w:t>
      </w:r>
      <w:r w:rsidRPr="00171903">
        <w:t xml:space="preserve"> gaps</w:t>
      </w:r>
      <w:r w:rsidR="002D414C">
        <w:t xml:space="preserve"> in the system</w:t>
      </w:r>
      <w:r w:rsidRPr="00171903">
        <w:t xml:space="preserve">. </w:t>
      </w:r>
      <w:r w:rsidR="00854BBD">
        <w:t>It appears t</w:t>
      </w:r>
      <w:r w:rsidRPr="002D414C" w:rsidR="002D414C">
        <w:t xml:space="preserve">he funds </w:t>
      </w:r>
      <w:r w:rsidR="00854BBD">
        <w:t>were</w:t>
      </w:r>
      <w:r w:rsidRPr="002D414C" w:rsidR="002D414C">
        <w:t xml:space="preserve"> applied pragmatically in response to immediate needs</w:t>
      </w:r>
      <w:r w:rsidR="00C615DF">
        <w:t xml:space="preserve">, </w:t>
      </w:r>
      <w:r w:rsidRPr="002D414C" w:rsidR="002D414C">
        <w:t>rather than attempting to reach all consumers or services that might benefit.</w:t>
      </w:r>
    </w:p>
    <w:p w:rsidRPr="00E04772" w:rsidR="00843A5A" w:rsidP="00E04772" w:rsidRDefault="00E04772" w14:paraId="58135646" w14:textId="170EF5FE">
      <w:pPr>
        <w:pStyle w:val="BodyText"/>
      </w:pPr>
      <w:r w:rsidRPr="00E04772">
        <w:t>All service providers and stakeholders said that r</w:t>
      </w:r>
      <w:r w:rsidRPr="00E04772" w:rsidR="00843A5A">
        <w:t xml:space="preserve">ecurrent funding </w:t>
      </w:r>
      <w:r w:rsidRPr="00E04772">
        <w:t>was</w:t>
      </w:r>
      <w:r w:rsidRPr="00E04772" w:rsidR="00843A5A">
        <w:t xml:space="preserve"> necessary for the future because </w:t>
      </w:r>
      <w:r w:rsidRPr="00E04772" w:rsidR="003B060E">
        <w:t xml:space="preserve">people </w:t>
      </w:r>
      <w:r w:rsidR="00000704">
        <w:t>would</w:t>
      </w:r>
      <w:r w:rsidRPr="00E04772" w:rsidR="003B060E">
        <w:t xml:space="preserve"> always have these needs</w:t>
      </w:r>
      <w:r w:rsidR="003B060E">
        <w:t xml:space="preserve">, so </w:t>
      </w:r>
      <w:r w:rsidRPr="00E04772" w:rsidR="002D414C">
        <w:t xml:space="preserve">gaps </w:t>
      </w:r>
      <w:r w:rsidR="00000704">
        <w:t xml:space="preserve">would </w:t>
      </w:r>
      <w:r w:rsidRPr="00E04772" w:rsidR="002D414C">
        <w:t xml:space="preserve">reappear once the funding </w:t>
      </w:r>
      <w:r w:rsidR="00A95614">
        <w:t>changed</w:t>
      </w:r>
      <w:r w:rsidRPr="00E04772" w:rsidR="002D414C">
        <w:t xml:space="preserve">. </w:t>
      </w:r>
      <w:r w:rsidR="00002C70">
        <w:t>S</w:t>
      </w:r>
      <w:r w:rsidR="00000704">
        <w:t xml:space="preserve">ervice </w:t>
      </w:r>
      <w:r w:rsidRPr="00E04772" w:rsidR="00843A5A">
        <w:t xml:space="preserve">capacity </w:t>
      </w:r>
      <w:r w:rsidR="00000704">
        <w:t xml:space="preserve">would </w:t>
      </w:r>
      <w:r w:rsidRPr="00E04772" w:rsidR="00843A5A">
        <w:t xml:space="preserve">need to be continuously renewed. If the funding </w:t>
      </w:r>
      <w:r w:rsidR="00A95614">
        <w:t>ceas</w:t>
      </w:r>
      <w:r w:rsidR="00365BAC">
        <w:t>ed</w:t>
      </w:r>
      <w:r w:rsidRPr="00E04772" w:rsidR="00843A5A">
        <w:t xml:space="preserve">, the positions and roles </w:t>
      </w:r>
      <w:r w:rsidR="00365BAC">
        <w:t xml:space="preserve">would </w:t>
      </w:r>
      <w:r w:rsidRPr="00E04772" w:rsidR="00843A5A">
        <w:t>no longer exist</w:t>
      </w:r>
      <w:r w:rsidR="00430F9B">
        <w:t>,</w:t>
      </w:r>
      <w:r w:rsidRPr="00E04772" w:rsidR="00843A5A">
        <w:t xml:space="preserve"> so the lessons </w:t>
      </w:r>
      <w:r w:rsidR="00430F9B">
        <w:t xml:space="preserve">for service providers </w:t>
      </w:r>
      <w:r w:rsidR="00365BAC">
        <w:t xml:space="preserve">would </w:t>
      </w:r>
      <w:r w:rsidRPr="00E04772" w:rsidR="00843A5A">
        <w:t>be forgotten</w:t>
      </w:r>
      <w:r w:rsidR="00430F9B">
        <w:t xml:space="preserve"> and consumers </w:t>
      </w:r>
      <w:r w:rsidR="00365BAC">
        <w:t xml:space="preserve">would </w:t>
      </w:r>
      <w:r w:rsidR="00430F9B">
        <w:t>be left with l</w:t>
      </w:r>
      <w:r w:rsidR="00852221">
        <w:t>ess appropriate support</w:t>
      </w:r>
      <w:r w:rsidR="00652E4A">
        <w:t xml:space="preserve"> again</w:t>
      </w:r>
      <w:r w:rsidR="00852221">
        <w:t>.</w:t>
      </w:r>
    </w:p>
    <w:p w:rsidR="00AD6A8E" w:rsidP="00E04772" w:rsidRDefault="00852221" w14:paraId="4861A4F2" w14:textId="7DE8BFFE">
      <w:pPr>
        <w:pStyle w:val="BodyText"/>
      </w:pPr>
      <w:r>
        <w:t xml:space="preserve">All </w:t>
      </w:r>
      <w:r w:rsidR="00652E4A">
        <w:t xml:space="preserve">staff </w:t>
      </w:r>
      <w:r>
        <w:t xml:space="preserve">agreed the program </w:t>
      </w:r>
      <w:r w:rsidR="008D1887">
        <w:t>was</w:t>
      </w:r>
      <w:r w:rsidRPr="00E04772" w:rsidR="00E649B5">
        <w:t xml:space="preserve"> a </w:t>
      </w:r>
      <w:r w:rsidR="000970A5">
        <w:t xml:space="preserve">good </w:t>
      </w:r>
      <w:r w:rsidRPr="00E04772" w:rsidR="00E649B5">
        <w:t xml:space="preserve">idea with </w:t>
      </w:r>
      <w:r w:rsidR="008D1887">
        <w:t>much</w:t>
      </w:r>
      <w:r w:rsidR="00A71E03">
        <w:t xml:space="preserve"> </w:t>
      </w:r>
      <w:r w:rsidRPr="00E04772" w:rsidR="00E649B5">
        <w:t xml:space="preserve">potential. </w:t>
      </w:r>
      <w:r w:rsidRPr="00E04772" w:rsidR="005908F7">
        <w:t xml:space="preserve">Most service providers and other stakeholders </w:t>
      </w:r>
      <w:r w:rsidRPr="00E04772" w:rsidR="00AD6A8E">
        <w:t xml:space="preserve">stressed </w:t>
      </w:r>
      <w:r w:rsidRPr="00E04772" w:rsidR="005908F7">
        <w:t xml:space="preserve">that the program </w:t>
      </w:r>
      <w:r w:rsidRPr="00E04772" w:rsidR="005D19DB">
        <w:t xml:space="preserve">had already achieved </w:t>
      </w:r>
      <w:r>
        <w:t xml:space="preserve">a </w:t>
      </w:r>
      <w:r w:rsidR="00A71E03">
        <w:t>great deal in</w:t>
      </w:r>
      <w:r w:rsidRPr="00E04772" w:rsidR="002C291D">
        <w:t xml:space="preserve"> a short time</w:t>
      </w:r>
      <w:r w:rsidRPr="00E04772" w:rsidR="005D19DB">
        <w:t xml:space="preserve">. </w:t>
      </w:r>
      <w:r w:rsidRPr="00E04772" w:rsidR="00AD6A8E">
        <w:t>But t</w:t>
      </w:r>
      <w:r w:rsidRPr="00E04772" w:rsidR="005D19DB">
        <w:t xml:space="preserve">hey said </w:t>
      </w:r>
      <w:r w:rsidRPr="00E04772" w:rsidR="005908F7">
        <w:t xml:space="preserve">it could achieve </w:t>
      </w:r>
      <w:r w:rsidRPr="00E04772" w:rsidR="00FE038D">
        <w:t>much</w:t>
      </w:r>
      <w:r w:rsidRPr="00E04772" w:rsidR="005908F7">
        <w:t xml:space="preserve"> more if it went for longer. </w:t>
      </w:r>
    </w:p>
    <w:p w:rsidR="00E649B5" w:rsidP="00A25AF3" w:rsidRDefault="00BD18B7" w14:paraId="49028E9F" w14:textId="6B02A2D2">
      <w:pPr>
        <w:pStyle w:val="BodyText"/>
      </w:pPr>
      <w:r>
        <w:t xml:space="preserve">What elements of the program were needed long term was </w:t>
      </w:r>
      <w:r w:rsidR="00A25AF3">
        <w:t xml:space="preserve">not yet clear. </w:t>
      </w:r>
      <w:r w:rsidRPr="00171903" w:rsidR="00E649B5">
        <w:t xml:space="preserve">Some said it </w:t>
      </w:r>
      <w:r w:rsidR="00A25AF3">
        <w:t xml:space="preserve">was </w:t>
      </w:r>
      <w:r w:rsidRPr="00171903" w:rsidR="00E649B5">
        <w:t>too soon to draw conclusions</w:t>
      </w:r>
      <w:r w:rsidR="00A25AF3">
        <w:t xml:space="preserve">, others felt </w:t>
      </w:r>
      <w:r w:rsidR="00955FD1">
        <w:t xml:space="preserve">that </w:t>
      </w:r>
      <w:r w:rsidRPr="00171903" w:rsidR="00E649B5">
        <w:t xml:space="preserve">long term funding of coordination roles </w:t>
      </w:r>
      <w:r w:rsidR="00324ADA">
        <w:t>was</w:t>
      </w:r>
      <w:r w:rsidRPr="00171903" w:rsidR="00E649B5">
        <w:t xml:space="preserve"> </w:t>
      </w:r>
      <w:r w:rsidR="00324ADA">
        <w:t>essential.</w:t>
      </w:r>
    </w:p>
    <w:p w:rsidR="00960614" w:rsidP="009E5C78" w:rsidRDefault="00960614" w14:paraId="5F2D3365" w14:textId="13C06FAB">
      <w:pPr>
        <w:pStyle w:val="BodyText"/>
        <w:spacing w:after="120"/>
      </w:pPr>
      <w:r>
        <w:t xml:space="preserve">The program </w:t>
      </w:r>
      <w:r w:rsidR="00F150A5">
        <w:t>might</w:t>
      </w:r>
      <w:r>
        <w:t xml:space="preserve"> benefit from:</w:t>
      </w:r>
    </w:p>
    <w:p w:rsidR="008A6883" w:rsidP="003D4DCC" w:rsidRDefault="009E5C78" w14:paraId="29EA5730" w14:textId="287ABCE4">
      <w:pPr>
        <w:pStyle w:val="BodyText"/>
        <w:numPr>
          <w:ilvl w:val="0"/>
          <w:numId w:val="34"/>
        </w:numPr>
        <w:spacing w:after="120"/>
      </w:pPr>
      <w:r>
        <w:t>r</w:t>
      </w:r>
      <w:r w:rsidR="008A6883">
        <w:t>eviewing the governance structure</w:t>
      </w:r>
    </w:p>
    <w:p w:rsidR="009E5C78" w:rsidP="003D4DCC" w:rsidRDefault="009E5C78" w14:paraId="5EEB67DF" w14:textId="378172AF">
      <w:pPr>
        <w:pStyle w:val="BodyText"/>
        <w:numPr>
          <w:ilvl w:val="0"/>
          <w:numId w:val="34"/>
        </w:numPr>
        <w:spacing w:after="120"/>
      </w:pPr>
      <w:r>
        <w:t>sharing successes among the local programs</w:t>
      </w:r>
    </w:p>
    <w:p w:rsidR="00960614" w:rsidP="003D4DCC" w:rsidRDefault="009E5C78" w14:paraId="0003A3DF" w14:textId="723189F4">
      <w:pPr>
        <w:pStyle w:val="BodyText"/>
        <w:numPr>
          <w:ilvl w:val="0"/>
          <w:numId w:val="34"/>
        </w:numPr>
      </w:pPr>
      <w:r>
        <w:t>e</w:t>
      </w:r>
      <w:r w:rsidR="00960614">
        <w:t xml:space="preserve">xploring how the gains </w:t>
      </w:r>
      <w:r w:rsidR="008A6883">
        <w:t xml:space="preserve">from the program </w:t>
      </w:r>
      <w:r w:rsidR="00960614">
        <w:t>c</w:t>
      </w:r>
      <w:r w:rsidR="008A6883">
        <w:t xml:space="preserve">ould be sustained </w:t>
      </w:r>
      <w:r w:rsidR="003F7F96">
        <w:t>when</w:t>
      </w:r>
      <w:r w:rsidR="008A6883">
        <w:t xml:space="preserve"> funding</w:t>
      </w:r>
      <w:r w:rsidR="004E04B5">
        <w:t xml:space="preserve"> changes</w:t>
      </w:r>
      <w:r>
        <w:t>.</w:t>
      </w:r>
    </w:p>
    <w:p w:rsidRPr="00171903" w:rsidR="008A6883" w:rsidP="00A25AF3" w:rsidRDefault="008A6883" w14:paraId="0431540A" w14:textId="77777777">
      <w:pPr>
        <w:pStyle w:val="BodyText"/>
      </w:pPr>
    </w:p>
    <w:p w:rsidR="00235F74" w:rsidP="00E05836" w:rsidRDefault="00235F74" w14:paraId="4917553C" w14:textId="6E8DC5EC">
      <w:pPr>
        <w:pStyle w:val="Heading1"/>
      </w:pPr>
      <w:bookmarkStart w:name="_Ref55827324" w:id="64"/>
      <w:bookmarkStart w:name="_Ref64908711" w:id="65"/>
      <w:bookmarkStart w:name="_Toc73015020" w:id="66"/>
      <w:r>
        <w:lastRenderedPageBreak/>
        <w:t>Outcomes for consumers</w:t>
      </w:r>
      <w:bookmarkEnd w:id="64"/>
      <w:r w:rsidR="00057DB4">
        <w:t xml:space="preserve"> and families</w:t>
      </w:r>
      <w:bookmarkEnd w:id="65"/>
      <w:bookmarkEnd w:id="66"/>
    </w:p>
    <w:p w:rsidR="00A918F3" w:rsidP="00F837B1" w:rsidRDefault="00A918F3" w14:paraId="54137403" w14:textId="0548D4AA">
      <w:pPr>
        <w:pStyle w:val="BodyText"/>
        <w:spacing w:after="120"/>
      </w:pPr>
      <w:r>
        <w:t>The evaluation assess</w:t>
      </w:r>
      <w:r w:rsidR="00135129">
        <w:t>ed</w:t>
      </w:r>
      <w:r>
        <w:t xml:space="preserve"> outcomes of the Residual Functions Program for consumers</w:t>
      </w:r>
      <w:r w:rsidR="00B4394A">
        <w:t xml:space="preserve"> and families</w:t>
      </w:r>
      <w:r>
        <w:t xml:space="preserve">. </w:t>
      </w:r>
      <w:r w:rsidR="001528EE">
        <w:t>Intended o</w:t>
      </w:r>
      <w:r>
        <w:t>utcome</w:t>
      </w:r>
      <w:r w:rsidR="001528EE">
        <w:t>s</w:t>
      </w:r>
      <w:r>
        <w:t xml:space="preserve"> are listed in the program logic (</w:t>
      </w:r>
      <w:r w:rsidR="00BD4873">
        <w:rPr>
          <w:b/>
          <w:bCs/>
        </w:rPr>
        <w:fldChar w:fldCharType="begin"/>
      </w:r>
      <w:r w:rsidR="00BD4873">
        <w:instrText xml:space="preserve"> REF _Ref55828754 \n \h </w:instrText>
      </w:r>
      <w:r w:rsidR="00BD4873">
        <w:rPr>
          <w:b/>
          <w:bCs/>
        </w:rPr>
        <w:instrText xml:space="preserve"> \* MERGEFORMAT </w:instrText>
      </w:r>
      <w:r w:rsidR="00BD4873">
        <w:rPr>
          <w:b/>
          <w:bCs/>
        </w:rPr>
      </w:r>
      <w:r w:rsidR="00BD4873">
        <w:rPr>
          <w:b/>
          <w:bCs/>
        </w:rPr>
        <w:fldChar w:fldCharType="separate"/>
      </w:r>
      <w:r w:rsidRPr="00A54E49" w:rsidR="00A54E49">
        <w:rPr>
          <w:b/>
          <w:bCs/>
        </w:rPr>
        <w:t>Appendix A</w:t>
      </w:r>
      <w:r w:rsidR="00BD4873">
        <w:rPr>
          <w:b/>
          <w:bCs/>
        </w:rPr>
        <w:fldChar w:fldCharType="end"/>
      </w:r>
      <w:r>
        <w:t>)</w:t>
      </w:r>
      <w:r w:rsidR="00E73B1D">
        <w:t xml:space="preserve">. This section </w:t>
      </w:r>
      <w:r>
        <w:t>discusse</w:t>
      </w:r>
      <w:r w:rsidR="00E73B1D">
        <w:t>s</w:t>
      </w:r>
      <w:r>
        <w:t>:</w:t>
      </w:r>
    </w:p>
    <w:p w:rsidR="00A918F3" w:rsidP="003D4DCC" w:rsidRDefault="006A1936" w14:paraId="09567FD8" w14:textId="341AD6A0">
      <w:pPr>
        <w:pStyle w:val="BodyText"/>
        <w:numPr>
          <w:ilvl w:val="0"/>
          <w:numId w:val="26"/>
        </w:numPr>
        <w:spacing w:after="120"/>
      </w:pPr>
      <w:r>
        <w:t>Health and w</w:t>
      </w:r>
      <w:r w:rsidR="00A918F3">
        <w:t>ellbeing</w:t>
      </w:r>
    </w:p>
    <w:p w:rsidR="007F65A8" w:rsidP="007F65A8" w:rsidRDefault="002A56F1" w14:paraId="76CBBB85" w14:textId="37ADF964">
      <w:pPr>
        <w:pStyle w:val="BodyText"/>
        <w:numPr>
          <w:ilvl w:val="0"/>
          <w:numId w:val="26"/>
        </w:numPr>
        <w:spacing w:after="120"/>
      </w:pPr>
      <w:r>
        <w:t>S</w:t>
      </w:r>
      <w:r w:rsidR="007F65A8">
        <w:t>ervices in the community (also called ambulatory services)</w:t>
      </w:r>
    </w:p>
    <w:p w:rsidR="00A918F3" w:rsidP="003D4DCC" w:rsidRDefault="00A918F3" w14:paraId="56733265" w14:textId="77777777">
      <w:pPr>
        <w:pStyle w:val="BodyText"/>
        <w:numPr>
          <w:ilvl w:val="0"/>
          <w:numId w:val="26"/>
        </w:numPr>
        <w:spacing w:after="120"/>
      </w:pPr>
      <w:r>
        <w:t>Emergency department presentations</w:t>
      </w:r>
    </w:p>
    <w:p w:rsidR="00A918F3" w:rsidP="003D4DCC" w:rsidRDefault="00A918F3" w14:paraId="1C613DFC" w14:textId="77777777">
      <w:pPr>
        <w:pStyle w:val="BodyText"/>
        <w:numPr>
          <w:ilvl w:val="0"/>
          <w:numId w:val="26"/>
        </w:numPr>
        <w:spacing w:after="120"/>
      </w:pPr>
      <w:r>
        <w:t>Hospital admissions</w:t>
      </w:r>
    </w:p>
    <w:p w:rsidR="00A918F3" w:rsidP="003D4DCC" w:rsidRDefault="00A918F3" w14:paraId="5993B899" w14:textId="77777777">
      <w:pPr>
        <w:pStyle w:val="BodyText"/>
        <w:numPr>
          <w:ilvl w:val="0"/>
          <w:numId w:val="26"/>
        </w:numPr>
        <w:spacing w:after="120"/>
      </w:pPr>
      <w:r>
        <w:t>Length of hospital stays</w:t>
      </w:r>
    </w:p>
    <w:p w:rsidR="00A918F3" w:rsidP="003D4DCC" w:rsidRDefault="009F3F41" w14:paraId="131DAD70" w14:textId="19467F13">
      <w:pPr>
        <w:pStyle w:val="BodyText"/>
        <w:numPr>
          <w:ilvl w:val="0"/>
          <w:numId w:val="26"/>
        </w:numPr>
      </w:pPr>
      <w:r>
        <w:t xml:space="preserve">Impact of </w:t>
      </w:r>
      <w:r w:rsidR="00131F7B">
        <w:t>COVID-19</w:t>
      </w:r>
      <w:r>
        <w:t xml:space="preserve"> on outcomes</w:t>
      </w:r>
      <w:r w:rsidR="00A918F3">
        <w:t>.</w:t>
      </w:r>
    </w:p>
    <w:p w:rsidR="000A77EB" w:rsidP="00F837B1" w:rsidRDefault="00F1130C" w14:paraId="7410C4A7" w14:textId="3851E81C">
      <w:pPr>
        <w:pStyle w:val="BodyText"/>
        <w:spacing w:after="120"/>
      </w:pPr>
      <w:r>
        <w:t>Quantitative data w</w:t>
      </w:r>
      <w:r w:rsidR="0000402D">
        <w:t>ere</w:t>
      </w:r>
      <w:r>
        <w:t xml:space="preserve"> available </w:t>
      </w:r>
      <w:r w:rsidR="00CA6C4C">
        <w:t xml:space="preserve">only </w:t>
      </w:r>
      <w:r>
        <w:t xml:space="preserve">for </w:t>
      </w:r>
      <w:r w:rsidR="00427905">
        <w:t>S</w:t>
      </w:r>
      <w:r w:rsidR="009B684E">
        <w:t xml:space="preserve">tream 1 of the program. </w:t>
      </w:r>
      <w:r w:rsidR="00B326E8">
        <w:t xml:space="preserve">Details of the quantitative </w:t>
      </w:r>
      <w:r w:rsidR="00FF422F">
        <w:t xml:space="preserve">results </w:t>
      </w:r>
      <w:r w:rsidR="00B326E8">
        <w:t>are</w:t>
      </w:r>
      <w:r w:rsidR="00C13B96">
        <w:t xml:space="preserve"> in</w:t>
      </w:r>
      <w:r w:rsidR="00804460">
        <w:t xml:space="preserve"> </w:t>
      </w:r>
      <w:r w:rsidRPr="00FF422F" w:rsidR="00FF422F">
        <w:rPr>
          <w:b/>
          <w:bCs/>
        </w:rPr>
        <w:fldChar w:fldCharType="begin"/>
      </w:r>
      <w:r w:rsidRPr="00FF422F" w:rsidR="00FF422F">
        <w:rPr>
          <w:b/>
          <w:bCs/>
        </w:rPr>
        <w:instrText xml:space="preserve"> REF _Ref64561131 \n \h </w:instrText>
      </w:r>
      <w:r w:rsidR="00FF422F">
        <w:rPr>
          <w:b/>
          <w:bCs/>
        </w:rPr>
        <w:instrText xml:space="preserve"> \* MERGEFORMAT </w:instrText>
      </w:r>
      <w:r w:rsidRPr="00FF422F" w:rsidR="00FF422F">
        <w:rPr>
          <w:b/>
          <w:bCs/>
        </w:rPr>
      </w:r>
      <w:r w:rsidRPr="00FF422F" w:rsidR="00FF422F">
        <w:rPr>
          <w:b/>
          <w:bCs/>
        </w:rPr>
        <w:fldChar w:fldCharType="separate"/>
      </w:r>
      <w:r w:rsidR="00A54E49">
        <w:rPr>
          <w:b/>
          <w:bCs/>
        </w:rPr>
        <w:t>Appendix G</w:t>
      </w:r>
      <w:r w:rsidRPr="00FF422F" w:rsidR="00FF422F">
        <w:rPr>
          <w:b/>
          <w:bCs/>
        </w:rPr>
        <w:fldChar w:fldCharType="end"/>
      </w:r>
      <w:r w:rsidR="00C13B96">
        <w:t>.</w:t>
      </w:r>
    </w:p>
    <w:p w:rsidR="00235F74" w:rsidP="00551687" w:rsidRDefault="00F53D25" w14:paraId="5859B6C5" w14:textId="6CBC4DA1">
      <w:pPr>
        <w:pStyle w:val="Heading2"/>
      </w:pPr>
      <w:bookmarkStart w:name="_Toc64377666" w:id="67"/>
      <w:bookmarkStart w:name="_Toc64378147" w:id="68"/>
      <w:bookmarkStart w:name="_Toc64377667" w:id="69"/>
      <w:bookmarkStart w:name="_Toc64378148" w:id="70"/>
      <w:bookmarkStart w:name="_Toc64377668" w:id="71"/>
      <w:bookmarkStart w:name="_Toc64378149" w:id="72"/>
      <w:bookmarkStart w:name="_Toc64377669" w:id="73"/>
      <w:bookmarkStart w:name="_Toc64378150" w:id="74"/>
      <w:bookmarkStart w:name="_Ref64980957" w:id="75"/>
      <w:bookmarkStart w:name="_Toc73015021" w:id="76"/>
      <w:bookmarkEnd w:id="67"/>
      <w:bookmarkEnd w:id="68"/>
      <w:bookmarkEnd w:id="69"/>
      <w:bookmarkEnd w:id="70"/>
      <w:bookmarkEnd w:id="71"/>
      <w:bookmarkEnd w:id="72"/>
      <w:bookmarkEnd w:id="73"/>
      <w:bookmarkEnd w:id="74"/>
      <w:r>
        <w:t>Health and w</w:t>
      </w:r>
      <w:r w:rsidR="00235F74">
        <w:t>ellbeing</w:t>
      </w:r>
      <w:bookmarkEnd w:id="75"/>
      <w:bookmarkEnd w:id="76"/>
    </w:p>
    <w:p w:rsidR="005E5D8A" w:rsidP="005E5D8A" w:rsidRDefault="005E5D8A" w14:paraId="51FFE7A8" w14:textId="3EA3DF86">
      <w:pPr>
        <w:pStyle w:val="BodyText"/>
        <w:pBdr>
          <w:top w:val="single" w:color="auto" w:sz="4" w:space="1"/>
          <w:left w:val="single" w:color="auto" w:sz="4" w:space="4"/>
          <w:bottom w:val="single" w:color="auto" w:sz="4" w:space="1"/>
          <w:right w:val="single" w:color="auto" w:sz="4" w:space="4"/>
        </w:pBdr>
      </w:pPr>
      <w:r>
        <w:t xml:space="preserve">Louise was referred to the program as part of her discharge plan from hospital ...  Louise’s medication was </w:t>
      </w:r>
      <w:r w:rsidR="007A7102">
        <w:t>changed,</w:t>
      </w:r>
      <w:r>
        <w:t xml:space="preserve"> and she became more settled and engaged. Now Louise’s parents, Pat and Raj, are really enjoying her company – they had almost forgotten how funny she could be! The program also helped Pat and Raj apply for NDIS</w:t>
      </w:r>
      <w:r w:rsidR="009D1D79">
        <w:t>,</w:t>
      </w:r>
      <w:r>
        <w:t xml:space="preserve"> and Louise is getting to know and trust new people who can help with personal care ... In a few weeks Louise is going to try respite in a house that they all visited. Louise is excited about the cats that live there. Pat and Raj are no longer dreading the future. </w:t>
      </w:r>
      <w:r w:rsidRPr="00C13CBC">
        <w:rPr>
          <w:b/>
          <w:bCs/>
        </w:rPr>
        <w:fldChar w:fldCharType="begin"/>
      </w:r>
      <w:r w:rsidRPr="00C13CBC">
        <w:rPr>
          <w:b/>
          <w:bCs/>
        </w:rPr>
        <w:instrText xml:space="preserve"> REF _Ref59028800 \n \h </w:instrText>
      </w:r>
      <w:r>
        <w:rPr>
          <w:b/>
          <w:bCs/>
        </w:rPr>
        <w:instrText xml:space="preserve"> \* MERGEFORMAT </w:instrText>
      </w:r>
      <w:r w:rsidRPr="00C13CBC">
        <w:rPr>
          <w:b/>
          <w:bCs/>
        </w:rPr>
      </w:r>
      <w:r w:rsidRPr="00C13CBC">
        <w:rPr>
          <w:b/>
          <w:bCs/>
        </w:rPr>
        <w:fldChar w:fldCharType="separate"/>
      </w:r>
      <w:r w:rsidR="00A54E49">
        <w:rPr>
          <w:b/>
          <w:bCs/>
        </w:rPr>
        <w:t>Appendix E</w:t>
      </w:r>
      <w:r w:rsidRPr="00C13CBC">
        <w:rPr>
          <w:b/>
          <w:bCs/>
        </w:rPr>
        <w:fldChar w:fldCharType="end"/>
      </w:r>
    </w:p>
    <w:p w:rsidR="004C299B" w:rsidP="00EB168C" w:rsidRDefault="004C733D" w14:paraId="6386A039" w14:textId="66DEAB01">
      <w:pPr>
        <w:pStyle w:val="BodyText"/>
      </w:pPr>
      <w:r>
        <w:t>The</w:t>
      </w:r>
      <w:r w:rsidR="00804460">
        <w:t xml:space="preserve"> </w:t>
      </w:r>
      <w:r>
        <w:t>health and wellbeing of c</w:t>
      </w:r>
      <w:r w:rsidR="00C67E95">
        <w:t xml:space="preserve">onsumers in </w:t>
      </w:r>
      <w:r w:rsidR="00427905">
        <w:t>Stream</w:t>
      </w:r>
      <w:r w:rsidR="00C67E95">
        <w:t xml:space="preserve"> 1 </w:t>
      </w:r>
      <w:r w:rsidR="00642FF3">
        <w:t xml:space="preserve">did not </w:t>
      </w:r>
      <w:r w:rsidR="00C67E95">
        <w:t>significant</w:t>
      </w:r>
      <w:r w:rsidR="00642FF3">
        <w:t>ly</w:t>
      </w:r>
      <w:r w:rsidR="00C67E95">
        <w:t xml:space="preserve"> change</w:t>
      </w:r>
      <w:r w:rsidR="00642FF3">
        <w:t>,</w:t>
      </w:r>
      <w:r w:rsidR="00C67E95">
        <w:t xml:space="preserve"> as measured </w:t>
      </w:r>
      <w:r w:rsidR="004B58C7">
        <w:t>with</w:t>
      </w:r>
      <w:r w:rsidR="00C67E95">
        <w:t xml:space="preserve"> the </w:t>
      </w:r>
      <w:r w:rsidRPr="00384600" w:rsidR="004C299B">
        <w:t>Health of the Nation Outcome Scale</w:t>
      </w:r>
      <w:r w:rsidR="00CA6457">
        <w:t>s</w:t>
      </w:r>
      <w:r w:rsidR="004C299B">
        <w:t xml:space="preserve"> (HoNOS)</w:t>
      </w:r>
      <w:r w:rsidR="00C67E95">
        <w:t xml:space="preserve">. </w:t>
      </w:r>
      <w:r w:rsidR="00A97C70">
        <w:t xml:space="preserve">An explanation might </w:t>
      </w:r>
      <w:r w:rsidR="00B0625E">
        <w:t>be the small sample size</w:t>
      </w:r>
      <w:r w:rsidR="00C67E95">
        <w:t xml:space="preserve"> (n=33)</w:t>
      </w:r>
      <w:r w:rsidR="00B0625E">
        <w:t xml:space="preserve"> and short follow up time</w:t>
      </w:r>
      <w:r w:rsidR="00246FA9">
        <w:t xml:space="preserve"> of 3 months</w:t>
      </w:r>
      <w:r w:rsidR="00B0625E">
        <w:t xml:space="preserve">. </w:t>
      </w:r>
      <w:r w:rsidR="00BA6D5B">
        <w:t xml:space="preserve">The </w:t>
      </w:r>
      <w:r w:rsidR="00F52177">
        <w:t>sample size of o</w:t>
      </w:r>
      <w:r w:rsidR="00E94DD4">
        <w:t xml:space="preserve">ther mental health measures </w:t>
      </w:r>
      <w:r w:rsidR="00F52177">
        <w:t>with a</w:t>
      </w:r>
      <w:r w:rsidR="00AE53FB">
        <w:t xml:space="preserve"> measurement both before and after starting in the progra</w:t>
      </w:r>
      <w:r w:rsidR="00285C81">
        <w:t xml:space="preserve">m </w:t>
      </w:r>
      <w:r w:rsidR="00E94DD4">
        <w:t>were too</w:t>
      </w:r>
      <w:r w:rsidR="009D3BF4">
        <w:t xml:space="preserve"> small to analyse (</w:t>
      </w:r>
      <w:r w:rsidR="00DB1022">
        <w:t>HoNOS 65+</w:t>
      </w:r>
      <w:r w:rsidR="009D3BF4">
        <w:t xml:space="preserve"> for older people</w:t>
      </w:r>
      <w:r w:rsidR="00BA6D5B">
        <w:t xml:space="preserve"> n=0</w:t>
      </w:r>
      <w:r w:rsidR="009D3BF4">
        <w:t xml:space="preserve">; </w:t>
      </w:r>
      <w:r w:rsidRPr="00384600" w:rsidR="008C4E2F">
        <w:t>Health of the Nation Outcome Scale</w:t>
      </w:r>
      <w:r w:rsidR="008C4E2F">
        <w:t xml:space="preserve">s for Children and </w:t>
      </w:r>
      <w:r w:rsidR="00DB1022">
        <w:t>Adolescents HoNOSCA</w:t>
      </w:r>
      <w:r w:rsidR="007813D5">
        <w:t xml:space="preserve"> </w:t>
      </w:r>
      <w:r w:rsidR="00062F0F">
        <w:t>n=</w:t>
      </w:r>
      <w:r w:rsidR="0022247C">
        <w:t>8</w:t>
      </w:r>
      <w:r w:rsidR="00EB168C">
        <w:t xml:space="preserve">; </w:t>
      </w:r>
      <w:r w:rsidRPr="00C01823" w:rsidR="00FB2D9E">
        <w:t>Kessler Psychological Distress Scale</w:t>
      </w:r>
      <w:r w:rsidR="00FB2D9E">
        <w:t xml:space="preserve"> (K10) </w:t>
      </w:r>
      <w:r w:rsidR="00B709D9">
        <w:t>last month: n=16, and</w:t>
      </w:r>
      <w:r w:rsidRPr="00B709D9" w:rsidR="00B709D9">
        <w:t xml:space="preserve"> </w:t>
      </w:r>
      <w:r w:rsidR="00B709D9">
        <w:t>last three days: n=1</w:t>
      </w:r>
      <w:r w:rsidR="00B0625E">
        <w:t>)</w:t>
      </w:r>
      <w:r w:rsidR="00AB3958">
        <w:t xml:space="preserve">. </w:t>
      </w:r>
      <w:r w:rsidR="00CA6457">
        <w:t xml:space="preserve"> </w:t>
      </w:r>
    </w:p>
    <w:p w:rsidRPr="00F53D25" w:rsidR="005557AF" w:rsidP="003A3AB9" w:rsidRDefault="00DC4E83" w14:paraId="5114C65B" w14:textId="641D13F8">
      <w:pPr>
        <w:pStyle w:val="BodyText"/>
      </w:pPr>
      <w:r>
        <w:t>M</w:t>
      </w:r>
      <w:r w:rsidR="009552ED">
        <w:t>ost c</w:t>
      </w:r>
      <w:r w:rsidRPr="003A3AB9" w:rsidR="003D4642">
        <w:t>onsumers</w:t>
      </w:r>
      <w:r w:rsidRPr="003A3AB9" w:rsidR="000C484F">
        <w:t xml:space="preserve">, families and service providers </w:t>
      </w:r>
      <w:r w:rsidR="009552ED">
        <w:t>said that</w:t>
      </w:r>
      <w:r w:rsidR="00DB13A0">
        <w:t xml:space="preserve"> the program </w:t>
      </w:r>
      <w:r w:rsidR="00084F84">
        <w:t xml:space="preserve">organised </w:t>
      </w:r>
      <w:r w:rsidRPr="003A3AB9" w:rsidR="00084F84">
        <w:t>more and better support</w:t>
      </w:r>
      <w:r w:rsidR="0039182D">
        <w:t xml:space="preserve"> for</w:t>
      </w:r>
      <w:r w:rsidR="00DB13A0">
        <w:t xml:space="preserve"> </w:t>
      </w:r>
      <w:r w:rsidRPr="003A3AB9" w:rsidR="000C484F">
        <w:t xml:space="preserve">people with </w:t>
      </w:r>
      <w:r w:rsidR="00503EC4">
        <w:t>intellectual disability and mental health</w:t>
      </w:r>
      <w:r w:rsidR="0039182D">
        <w:t xml:space="preserve"> </w:t>
      </w:r>
      <w:r w:rsidR="00DB13A0">
        <w:t>(</w:t>
      </w:r>
      <w:r w:rsidRPr="008B393D" w:rsidR="00DB13A0">
        <w:rPr>
          <w:b/>
          <w:bCs/>
        </w:rPr>
        <w:t xml:space="preserve">Section </w:t>
      </w:r>
      <w:r w:rsidRPr="008B393D" w:rsidR="008B393D">
        <w:rPr>
          <w:b/>
          <w:bCs/>
        </w:rPr>
        <w:fldChar w:fldCharType="begin"/>
      </w:r>
      <w:r w:rsidRPr="008B393D" w:rsidR="008B393D">
        <w:rPr>
          <w:b/>
          <w:bCs/>
        </w:rPr>
        <w:instrText xml:space="preserve"> REF _Ref58834577 \n \h </w:instrText>
      </w:r>
      <w:r w:rsidR="008B393D">
        <w:rPr>
          <w:b/>
          <w:bCs/>
        </w:rPr>
        <w:instrText xml:space="preserve"> \* MERGEFORMAT </w:instrText>
      </w:r>
      <w:r w:rsidRPr="008B393D" w:rsidR="008B393D">
        <w:rPr>
          <w:b/>
          <w:bCs/>
        </w:rPr>
      </w:r>
      <w:r w:rsidRPr="008B393D" w:rsidR="008B393D">
        <w:rPr>
          <w:b/>
          <w:bCs/>
        </w:rPr>
        <w:fldChar w:fldCharType="separate"/>
      </w:r>
      <w:r w:rsidR="00A54E49">
        <w:rPr>
          <w:b/>
          <w:bCs/>
        </w:rPr>
        <w:t>4.2</w:t>
      </w:r>
      <w:r w:rsidRPr="008B393D" w:rsidR="008B393D">
        <w:rPr>
          <w:b/>
          <w:bCs/>
        </w:rPr>
        <w:fldChar w:fldCharType="end"/>
      </w:r>
      <w:r w:rsidR="008B393D">
        <w:t>)</w:t>
      </w:r>
      <w:r w:rsidRPr="003A3AB9" w:rsidR="00A85A45">
        <w:t xml:space="preserve">. </w:t>
      </w:r>
      <w:r w:rsidR="00DD7144">
        <w:t xml:space="preserve">They </w:t>
      </w:r>
      <w:r w:rsidRPr="003A3AB9" w:rsidR="00A85A45">
        <w:t xml:space="preserve">gave examples of how </w:t>
      </w:r>
      <w:r w:rsidRPr="003A3AB9" w:rsidR="007146DD">
        <w:t>the program</w:t>
      </w:r>
      <w:r w:rsidRPr="003A3AB9" w:rsidR="00483822">
        <w:t xml:space="preserve"> ha</w:t>
      </w:r>
      <w:r w:rsidR="009D324E">
        <w:t>d</w:t>
      </w:r>
      <w:r w:rsidRPr="003A3AB9" w:rsidR="00483822">
        <w:t xml:space="preserve"> improved</w:t>
      </w:r>
      <w:r w:rsidRPr="003A3AB9" w:rsidR="00A80CD6">
        <w:t xml:space="preserve"> </w:t>
      </w:r>
      <w:r w:rsidRPr="00F53D25" w:rsidR="007146DD">
        <w:t>the</w:t>
      </w:r>
      <w:r w:rsidRPr="00F53D25" w:rsidR="00A80CD6">
        <w:t xml:space="preserve"> mental health and wellbeing</w:t>
      </w:r>
      <w:r w:rsidRPr="00F53D25" w:rsidR="00483822">
        <w:t xml:space="preserve"> </w:t>
      </w:r>
      <w:r w:rsidRPr="00F53D25" w:rsidR="00BF0250">
        <w:t>of consumers</w:t>
      </w:r>
      <w:r w:rsidR="00DD7144">
        <w:t xml:space="preserve"> and families</w:t>
      </w:r>
      <w:r w:rsidRPr="00F53D25" w:rsidR="00BF0250">
        <w:t>.</w:t>
      </w:r>
    </w:p>
    <w:p w:rsidRPr="003A3AB9" w:rsidR="00117C2A" w:rsidP="003A3AB9" w:rsidRDefault="007B1001" w14:paraId="521888F4" w14:textId="3B2B4ED4">
      <w:pPr>
        <w:pStyle w:val="BodyText"/>
      </w:pPr>
      <w:r w:rsidRPr="00F53D25">
        <w:lastRenderedPageBreak/>
        <w:t>Mental health improvements</w:t>
      </w:r>
      <w:r w:rsidRPr="00F53D25" w:rsidR="006F198C">
        <w:t xml:space="preserve"> </w:t>
      </w:r>
      <w:r w:rsidR="007D319A">
        <w:t>for consumers seemed</w:t>
      </w:r>
      <w:r w:rsidRPr="00F53D25" w:rsidR="006F198C">
        <w:t xml:space="preserve"> to</w:t>
      </w:r>
      <w:r w:rsidRPr="003A3AB9" w:rsidR="006F198C">
        <w:t xml:space="preserve"> be largely </w:t>
      </w:r>
      <w:r w:rsidR="007D319A">
        <w:t>because of</w:t>
      </w:r>
      <w:r w:rsidRPr="003A3AB9" w:rsidR="006F198C">
        <w:t xml:space="preserve"> more frequent</w:t>
      </w:r>
      <w:r w:rsidR="00E30782">
        <w:t>,</w:t>
      </w:r>
      <w:r w:rsidRPr="003A3AB9" w:rsidR="00D31CA9">
        <w:t xml:space="preserve"> </w:t>
      </w:r>
      <w:r w:rsidRPr="003A3AB9" w:rsidR="009C4004">
        <w:t>person-centred</w:t>
      </w:r>
      <w:r w:rsidR="00E743F0">
        <w:t xml:space="preserve"> </w:t>
      </w:r>
      <w:r w:rsidRPr="003A3AB9" w:rsidR="009C4004">
        <w:t>and trauma</w:t>
      </w:r>
      <w:r w:rsidR="00E743F0">
        <w:t>-</w:t>
      </w:r>
      <w:r w:rsidRPr="003A3AB9" w:rsidR="009C4004">
        <w:t>informed approaches</w:t>
      </w:r>
      <w:r w:rsidR="00763B2B">
        <w:t xml:space="preserve">. This included </w:t>
      </w:r>
      <w:r w:rsidRPr="003A3AB9" w:rsidR="009C4004">
        <w:t>a review of past treatments</w:t>
      </w:r>
      <w:r w:rsidR="00705833">
        <w:t xml:space="preserve">, </w:t>
      </w:r>
      <w:r w:rsidR="00D66C24">
        <w:t>medication</w:t>
      </w:r>
      <w:r w:rsidR="00705833">
        <w:t xml:space="preserve"> and </w:t>
      </w:r>
      <w:r w:rsidR="003E2974">
        <w:t>new NDIS support</w:t>
      </w:r>
      <w:r w:rsidR="006F183C">
        <w:t>. As a result, consumers reported</w:t>
      </w:r>
      <w:r w:rsidRPr="00171903" w:rsidR="006F183C">
        <w:t xml:space="preserve"> </w:t>
      </w:r>
      <w:r w:rsidR="006F183C">
        <w:t xml:space="preserve">more </w:t>
      </w:r>
      <w:r w:rsidRPr="00171903" w:rsidR="006F183C">
        <w:t xml:space="preserve">confidence and independence </w:t>
      </w:r>
      <w:r w:rsidR="006F183C">
        <w:t xml:space="preserve">and being more </w:t>
      </w:r>
      <w:r w:rsidRPr="00171903" w:rsidR="006F183C">
        <w:t xml:space="preserve">engaged in </w:t>
      </w:r>
      <w:r w:rsidR="006F183C">
        <w:t>social activities:</w:t>
      </w:r>
      <w:r w:rsidRPr="003A3AB9" w:rsidR="006F7344">
        <w:t xml:space="preserve"> </w:t>
      </w:r>
    </w:p>
    <w:p w:rsidR="004C120A" w:rsidP="004C120A" w:rsidRDefault="004C120A" w14:paraId="21060B0F" w14:textId="622AC85D">
      <w:pPr>
        <w:pStyle w:val="Quote"/>
        <w:rPr>
          <w:rFonts w:ascii="Segoe UI" w:hAnsi="Segoe UI" w:eastAsia="Segoe UI"/>
          <w:sz w:val="20"/>
          <w:shd w:val="clear" w:color="auto" w:fill="D3D3D3"/>
        </w:rPr>
      </w:pPr>
      <w:r>
        <w:t>Now I’m off a lot of [medication], it really helps me be more focused, more alert, I’m not so always wanting to sleep … Now I find I want to live, I want to know people, I want to be able to do things and like [RFP doctor] really helped me come out of my shell. (Consumer</w:t>
      </w:r>
      <w:r w:rsidR="00B44BE3">
        <w:t>)</w:t>
      </w:r>
    </w:p>
    <w:p w:rsidR="00BB3450" w:rsidP="00BB3450" w:rsidRDefault="00BB3450" w14:paraId="6BFEF12D" w14:textId="48C13229">
      <w:pPr>
        <w:pStyle w:val="Quote"/>
      </w:pPr>
      <w:r>
        <w:t xml:space="preserve">[I] have a </w:t>
      </w:r>
      <w:r w:rsidR="003E2974">
        <w:t xml:space="preserve">[NDIS] </w:t>
      </w:r>
      <w:r>
        <w:t xml:space="preserve">case manager I see, and I have help doing other things, stuff like that. Like, getting out in the community. </w:t>
      </w:r>
      <w:r w:rsidR="003D1BE9">
        <w:t>(Consumer</w:t>
      </w:r>
      <w:r w:rsidR="00B44BE3">
        <w:t>)</w:t>
      </w:r>
    </w:p>
    <w:p w:rsidR="00823304" w:rsidP="00823304" w:rsidRDefault="00823304" w14:paraId="0CFB3850" w14:textId="20CB974D">
      <w:pPr>
        <w:pStyle w:val="BodyText"/>
        <w:rPr>
          <w:rFonts w:ascii="Segoe UI" w:hAnsi="Segoe UI" w:eastAsia="Segoe UI"/>
          <w:sz w:val="20"/>
          <w:shd w:val="clear" w:color="auto" w:fill="D3D3D3"/>
        </w:rPr>
      </w:pPr>
      <w:r w:rsidRPr="001E7A6A">
        <w:t xml:space="preserve">Consumers’ </w:t>
      </w:r>
      <w:r w:rsidRPr="00425C28">
        <w:t>physical</w:t>
      </w:r>
      <w:r w:rsidRPr="001E7A6A">
        <w:t xml:space="preserve"> health also improved. Conditions such </w:t>
      </w:r>
      <w:r>
        <w:t xml:space="preserve">as </w:t>
      </w:r>
      <w:r w:rsidRPr="001E7A6A">
        <w:t>epilepsy, insomnia</w:t>
      </w:r>
      <w:r>
        <w:t xml:space="preserve"> or</w:t>
      </w:r>
      <w:r w:rsidRPr="001E7A6A">
        <w:t xml:space="preserve"> urinary tract infection</w:t>
      </w:r>
      <w:r w:rsidR="00175388">
        <w:t>s</w:t>
      </w:r>
      <w:r w:rsidRPr="001E7A6A">
        <w:t xml:space="preserve"> were recognised and being better </w:t>
      </w:r>
      <w:r w:rsidR="00002C70">
        <w:t xml:space="preserve">managed </w:t>
      </w:r>
      <w:r>
        <w:t>than before</w:t>
      </w:r>
      <w:r w:rsidRPr="001E7A6A">
        <w:t xml:space="preserve">. </w:t>
      </w:r>
    </w:p>
    <w:p w:rsidR="006F6C6E" w:rsidP="00875D5A" w:rsidRDefault="00A1215A" w14:paraId="6F9533E3" w14:textId="2C31F040">
      <w:pPr>
        <w:pStyle w:val="BodyText"/>
        <w:rPr>
          <w:rFonts w:ascii="Segoe UI" w:hAnsi="Segoe UI" w:eastAsia="Segoe UI"/>
          <w:sz w:val="20"/>
          <w:shd w:val="clear" w:color="auto" w:fill="D3D3D3"/>
        </w:rPr>
      </w:pPr>
      <w:r w:rsidRPr="00B95E4C">
        <w:t xml:space="preserve">Service providers </w:t>
      </w:r>
      <w:r w:rsidRPr="00B95E4C" w:rsidR="007E1DBA">
        <w:t xml:space="preserve">said that consumers </w:t>
      </w:r>
      <w:r w:rsidR="0022299D">
        <w:t xml:space="preserve">often had </w:t>
      </w:r>
      <w:r w:rsidR="00880796">
        <w:t xml:space="preserve">more </w:t>
      </w:r>
      <w:r w:rsidR="00146244">
        <w:t xml:space="preserve">capacity </w:t>
      </w:r>
      <w:r w:rsidR="00880796">
        <w:t xml:space="preserve">to </w:t>
      </w:r>
      <w:r w:rsidRPr="00B95E4C" w:rsidR="007E1DBA">
        <w:t xml:space="preserve">respond to the program </w:t>
      </w:r>
      <w:r w:rsidR="00880796">
        <w:t xml:space="preserve">if they had </w:t>
      </w:r>
      <w:r w:rsidRPr="009226DA" w:rsidR="007E1DBA">
        <w:t>family support</w:t>
      </w:r>
      <w:r w:rsidRPr="009226DA" w:rsidR="00C45736">
        <w:t>,</w:t>
      </w:r>
      <w:r w:rsidRPr="009226DA" w:rsidR="007E1DBA">
        <w:t xml:space="preserve"> and </w:t>
      </w:r>
      <w:r w:rsidRPr="009226DA" w:rsidR="00E70E49">
        <w:t xml:space="preserve">that </w:t>
      </w:r>
      <w:r w:rsidRPr="009226DA" w:rsidR="00672D19">
        <w:t>many</w:t>
      </w:r>
      <w:r w:rsidRPr="009226DA" w:rsidR="00E70E49">
        <w:t xml:space="preserve"> families were engaged in the program. </w:t>
      </w:r>
      <w:r w:rsidR="00146244">
        <w:t xml:space="preserve">Some </w:t>
      </w:r>
      <w:r w:rsidR="00031DCD">
        <w:t>risk</w:t>
      </w:r>
      <w:r w:rsidR="00146244">
        <w:t>s arose</w:t>
      </w:r>
      <w:r w:rsidR="00031DCD">
        <w:t xml:space="preserve"> </w:t>
      </w:r>
      <w:r w:rsidR="001402E4">
        <w:t xml:space="preserve">from </w:t>
      </w:r>
      <w:r w:rsidR="00156CF0">
        <w:t>the program rel</w:t>
      </w:r>
      <w:r w:rsidR="001402E4">
        <w:t>ying</w:t>
      </w:r>
      <w:r w:rsidR="00156CF0">
        <w:t xml:space="preserve"> on family support</w:t>
      </w:r>
      <w:r w:rsidR="00875D5A">
        <w:t>. For</w:t>
      </w:r>
      <w:r w:rsidR="00482469">
        <w:t xml:space="preserve"> example</w:t>
      </w:r>
      <w:r w:rsidR="00576C52">
        <w:t>,</w:t>
      </w:r>
      <w:r w:rsidR="00482469">
        <w:t xml:space="preserve"> a </w:t>
      </w:r>
      <w:r w:rsidR="00875D5A">
        <w:t xml:space="preserve">family carer </w:t>
      </w:r>
      <w:r w:rsidR="003B7EE8">
        <w:t xml:space="preserve">did not take </w:t>
      </w:r>
      <w:r w:rsidR="00576C52">
        <w:t xml:space="preserve">a </w:t>
      </w:r>
      <w:r w:rsidR="003B7EE8">
        <w:t>consumer to</w:t>
      </w:r>
      <w:r w:rsidR="00875D5A">
        <w:t xml:space="preserve"> an appointment </w:t>
      </w:r>
      <w:r w:rsidR="003B7EE8">
        <w:t xml:space="preserve">at </w:t>
      </w:r>
      <w:r w:rsidR="00875D5A">
        <w:t>the psychiatry clinic</w:t>
      </w:r>
      <w:r w:rsidR="003B7EE8">
        <w:t xml:space="preserve"> because the carer forgot</w:t>
      </w:r>
      <w:r w:rsidR="00875D5A">
        <w:t>.</w:t>
      </w:r>
      <w:r w:rsidR="00576C52">
        <w:t xml:space="preserve"> This means the consumer missed out</w:t>
      </w:r>
      <w:r w:rsidR="009226DA">
        <w:t>. It</w:t>
      </w:r>
      <w:r w:rsidR="000F4BA9">
        <w:t xml:space="preserve"> raises questions about how best to engage with both families and consumers</w:t>
      </w:r>
      <w:r w:rsidR="009226DA">
        <w:t xml:space="preserve"> </w:t>
      </w:r>
      <w:r w:rsidR="00EF1BDD">
        <w:t>(</w:t>
      </w:r>
      <w:r w:rsidRPr="00EF1BDD" w:rsidR="00EF1BDD">
        <w:rPr>
          <w:b/>
          <w:bCs/>
        </w:rPr>
        <w:t xml:space="preserve">Section </w:t>
      </w:r>
      <w:r w:rsidRPr="00EF1BDD" w:rsidR="00EF1BDD">
        <w:rPr>
          <w:b/>
          <w:bCs/>
        </w:rPr>
        <w:fldChar w:fldCharType="begin"/>
      </w:r>
      <w:r w:rsidRPr="00EF1BDD" w:rsidR="00EF1BDD">
        <w:rPr>
          <w:b/>
          <w:bCs/>
        </w:rPr>
        <w:instrText xml:space="preserve"> REF _Ref58839902 \n \h </w:instrText>
      </w:r>
      <w:r w:rsidR="00EF1BDD">
        <w:rPr>
          <w:b/>
          <w:bCs/>
        </w:rPr>
        <w:instrText xml:space="preserve"> \* MERGEFORMAT </w:instrText>
      </w:r>
      <w:r w:rsidRPr="00EF1BDD" w:rsidR="00EF1BDD">
        <w:rPr>
          <w:b/>
          <w:bCs/>
        </w:rPr>
      </w:r>
      <w:r w:rsidRPr="00EF1BDD" w:rsidR="00EF1BDD">
        <w:rPr>
          <w:b/>
          <w:bCs/>
        </w:rPr>
        <w:fldChar w:fldCharType="separate"/>
      </w:r>
      <w:r w:rsidR="00A54E49">
        <w:rPr>
          <w:b/>
          <w:bCs/>
        </w:rPr>
        <w:t>4.1</w:t>
      </w:r>
      <w:r w:rsidRPr="00EF1BDD" w:rsidR="00EF1BDD">
        <w:rPr>
          <w:b/>
          <w:bCs/>
        </w:rPr>
        <w:fldChar w:fldCharType="end"/>
      </w:r>
      <w:r w:rsidR="00EF1BDD">
        <w:t>)</w:t>
      </w:r>
      <w:r w:rsidR="000F4BA9">
        <w:t>.</w:t>
      </w:r>
      <w:r w:rsidR="00E93F7C">
        <w:t xml:space="preserve"> </w:t>
      </w:r>
    </w:p>
    <w:p w:rsidRPr="00171903" w:rsidR="0068570D" w:rsidP="000A2D09" w:rsidRDefault="00875D5A" w14:paraId="07021565" w14:textId="297B499C">
      <w:pPr>
        <w:pStyle w:val="BodyText"/>
      </w:pPr>
      <w:r w:rsidRPr="00875D5A">
        <w:rPr>
          <w:rStyle w:val="BodyTextChar"/>
        </w:rPr>
        <w:t xml:space="preserve">The program </w:t>
      </w:r>
      <w:r w:rsidR="00785900">
        <w:rPr>
          <w:rStyle w:val="BodyTextChar"/>
        </w:rPr>
        <w:t xml:space="preserve">significantly </w:t>
      </w:r>
      <w:r w:rsidRPr="00875D5A">
        <w:rPr>
          <w:rStyle w:val="BodyTextChar"/>
        </w:rPr>
        <w:t>improved f</w:t>
      </w:r>
      <w:r w:rsidRPr="00875D5A" w:rsidR="00D6249F">
        <w:rPr>
          <w:rStyle w:val="BodyTextChar"/>
        </w:rPr>
        <w:t xml:space="preserve">amily </w:t>
      </w:r>
      <w:r w:rsidRPr="00875D5A" w:rsidR="00D6249F">
        <w:t>mental health and wellbeing</w:t>
      </w:r>
      <w:r w:rsidR="00785900">
        <w:t>.</w:t>
      </w:r>
      <w:r w:rsidR="000A2D09">
        <w:t xml:space="preserve"> As families knew </w:t>
      </w:r>
      <w:r w:rsidR="0068570D">
        <w:t xml:space="preserve">their </w:t>
      </w:r>
      <w:r w:rsidR="00BA7AA5">
        <w:t>family member</w:t>
      </w:r>
      <w:r w:rsidR="0068570D">
        <w:t xml:space="preserve"> </w:t>
      </w:r>
      <w:r w:rsidR="000A2D09">
        <w:t>was well</w:t>
      </w:r>
      <w:r w:rsidR="0068570D">
        <w:t xml:space="preserve"> supported</w:t>
      </w:r>
      <w:r w:rsidR="000A2D09">
        <w:t>, it</w:t>
      </w:r>
      <w:r w:rsidR="0068570D">
        <w:t xml:space="preserve"> allowed families to </w:t>
      </w:r>
      <w:r w:rsidR="00BA7AA5">
        <w:t xml:space="preserve">rest </w:t>
      </w:r>
      <w:r w:rsidR="00367876">
        <w:t xml:space="preserve">and </w:t>
      </w:r>
      <w:r w:rsidR="0068570D">
        <w:t>engage in activities that enrich</w:t>
      </w:r>
      <w:r w:rsidR="00367876">
        <w:t>ed</w:t>
      </w:r>
      <w:r w:rsidR="0068570D">
        <w:t xml:space="preserve"> them</w:t>
      </w:r>
      <w:r w:rsidR="00367876">
        <w:t>:</w:t>
      </w:r>
    </w:p>
    <w:p w:rsidR="00281C87" w:rsidP="004756D1" w:rsidRDefault="0080239A" w14:paraId="4344425C" w14:textId="4A088EEC">
      <w:pPr>
        <w:pStyle w:val="Quote"/>
        <w:rPr>
          <w:rFonts w:ascii="Segoe UI" w:hAnsi="Segoe UI" w:eastAsia="Segoe UI"/>
          <w:sz w:val="20"/>
          <w:shd w:val="clear" w:color="auto" w:fill="D3D3D3"/>
        </w:rPr>
      </w:pPr>
      <w:r>
        <w:t>I feel that I don’t have to stress so much</w:t>
      </w:r>
      <w:r w:rsidR="00BA7AA5">
        <w:t xml:space="preserve"> </w:t>
      </w:r>
      <w:r w:rsidR="001E1F46">
        <w:t xml:space="preserve">… </w:t>
      </w:r>
      <w:r w:rsidR="00281C87">
        <w:t xml:space="preserve">I can do things that I like to do. Just baking and things like that, which is my hobby. </w:t>
      </w:r>
      <w:r w:rsidR="00132E1F">
        <w:t>(Family</w:t>
      </w:r>
      <w:r w:rsidR="00B44BE3">
        <w:t>)</w:t>
      </w:r>
    </w:p>
    <w:p w:rsidRPr="002606B1" w:rsidR="0080239A" w:rsidP="00D6249F" w:rsidRDefault="0080239A" w14:paraId="0229D6F1" w14:textId="66071C2F">
      <w:pPr>
        <w:pStyle w:val="BodyText"/>
      </w:pPr>
      <w:r w:rsidRPr="00171903">
        <w:t xml:space="preserve">Family </w:t>
      </w:r>
      <w:r w:rsidRPr="004F6FF3">
        <w:t>relationships</w:t>
      </w:r>
      <w:r w:rsidRPr="00171903">
        <w:t xml:space="preserve"> </w:t>
      </w:r>
      <w:r>
        <w:t xml:space="preserve">also </w:t>
      </w:r>
      <w:r w:rsidRPr="00171903">
        <w:t xml:space="preserve">improved. Family </w:t>
      </w:r>
      <w:r>
        <w:t xml:space="preserve">focus </w:t>
      </w:r>
      <w:r w:rsidRPr="00171903">
        <w:t>shift</w:t>
      </w:r>
      <w:r w:rsidR="00FF4B44">
        <w:t>ed</w:t>
      </w:r>
      <w:r w:rsidRPr="00171903">
        <w:t xml:space="preserve"> from carer role to sibling</w:t>
      </w:r>
      <w:r w:rsidR="00FF4B44">
        <w:t xml:space="preserve"> or </w:t>
      </w:r>
      <w:r w:rsidRPr="00171903">
        <w:t xml:space="preserve">parent role because of better support and improved </w:t>
      </w:r>
      <w:r w:rsidR="005041C3">
        <w:t>consumer</w:t>
      </w:r>
      <w:r w:rsidR="0025318C">
        <w:t xml:space="preserve"> wellbeing.</w:t>
      </w:r>
      <w:r w:rsidRPr="00171903">
        <w:t xml:space="preserve"> </w:t>
      </w:r>
      <w:r w:rsidR="00F546A0">
        <w:t>Older f</w:t>
      </w:r>
      <w:r w:rsidRPr="005C26AB" w:rsidR="00F546A0">
        <w:t xml:space="preserve">amily </w:t>
      </w:r>
      <w:r w:rsidR="00F546A0">
        <w:t>c</w:t>
      </w:r>
      <w:r w:rsidRPr="005C26AB" w:rsidR="00F546A0">
        <w:t xml:space="preserve">arers </w:t>
      </w:r>
      <w:r w:rsidR="00F546A0">
        <w:t>said they were less stressed because they knew that</w:t>
      </w:r>
      <w:r w:rsidRPr="004F6FF3" w:rsidR="00F546A0">
        <w:t xml:space="preserve"> </w:t>
      </w:r>
      <w:r w:rsidR="00F546A0">
        <w:t xml:space="preserve">support was there for their family member as they aged. </w:t>
      </w:r>
      <w:r w:rsidR="002606B1">
        <w:t xml:space="preserve">Louise’s story in </w:t>
      </w:r>
      <w:r w:rsidRPr="00C13CBC" w:rsidR="002606B1">
        <w:rPr>
          <w:b/>
          <w:bCs/>
        </w:rPr>
        <w:fldChar w:fldCharType="begin"/>
      </w:r>
      <w:r w:rsidRPr="00C13CBC" w:rsidR="002606B1">
        <w:rPr>
          <w:b/>
          <w:bCs/>
        </w:rPr>
        <w:instrText xml:space="preserve"> REF _Ref59028800 \n \h </w:instrText>
      </w:r>
      <w:r w:rsidR="002606B1">
        <w:rPr>
          <w:b/>
          <w:bCs/>
        </w:rPr>
        <w:instrText xml:space="preserve"> \* MERGEFORMAT </w:instrText>
      </w:r>
      <w:r w:rsidRPr="00C13CBC" w:rsidR="002606B1">
        <w:rPr>
          <w:b/>
          <w:bCs/>
        </w:rPr>
      </w:r>
      <w:r w:rsidRPr="00C13CBC" w:rsidR="002606B1">
        <w:rPr>
          <w:b/>
          <w:bCs/>
        </w:rPr>
        <w:fldChar w:fldCharType="separate"/>
      </w:r>
      <w:r w:rsidR="00A54E49">
        <w:rPr>
          <w:b/>
          <w:bCs/>
        </w:rPr>
        <w:t>Appendix E</w:t>
      </w:r>
      <w:r w:rsidRPr="00C13CBC" w:rsidR="002606B1">
        <w:rPr>
          <w:b/>
          <w:bCs/>
        </w:rPr>
        <w:fldChar w:fldCharType="end"/>
      </w:r>
      <w:r w:rsidR="002606B1">
        <w:rPr>
          <w:b/>
          <w:bCs/>
        </w:rPr>
        <w:t xml:space="preserve"> </w:t>
      </w:r>
      <w:r w:rsidR="002606B1">
        <w:t>illustrated</w:t>
      </w:r>
      <w:r w:rsidR="00C5570F">
        <w:t xml:space="preserve"> these changes.</w:t>
      </w:r>
    </w:p>
    <w:p w:rsidRPr="00171903" w:rsidR="00743441" w:rsidP="0004460A" w:rsidRDefault="00743441" w14:paraId="0FF54B6D" w14:textId="443D5E0D">
      <w:pPr>
        <w:pStyle w:val="BodyText"/>
        <w:spacing w:after="120"/>
      </w:pPr>
      <w:r w:rsidRPr="00171903">
        <w:t xml:space="preserve">The program </w:t>
      </w:r>
      <w:r w:rsidR="00F150A5">
        <w:t>might</w:t>
      </w:r>
      <w:r w:rsidRPr="00171903">
        <w:t xml:space="preserve"> benefit from:</w:t>
      </w:r>
    </w:p>
    <w:p w:rsidR="00A13E75" w:rsidP="003D4DCC" w:rsidRDefault="00F45BC2" w14:paraId="0921F1FB" w14:textId="77777777">
      <w:pPr>
        <w:pStyle w:val="BodyText"/>
        <w:numPr>
          <w:ilvl w:val="0"/>
          <w:numId w:val="31"/>
        </w:numPr>
        <w:ind w:left="714" w:hanging="357"/>
      </w:pPr>
      <w:r>
        <w:t>m</w:t>
      </w:r>
      <w:r w:rsidR="00743441">
        <w:t xml:space="preserve">ore support for </w:t>
      </w:r>
      <w:r w:rsidR="00140673">
        <w:t xml:space="preserve">consumers and families to attend </w:t>
      </w:r>
      <w:r w:rsidR="001E7A6A">
        <w:t>a</w:t>
      </w:r>
      <w:r w:rsidR="00140673">
        <w:t>ppointments</w:t>
      </w:r>
      <w:r w:rsidR="004F6FF3">
        <w:t xml:space="preserve">, for example </w:t>
      </w:r>
      <w:r w:rsidR="00140673">
        <w:t>transport</w:t>
      </w:r>
      <w:r w:rsidR="004F6FF3">
        <w:t xml:space="preserve"> </w:t>
      </w:r>
      <w:r w:rsidR="00C5570F">
        <w:t xml:space="preserve">and </w:t>
      </w:r>
      <w:r w:rsidR="00140673">
        <w:t>reminders</w:t>
      </w:r>
    </w:p>
    <w:p w:rsidR="00FC16BE" w:rsidP="00A13E75" w:rsidRDefault="00A13E75" w14:paraId="265496B4" w14:textId="2A745F21">
      <w:pPr>
        <w:pStyle w:val="BodyText"/>
        <w:numPr>
          <w:ilvl w:val="0"/>
          <w:numId w:val="31"/>
        </w:numPr>
        <w:ind w:left="714" w:hanging="357"/>
      </w:pPr>
      <w:r>
        <w:t xml:space="preserve">exploring the reasons for </w:t>
      </w:r>
      <w:r w:rsidR="00ED721D">
        <w:t xml:space="preserve">the </w:t>
      </w:r>
      <w:r>
        <w:t xml:space="preserve">low </w:t>
      </w:r>
      <w:r w:rsidR="00ED721D">
        <w:t xml:space="preserve">use </w:t>
      </w:r>
      <w:r>
        <w:t xml:space="preserve">of </w:t>
      </w:r>
      <w:r w:rsidR="00ED721D">
        <w:t>mental health measures (</w:t>
      </w:r>
      <w:r>
        <w:t>HoNOS and K10</w:t>
      </w:r>
      <w:r w:rsidR="00ED721D">
        <w:t>)</w:t>
      </w:r>
      <w:r>
        <w:t xml:space="preserve"> and developing strategies to </w:t>
      </w:r>
      <w:r w:rsidR="00CB3CD9">
        <w:t>support greater use</w:t>
      </w:r>
      <w:r w:rsidR="0004460A">
        <w:t>.</w:t>
      </w:r>
    </w:p>
    <w:p w:rsidR="00235F74" w:rsidP="00551687" w:rsidRDefault="00097D8C" w14:paraId="153BFF10" w14:textId="2EDB8F9B">
      <w:pPr>
        <w:pStyle w:val="Heading2"/>
      </w:pPr>
      <w:bookmarkStart w:name="_Ref64984697" w:id="77"/>
      <w:bookmarkStart w:name="_Toc73015022" w:id="78"/>
      <w:r>
        <w:lastRenderedPageBreak/>
        <w:t>D</w:t>
      </w:r>
      <w:r w:rsidR="00503EC4">
        <w:t>isability and mental health</w:t>
      </w:r>
      <w:r w:rsidR="0034342F">
        <w:t xml:space="preserve"> services </w:t>
      </w:r>
      <w:r w:rsidR="00DD75D9">
        <w:t>in the community</w:t>
      </w:r>
      <w:bookmarkEnd w:id="77"/>
      <w:bookmarkEnd w:id="78"/>
    </w:p>
    <w:p w:rsidR="00880085" w:rsidP="00B4084B" w:rsidRDefault="00A55970" w14:paraId="4768B4CA" w14:textId="57FF6F23">
      <w:pPr>
        <w:pStyle w:val="BodyText"/>
        <w:keepLines/>
      </w:pPr>
      <w:r>
        <w:t>M</w:t>
      </w:r>
      <w:r w:rsidRPr="00113FFD" w:rsidR="00742B8D">
        <w:t xml:space="preserve">ost </w:t>
      </w:r>
      <w:r w:rsidR="00113FFD">
        <w:t>consumers</w:t>
      </w:r>
      <w:r w:rsidR="00310039">
        <w:t xml:space="preserve"> </w:t>
      </w:r>
      <w:r w:rsidR="00890FF8">
        <w:t xml:space="preserve">in </w:t>
      </w:r>
      <w:r w:rsidR="00310039">
        <w:t>the Residual Functions P</w:t>
      </w:r>
      <w:r w:rsidRPr="00113FFD" w:rsidR="00742B8D">
        <w:t>rogram access</w:t>
      </w:r>
      <w:r w:rsidR="00310039">
        <w:t>ed</w:t>
      </w:r>
      <w:r w:rsidRPr="00113FFD" w:rsidR="00742B8D">
        <w:t xml:space="preserve"> </w:t>
      </w:r>
      <w:r w:rsidR="00124BE4">
        <w:t xml:space="preserve">services in </w:t>
      </w:r>
      <w:r w:rsidR="00251D6C">
        <w:t xml:space="preserve">the community </w:t>
      </w:r>
      <w:r w:rsidRPr="00113FFD" w:rsidR="00742B8D">
        <w:t xml:space="preserve">rather than </w:t>
      </w:r>
      <w:r w:rsidR="00310039">
        <w:t>hospital services</w:t>
      </w:r>
      <w:r w:rsidR="00FF52CF">
        <w:t>, according to the interviews</w:t>
      </w:r>
      <w:r w:rsidR="00310039">
        <w:t>.</w:t>
      </w:r>
      <w:r w:rsidR="00994123">
        <w:t xml:space="preserve"> One provider estimated that </w:t>
      </w:r>
      <w:r w:rsidR="00251D6C">
        <w:t>80% of their work was wit</w:t>
      </w:r>
      <w:r w:rsidR="00CB1A44">
        <w:t>h</w:t>
      </w:r>
      <w:r w:rsidR="00251D6C">
        <w:t xml:space="preserve"> </w:t>
      </w:r>
      <w:r w:rsidR="00CB1A44">
        <w:t>people in the community</w:t>
      </w:r>
      <w:r w:rsidR="0035785E">
        <w:t xml:space="preserve"> (ambulatory services)</w:t>
      </w:r>
      <w:r w:rsidR="001A505B">
        <w:t xml:space="preserve">, </w:t>
      </w:r>
      <w:r w:rsidR="00CB1A44">
        <w:t xml:space="preserve">while 20% was with </w:t>
      </w:r>
      <w:r w:rsidR="001A505B">
        <w:t>hospital patients.</w:t>
      </w:r>
    </w:p>
    <w:p w:rsidR="00530836" w:rsidP="00453D33" w:rsidRDefault="00B15815" w14:paraId="61CACE03" w14:textId="2EF29E5D">
      <w:pPr>
        <w:pStyle w:val="BodyText"/>
        <w:keepLines/>
      </w:pPr>
      <w:r>
        <w:t xml:space="preserve">The </w:t>
      </w:r>
      <w:r w:rsidR="00F15D35">
        <w:t xml:space="preserve">quantitative </w:t>
      </w:r>
      <w:r>
        <w:t>data showed i</w:t>
      </w:r>
      <w:r w:rsidRPr="00627D8D" w:rsidR="008258B0">
        <w:t>ncrease</w:t>
      </w:r>
      <w:r w:rsidR="008258B0">
        <w:t>d</w:t>
      </w:r>
      <w:r w:rsidRPr="00627D8D" w:rsidR="008258B0">
        <w:t xml:space="preserve"> rates of </w:t>
      </w:r>
      <w:r w:rsidR="008258B0">
        <w:t>community mental health</w:t>
      </w:r>
      <w:r w:rsidRPr="00627D8D" w:rsidR="008258B0">
        <w:t xml:space="preserve"> treatment days</w:t>
      </w:r>
      <w:r w:rsidR="008258B0">
        <w:t xml:space="preserve"> </w:t>
      </w:r>
      <w:r w:rsidR="001A06B3">
        <w:t>a</w:t>
      </w:r>
      <w:r w:rsidRPr="00627D8D" w:rsidR="001A06B3">
        <w:t xml:space="preserve">fter </w:t>
      </w:r>
      <w:r w:rsidR="00D045E4">
        <w:t xml:space="preserve">consumers joined </w:t>
      </w:r>
      <w:r w:rsidR="001A06B3">
        <w:t>Stream</w:t>
      </w:r>
      <w:r w:rsidRPr="00627D8D" w:rsidR="001A06B3">
        <w:t xml:space="preserve"> 1</w:t>
      </w:r>
      <w:r w:rsidR="00D045E4">
        <w:t>. The increases</w:t>
      </w:r>
      <w:r w:rsidR="003962EB">
        <w:t xml:space="preserve"> </w:t>
      </w:r>
      <w:r w:rsidR="00C07215">
        <w:t xml:space="preserve">were </w:t>
      </w:r>
      <w:r w:rsidRPr="00627D8D" w:rsidR="00627D8D">
        <w:t>statistically significant</w:t>
      </w:r>
      <w:r w:rsidR="006214AF">
        <w:t>.</w:t>
      </w:r>
      <w:r w:rsidRPr="00627D8D" w:rsidR="00627D8D">
        <w:t xml:space="preserve"> </w:t>
      </w:r>
      <w:r w:rsidR="001C0EFD">
        <w:t xml:space="preserve">The </w:t>
      </w:r>
      <w:r w:rsidRPr="00627D8D" w:rsidR="00627D8D">
        <w:t>rate of treatment days increased by 69% per person per month</w:t>
      </w:r>
      <w:r w:rsidR="001C0EFD">
        <w:t>.</w:t>
      </w:r>
      <w:r w:rsidR="009A6AE4">
        <w:t xml:space="preserve"> </w:t>
      </w:r>
      <w:r w:rsidR="002F1DAE">
        <w:t>After starting the program</w:t>
      </w:r>
      <w:r w:rsidR="00D045E4">
        <w:t>,</w:t>
      </w:r>
      <w:r w:rsidR="002F1DAE">
        <w:t xml:space="preserve"> </w:t>
      </w:r>
      <w:r w:rsidR="006E5541">
        <w:t>t</w:t>
      </w:r>
      <w:r w:rsidR="003962EB">
        <w:t xml:space="preserve">hey </w:t>
      </w:r>
      <w:r w:rsidR="00B054DE">
        <w:t xml:space="preserve">were </w:t>
      </w:r>
      <w:r w:rsidR="00E72BEF">
        <w:t>2.7 times more likely</w:t>
      </w:r>
      <w:r w:rsidR="00996FE7">
        <w:t xml:space="preserve"> to see a clinical psychologist, 2.</w:t>
      </w:r>
      <w:r w:rsidR="00B90C52">
        <w:t>4 time</w:t>
      </w:r>
      <w:r w:rsidR="003131D9">
        <w:t>s</w:t>
      </w:r>
      <w:r w:rsidR="00B90C52">
        <w:t xml:space="preserve"> more </w:t>
      </w:r>
      <w:r w:rsidR="004410AA">
        <w:t xml:space="preserve">likely to see a </w:t>
      </w:r>
      <w:r w:rsidR="00E2637C">
        <w:t>visiting medical officer</w:t>
      </w:r>
      <w:r w:rsidR="004410AA">
        <w:t xml:space="preserve"> psychiatrist, and 1.6 times </w:t>
      </w:r>
      <w:r w:rsidR="00C42AF9">
        <w:t>more likely to see a psychiatrist regist</w:t>
      </w:r>
      <w:r w:rsidR="00EE1210">
        <w:t>rar</w:t>
      </w:r>
      <w:r w:rsidR="00E929ED">
        <w:t xml:space="preserve"> </w:t>
      </w:r>
      <w:r w:rsidR="0028326F">
        <w:t>(</w:t>
      </w:r>
      <w:r w:rsidR="001454D0">
        <w:t xml:space="preserve">during </w:t>
      </w:r>
      <w:r w:rsidR="0028326F">
        <w:t xml:space="preserve">90 days) </w:t>
      </w:r>
      <w:r w:rsidR="00E929ED">
        <w:t>than be</w:t>
      </w:r>
      <w:r w:rsidR="00BE5DAE">
        <w:t xml:space="preserve">fore </w:t>
      </w:r>
      <w:r w:rsidR="00533BCA">
        <w:t xml:space="preserve">joining </w:t>
      </w:r>
      <w:r w:rsidR="00BE5DAE">
        <w:t>the program</w:t>
      </w:r>
      <w:r w:rsidR="008E3CDB">
        <w:t xml:space="preserve">. </w:t>
      </w:r>
    </w:p>
    <w:p w:rsidR="007737C9" w:rsidP="001B56DD" w:rsidRDefault="001454D0" w14:paraId="6ACDA1E6" w14:textId="63966C40">
      <w:pPr>
        <w:pStyle w:val="BodyText"/>
        <w:keepLines/>
      </w:pPr>
      <w:r>
        <w:t>T</w:t>
      </w:r>
      <w:r w:rsidR="00D30462">
        <w:t xml:space="preserve">he activities </w:t>
      </w:r>
      <w:r>
        <w:t xml:space="preserve">in </w:t>
      </w:r>
      <w:r w:rsidR="0099293A">
        <w:t>community</w:t>
      </w:r>
      <w:r w:rsidR="00C556CD">
        <w:t xml:space="preserve"> mental health service</w:t>
      </w:r>
      <w:r w:rsidR="0099293A">
        <w:t>s</w:t>
      </w:r>
      <w:r>
        <w:t xml:space="preserve"> </w:t>
      </w:r>
      <w:r w:rsidR="00D07FEB">
        <w:t>also changed</w:t>
      </w:r>
      <w:r w:rsidR="007737C9">
        <w:t>,</w:t>
      </w:r>
      <w:r w:rsidR="00D07FEB">
        <w:t xml:space="preserve"> according to t</w:t>
      </w:r>
      <w:r>
        <w:t>he quantitative data</w:t>
      </w:r>
      <w:r w:rsidR="00D30462">
        <w:t>.</w:t>
      </w:r>
      <w:r w:rsidR="001B56DD">
        <w:t xml:space="preserve"> The greatest increased rates </w:t>
      </w:r>
      <w:r w:rsidR="00A52C32">
        <w:t xml:space="preserve">in </w:t>
      </w:r>
      <w:r w:rsidR="001B56DD">
        <w:t>activities</w:t>
      </w:r>
      <w:r w:rsidR="006A5E7D">
        <w:t xml:space="preserve"> after the program</w:t>
      </w:r>
      <w:r w:rsidR="001B56DD">
        <w:t xml:space="preserve"> </w:t>
      </w:r>
      <w:r w:rsidR="00A52C32">
        <w:t>were</w:t>
      </w:r>
      <w:r w:rsidR="002B4616">
        <w:t xml:space="preserve"> (during 90 days)</w:t>
      </w:r>
      <w:r w:rsidR="007737C9">
        <w:t>:</w:t>
      </w:r>
    </w:p>
    <w:p w:rsidR="002B4616" w:rsidP="00BC23AF" w:rsidRDefault="00126567" w14:paraId="53E0A2FE" w14:textId="0288E625">
      <w:pPr>
        <w:pStyle w:val="BodyText"/>
        <w:numPr>
          <w:ilvl w:val="0"/>
          <w:numId w:val="31"/>
        </w:numPr>
        <w:spacing w:after="120"/>
        <w:ind w:left="714" w:hanging="357"/>
      </w:pPr>
      <w:r>
        <w:t>s</w:t>
      </w:r>
      <w:r w:rsidR="001B56DD">
        <w:t>kills, training, unspecific</w:t>
      </w:r>
      <w:r w:rsidR="00593838">
        <w:t xml:space="preserve"> </w:t>
      </w:r>
      <w:r w:rsidR="003B654F">
        <w:t>(</w:t>
      </w:r>
      <w:r w:rsidR="001B56DD">
        <w:t>3.53</w:t>
      </w:r>
      <w:r w:rsidR="006F4D60">
        <w:t xml:space="preserve"> time</w:t>
      </w:r>
      <w:r w:rsidR="00405DA3">
        <w:t>s</w:t>
      </w:r>
      <w:r w:rsidR="001F6AF2">
        <w:t xml:space="preserve"> more likely)</w:t>
      </w:r>
    </w:p>
    <w:p w:rsidR="002B4616" w:rsidP="00BC23AF" w:rsidRDefault="00B567CC" w14:paraId="4E3CA809" w14:textId="77777777">
      <w:pPr>
        <w:pStyle w:val="BodyText"/>
        <w:numPr>
          <w:ilvl w:val="0"/>
          <w:numId w:val="31"/>
        </w:numPr>
        <w:spacing w:after="120"/>
        <w:ind w:left="714" w:hanging="357"/>
      </w:pPr>
      <w:r>
        <w:t>t</w:t>
      </w:r>
      <w:r w:rsidR="001B56DD">
        <w:t>riage (3.06</w:t>
      </w:r>
      <w:r w:rsidRPr="002D6701" w:rsidR="002D6701">
        <w:t xml:space="preserve"> </w:t>
      </w:r>
      <w:r w:rsidR="002D6701">
        <w:t>times more likely</w:t>
      </w:r>
      <w:r w:rsidR="001B56DD">
        <w:t>)</w:t>
      </w:r>
    </w:p>
    <w:p w:rsidR="002B4616" w:rsidP="00BC23AF" w:rsidRDefault="00FF4621" w14:paraId="07AB9903" w14:textId="77777777">
      <w:pPr>
        <w:pStyle w:val="BodyText"/>
        <w:numPr>
          <w:ilvl w:val="0"/>
          <w:numId w:val="31"/>
        </w:numPr>
        <w:spacing w:after="120"/>
        <w:ind w:left="714" w:hanging="357"/>
      </w:pPr>
      <w:r>
        <w:t>d</w:t>
      </w:r>
      <w:r w:rsidR="001B56DD">
        <w:t>ischarge client (2.2</w:t>
      </w:r>
      <w:r w:rsidRPr="002D6701" w:rsidR="002D6701">
        <w:t xml:space="preserve"> </w:t>
      </w:r>
      <w:r w:rsidR="002D6701">
        <w:t>times more likely</w:t>
      </w:r>
      <w:r w:rsidR="001B56DD">
        <w:t>)</w:t>
      </w:r>
    </w:p>
    <w:p w:rsidR="002B4616" w:rsidP="00BC23AF" w:rsidRDefault="00FF4621" w14:paraId="1EB5E48D" w14:textId="77777777">
      <w:pPr>
        <w:pStyle w:val="BodyText"/>
        <w:numPr>
          <w:ilvl w:val="0"/>
          <w:numId w:val="31"/>
        </w:numPr>
        <w:spacing w:after="120"/>
        <w:ind w:left="714" w:hanging="357"/>
      </w:pPr>
      <w:r>
        <w:t>c</w:t>
      </w:r>
      <w:r w:rsidR="001B56DD">
        <w:t>arer support (2.1</w:t>
      </w:r>
      <w:r w:rsidRPr="002D6701" w:rsidR="002D6701">
        <w:t xml:space="preserve"> </w:t>
      </w:r>
      <w:r w:rsidR="002D6701">
        <w:t>times more likely</w:t>
      </w:r>
      <w:r w:rsidR="001B56DD">
        <w:t>)</w:t>
      </w:r>
    </w:p>
    <w:p w:rsidR="002B4616" w:rsidP="00BC23AF" w:rsidRDefault="00FF4621" w14:paraId="4F464783" w14:textId="77777777">
      <w:pPr>
        <w:pStyle w:val="BodyText"/>
        <w:numPr>
          <w:ilvl w:val="0"/>
          <w:numId w:val="31"/>
        </w:numPr>
        <w:spacing w:after="120"/>
        <w:ind w:left="714" w:hanging="357"/>
      </w:pPr>
      <w:r>
        <w:t>c</w:t>
      </w:r>
      <w:r w:rsidR="001B56DD">
        <w:t>ase conference (1.9</w:t>
      </w:r>
      <w:r w:rsidRPr="002D6701" w:rsidR="002D6701">
        <w:t xml:space="preserve"> </w:t>
      </w:r>
      <w:r w:rsidR="002D6701">
        <w:t>times more likely</w:t>
      </w:r>
      <w:r w:rsidR="001B56DD">
        <w:t>)</w:t>
      </w:r>
    </w:p>
    <w:p w:rsidR="00B054DE" w:rsidP="00BC23AF" w:rsidRDefault="00FF4621" w14:paraId="51FBAFD9" w14:textId="3927D79D">
      <w:pPr>
        <w:pStyle w:val="BodyText"/>
        <w:numPr>
          <w:ilvl w:val="0"/>
          <w:numId w:val="31"/>
        </w:numPr>
        <w:spacing w:after="120"/>
        <w:ind w:left="714" w:hanging="357"/>
      </w:pPr>
      <w:r>
        <w:t>m</w:t>
      </w:r>
      <w:r w:rsidR="001B56DD">
        <w:t>edication activity (1.88</w:t>
      </w:r>
      <w:r w:rsidRPr="004B2143" w:rsidR="004B2143">
        <w:t xml:space="preserve"> </w:t>
      </w:r>
      <w:r w:rsidR="004B2143">
        <w:t>times more likely</w:t>
      </w:r>
      <w:r w:rsidR="001B56DD">
        <w:t>)</w:t>
      </w:r>
      <w:r w:rsidR="00A52C32">
        <w:t xml:space="preserve"> </w:t>
      </w:r>
    </w:p>
    <w:p w:rsidR="006F254F" w:rsidP="00880085" w:rsidRDefault="00D20CB2" w14:paraId="0603DF3D" w14:textId="57A85CA1">
      <w:pPr>
        <w:pStyle w:val="BodyText"/>
      </w:pPr>
      <w:r>
        <w:t xml:space="preserve">The principal service categories </w:t>
      </w:r>
      <w:r w:rsidR="001668B2">
        <w:t xml:space="preserve">also </w:t>
      </w:r>
      <w:r w:rsidR="007501D7">
        <w:t>change</w:t>
      </w:r>
      <w:r w:rsidR="004B6407">
        <w:t>d. T</w:t>
      </w:r>
      <w:r w:rsidR="00247457">
        <w:t>he greatest</w:t>
      </w:r>
      <w:r w:rsidR="007501D7">
        <w:t xml:space="preserve"> </w:t>
      </w:r>
      <w:r w:rsidR="00247457">
        <w:t>increase</w:t>
      </w:r>
      <w:r w:rsidR="00363464">
        <w:t xml:space="preserve"> in</w:t>
      </w:r>
      <w:r w:rsidR="00247457">
        <w:t xml:space="preserve"> rates per 90 days </w:t>
      </w:r>
      <w:r w:rsidR="004B6407">
        <w:t xml:space="preserve">were </w:t>
      </w:r>
      <w:r w:rsidR="00DD09EB">
        <w:t xml:space="preserve">promotion, </w:t>
      </w:r>
      <w:r w:rsidR="000F7CC3">
        <w:t>p</w:t>
      </w:r>
      <w:r w:rsidR="00DD09EB">
        <w:t xml:space="preserve">revention or </w:t>
      </w:r>
      <w:r w:rsidR="000F7CC3">
        <w:t>e</w:t>
      </w:r>
      <w:r w:rsidR="00DD09EB">
        <w:t xml:space="preserve">arly </w:t>
      </w:r>
      <w:r w:rsidR="000F7CC3">
        <w:t>i</w:t>
      </w:r>
      <w:r w:rsidR="00DD09EB">
        <w:t>ntervention (11.20</w:t>
      </w:r>
      <w:r w:rsidRPr="004B2143" w:rsidR="004B2143">
        <w:t xml:space="preserve"> </w:t>
      </w:r>
      <w:r w:rsidR="004B2143">
        <w:t>times more likely</w:t>
      </w:r>
      <w:r w:rsidR="00DD09EB">
        <w:t>)</w:t>
      </w:r>
      <w:r w:rsidR="00990ED4">
        <w:t>,</w:t>
      </w:r>
      <w:r w:rsidR="00170A4F">
        <w:t xml:space="preserve"> and</w:t>
      </w:r>
      <w:r w:rsidR="00DD09EB">
        <w:t xml:space="preserve"> emergency/acute - clinical/social (3.09</w:t>
      </w:r>
      <w:r w:rsidRPr="004B2143" w:rsidR="004B2143">
        <w:t xml:space="preserve"> </w:t>
      </w:r>
      <w:r w:rsidR="004B2143">
        <w:t>times more likely</w:t>
      </w:r>
      <w:r w:rsidR="00DD09EB">
        <w:t>)</w:t>
      </w:r>
      <w:r w:rsidR="00170A4F">
        <w:t>.</w:t>
      </w:r>
      <w:r w:rsidR="00A95633">
        <w:t xml:space="preserve"> </w:t>
      </w:r>
      <w:r w:rsidR="006F254F">
        <w:t xml:space="preserve">Several </w:t>
      </w:r>
      <w:r w:rsidR="004D6FE8">
        <w:t xml:space="preserve">aspects of </w:t>
      </w:r>
      <w:r w:rsidR="006F254F">
        <w:t xml:space="preserve">the program seemed to </w:t>
      </w:r>
      <w:r w:rsidR="004D6FE8">
        <w:t xml:space="preserve">improve access for consumers and families to </w:t>
      </w:r>
      <w:r w:rsidR="004B6407">
        <w:t xml:space="preserve">community </w:t>
      </w:r>
      <w:r w:rsidR="0035785E">
        <w:t>services</w:t>
      </w:r>
      <w:r w:rsidR="001702EA">
        <w:t>:</w:t>
      </w:r>
    </w:p>
    <w:p w:rsidR="00DB69AB" w:rsidP="003D4DCC" w:rsidRDefault="00DB69AB" w14:paraId="7B96ABDB" w14:textId="27A78E78">
      <w:pPr>
        <w:pStyle w:val="BodyText"/>
        <w:numPr>
          <w:ilvl w:val="0"/>
          <w:numId w:val="31"/>
        </w:numPr>
        <w:spacing w:after="120"/>
        <w:ind w:left="714" w:hanging="357"/>
      </w:pPr>
      <w:r>
        <w:t>providers</w:t>
      </w:r>
      <w:r w:rsidR="00B02D22">
        <w:t xml:space="preserve"> working together</w:t>
      </w:r>
      <w:r>
        <w:t>, for example in a multi-disciplinary clinic (</w:t>
      </w:r>
      <w:r w:rsidRPr="00F150A5">
        <w:rPr>
          <w:b/>
          <w:bCs/>
        </w:rPr>
        <w:t xml:space="preserve">Section </w:t>
      </w:r>
      <w:r w:rsidRPr="00F150A5">
        <w:rPr>
          <w:b/>
          <w:bCs/>
        </w:rPr>
        <w:fldChar w:fldCharType="begin"/>
      </w:r>
      <w:r w:rsidRPr="00F150A5">
        <w:rPr>
          <w:b/>
          <w:bCs/>
        </w:rPr>
        <w:instrText xml:space="preserve"> REF _Ref58839902 \n \h </w:instrText>
      </w:r>
      <w:r w:rsidRPr="00F150A5" w:rsidR="00B02D22">
        <w:rPr>
          <w:b/>
          <w:bCs/>
        </w:rPr>
        <w:instrText xml:space="preserve"> \* MERGEFORMAT </w:instrText>
      </w:r>
      <w:r w:rsidRPr="00F150A5">
        <w:rPr>
          <w:b/>
          <w:bCs/>
        </w:rPr>
      </w:r>
      <w:r w:rsidRPr="00F150A5">
        <w:rPr>
          <w:b/>
          <w:bCs/>
        </w:rPr>
        <w:fldChar w:fldCharType="separate"/>
      </w:r>
      <w:r w:rsidR="00A54E49">
        <w:rPr>
          <w:b/>
          <w:bCs/>
        </w:rPr>
        <w:t>4.1</w:t>
      </w:r>
      <w:r w:rsidRPr="00F150A5">
        <w:rPr>
          <w:b/>
          <w:bCs/>
        </w:rPr>
        <w:fldChar w:fldCharType="end"/>
      </w:r>
      <w:r>
        <w:t>)</w:t>
      </w:r>
    </w:p>
    <w:p w:rsidR="001702EA" w:rsidP="003D4DCC" w:rsidRDefault="00B02D22" w14:paraId="143C9F70" w14:textId="50CF18F2">
      <w:pPr>
        <w:pStyle w:val="BodyText"/>
        <w:numPr>
          <w:ilvl w:val="0"/>
          <w:numId w:val="31"/>
        </w:numPr>
        <w:spacing w:after="120"/>
      </w:pPr>
      <w:r>
        <w:t>s</w:t>
      </w:r>
      <w:r w:rsidR="001702EA">
        <w:t>ervices located in the community, for example in a main shopping street or a community centre</w:t>
      </w:r>
      <w:r w:rsidR="00202FD6">
        <w:t xml:space="preserve"> (</w:t>
      </w:r>
      <w:r w:rsidRPr="00F150A5" w:rsidR="00202FD6">
        <w:rPr>
          <w:b/>
          <w:bCs/>
        </w:rPr>
        <w:t xml:space="preserve">Section </w:t>
      </w:r>
      <w:r w:rsidRPr="00F150A5" w:rsidR="00202FD6">
        <w:rPr>
          <w:b/>
          <w:bCs/>
        </w:rPr>
        <w:fldChar w:fldCharType="begin"/>
      </w:r>
      <w:r w:rsidRPr="00F150A5" w:rsidR="00202FD6">
        <w:rPr>
          <w:b/>
          <w:bCs/>
        </w:rPr>
        <w:instrText xml:space="preserve"> REF _Ref58834577 \n \h </w:instrText>
      </w:r>
      <w:r w:rsidRPr="00F150A5">
        <w:rPr>
          <w:b/>
          <w:bCs/>
        </w:rPr>
        <w:instrText xml:space="preserve"> \* MERGEFORMAT </w:instrText>
      </w:r>
      <w:r w:rsidRPr="00F150A5" w:rsidR="00202FD6">
        <w:rPr>
          <w:b/>
          <w:bCs/>
        </w:rPr>
      </w:r>
      <w:r w:rsidRPr="00F150A5" w:rsidR="00202FD6">
        <w:rPr>
          <w:b/>
          <w:bCs/>
        </w:rPr>
        <w:fldChar w:fldCharType="separate"/>
      </w:r>
      <w:r w:rsidR="00A54E49">
        <w:rPr>
          <w:b/>
          <w:bCs/>
        </w:rPr>
        <w:t>4.2</w:t>
      </w:r>
      <w:r w:rsidRPr="00F150A5" w:rsidR="00202FD6">
        <w:rPr>
          <w:b/>
          <w:bCs/>
        </w:rPr>
        <w:fldChar w:fldCharType="end"/>
      </w:r>
      <w:r w:rsidR="00202FD6">
        <w:t>)</w:t>
      </w:r>
    </w:p>
    <w:p w:rsidR="00DB69AB" w:rsidP="003D4DCC" w:rsidRDefault="00B02D22" w14:paraId="00A8F088" w14:textId="0539A372">
      <w:pPr>
        <w:pStyle w:val="BodyText"/>
        <w:numPr>
          <w:ilvl w:val="0"/>
          <w:numId w:val="31"/>
        </w:numPr>
        <w:spacing w:after="120"/>
      </w:pPr>
      <w:r>
        <w:t>b</w:t>
      </w:r>
      <w:r w:rsidR="00B7657B">
        <w:t xml:space="preserve">uilding capacity </w:t>
      </w:r>
      <w:r w:rsidR="00FD011E">
        <w:t xml:space="preserve">among staff </w:t>
      </w:r>
      <w:r w:rsidR="00B7657B">
        <w:t>in community mental health services (</w:t>
      </w:r>
      <w:r w:rsidRPr="00F150A5" w:rsidR="00B7657B">
        <w:rPr>
          <w:b/>
          <w:bCs/>
        </w:rPr>
        <w:t xml:space="preserve">Section </w:t>
      </w:r>
      <w:r w:rsidRPr="00F150A5" w:rsidR="00B7657B">
        <w:rPr>
          <w:b/>
          <w:bCs/>
        </w:rPr>
        <w:fldChar w:fldCharType="begin"/>
      </w:r>
      <w:r w:rsidRPr="00F150A5" w:rsidR="00B7657B">
        <w:rPr>
          <w:b/>
          <w:bCs/>
        </w:rPr>
        <w:instrText xml:space="preserve"> REF _Ref58853441 \n \h </w:instrText>
      </w:r>
      <w:r w:rsidRPr="00F150A5">
        <w:rPr>
          <w:b/>
          <w:bCs/>
        </w:rPr>
        <w:instrText xml:space="preserve"> \* MERGEFORMAT </w:instrText>
      </w:r>
      <w:r w:rsidRPr="00F150A5" w:rsidR="00B7657B">
        <w:rPr>
          <w:b/>
          <w:bCs/>
        </w:rPr>
      </w:r>
      <w:r w:rsidRPr="00F150A5" w:rsidR="00B7657B">
        <w:rPr>
          <w:b/>
          <w:bCs/>
        </w:rPr>
        <w:fldChar w:fldCharType="separate"/>
      </w:r>
      <w:r w:rsidR="00A54E49">
        <w:rPr>
          <w:b/>
          <w:bCs/>
        </w:rPr>
        <w:t>4.3</w:t>
      </w:r>
      <w:r w:rsidRPr="00F150A5" w:rsidR="00B7657B">
        <w:rPr>
          <w:b/>
          <w:bCs/>
        </w:rPr>
        <w:fldChar w:fldCharType="end"/>
      </w:r>
      <w:r w:rsidR="00B7657B">
        <w:t>)</w:t>
      </w:r>
    </w:p>
    <w:p w:rsidR="00B7657B" w:rsidP="003D4DCC" w:rsidRDefault="00B02D22" w14:paraId="073A5F56" w14:textId="358D9A10">
      <w:pPr>
        <w:pStyle w:val="BodyText"/>
        <w:numPr>
          <w:ilvl w:val="0"/>
          <w:numId w:val="31"/>
        </w:numPr>
        <w:spacing w:after="120"/>
      </w:pPr>
      <w:r>
        <w:t>f</w:t>
      </w:r>
      <w:r w:rsidR="00477C9B">
        <w:t xml:space="preserve">lexibility </w:t>
      </w:r>
      <w:r w:rsidR="00843F46">
        <w:t xml:space="preserve">about </w:t>
      </w:r>
      <w:r w:rsidR="00477C9B">
        <w:t xml:space="preserve">where the program </w:t>
      </w:r>
      <w:r w:rsidR="000C6905">
        <w:t>supported consumers – for example in hospitals, community health centres</w:t>
      </w:r>
      <w:r w:rsidR="00EF521F">
        <w:t xml:space="preserve"> or GP clinics</w:t>
      </w:r>
      <w:r>
        <w:t>.</w:t>
      </w:r>
    </w:p>
    <w:p w:rsidR="00B558F2" w:rsidP="00CF47A9" w:rsidRDefault="00B558F2" w14:paraId="07ABBC02" w14:textId="77777777">
      <w:pPr>
        <w:pStyle w:val="BodyText"/>
        <w:spacing w:after="120"/>
      </w:pPr>
    </w:p>
    <w:p w:rsidR="00CF47A9" w:rsidP="00CF47A9" w:rsidRDefault="00CF47A9" w14:paraId="2F9EE8B4" w14:textId="435EE84D">
      <w:pPr>
        <w:pStyle w:val="BodyText"/>
        <w:spacing w:after="120"/>
      </w:pPr>
      <w:r w:rsidRPr="00171903">
        <w:lastRenderedPageBreak/>
        <w:t xml:space="preserve">The program </w:t>
      </w:r>
      <w:r>
        <w:t>might</w:t>
      </w:r>
      <w:r w:rsidRPr="00171903">
        <w:t xml:space="preserve"> benefit from:</w:t>
      </w:r>
    </w:p>
    <w:p w:rsidR="00837C7A" w:rsidP="003D4DCC" w:rsidRDefault="007C38E5" w14:paraId="6182B8E2" w14:textId="2C682584">
      <w:pPr>
        <w:pStyle w:val="BodyText"/>
        <w:numPr>
          <w:ilvl w:val="0"/>
          <w:numId w:val="41"/>
        </w:numPr>
        <w:spacing w:after="120"/>
      </w:pPr>
      <w:r>
        <w:t>a</w:t>
      </w:r>
      <w:r w:rsidR="00FA7948">
        <w:t>n</w:t>
      </w:r>
      <w:r w:rsidR="00837C7A">
        <w:t xml:space="preserve"> expanded focus on preventative health </w:t>
      </w:r>
      <w:r w:rsidR="00FA7948">
        <w:t xml:space="preserve">care </w:t>
      </w:r>
      <w:r w:rsidR="00837C7A">
        <w:t>initiatives</w:t>
      </w:r>
    </w:p>
    <w:p w:rsidRPr="00171903" w:rsidR="00837C7A" w:rsidP="003D4DCC" w:rsidRDefault="00837C7A" w14:paraId="2B02A4D8" w14:textId="49FA4E82">
      <w:pPr>
        <w:pStyle w:val="BodyText"/>
        <w:numPr>
          <w:ilvl w:val="0"/>
          <w:numId w:val="41"/>
        </w:numPr>
        <w:spacing w:after="120"/>
      </w:pPr>
      <w:r>
        <w:t>the development of specific streams or clinical care pathways within community mental health services for people with intellectual disability</w:t>
      </w:r>
    </w:p>
    <w:p w:rsidR="00CF47A9" w:rsidP="00CF47A9" w:rsidRDefault="00FA7948" w14:paraId="145C2FB5" w14:textId="42CFC9DD">
      <w:pPr>
        <w:pStyle w:val="BodyText"/>
        <w:numPr>
          <w:ilvl w:val="0"/>
          <w:numId w:val="41"/>
        </w:numPr>
        <w:spacing w:after="120"/>
      </w:pPr>
      <w:r>
        <w:t>capacity building that prioritises community clinicians so that they are able to meet the increased need demonstrated in the data.</w:t>
      </w:r>
    </w:p>
    <w:p w:rsidR="00D7167F" w:rsidP="00D7167F" w:rsidRDefault="00D7167F" w14:paraId="2080F306" w14:textId="77777777">
      <w:pPr>
        <w:pStyle w:val="Heading2"/>
      </w:pPr>
      <w:bookmarkStart w:name="_Toc73015023" w:id="79"/>
      <w:r>
        <w:t>Contact with hospitals</w:t>
      </w:r>
      <w:bookmarkEnd w:id="79"/>
    </w:p>
    <w:p w:rsidRPr="00241F1B" w:rsidR="00D7167F" w:rsidP="00D7167F" w:rsidRDefault="00D7167F" w14:paraId="0DF7F617" w14:textId="2473E912">
      <w:pPr>
        <w:pStyle w:val="BodyText"/>
      </w:pPr>
      <w:r>
        <w:t>Consumers’ contact with hospitals was probably affected by COVID-19 and the short time of 3 months for follow up data.</w:t>
      </w:r>
      <w:r w:rsidR="004C0250">
        <w:t xml:space="preserve"> Tables of the quantitative analysis are in</w:t>
      </w:r>
      <w:r w:rsidR="00963347">
        <w:t xml:space="preserve"> </w:t>
      </w:r>
      <w:r w:rsidRPr="00963347" w:rsidR="00963347">
        <w:rPr>
          <w:b/>
          <w:bCs/>
        </w:rPr>
        <w:fldChar w:fldCharType="begin"/>
      </w:r>
      <w:r w:rsidRPr="00963347" w:rsidR="00963347">
        <w:rPr>
          <w:b/>
          <w:bCs/>
        </w:rPr>
        <w:instrText xml:space="preserve"> REF _Ref64561131 \n \h </w:instrText>
      </w:r>
      <w:r w:rsidR="00963347">
        <w:rPr>
          <w:b/>
          <w:bCs/>
        </w:rPr>
        <w:instrText xml:space="preserve"> \* MERGEFORMAT </w:instrText>
      </w:r>
      <w:r w:rsidRPr="00963347" w:rsidR="00963347">
        <w:rPr>
          <w:b/>
          <w:bCs/>
        </w:rPr>
      </w:r>
      <w:r w:rsidRPr="00963347" w:rsidR="00963347">
        <w:rPr>
          <w:b/>
          <w:bCs/>
        </w:rPr>
        <w:fldChar w:fldCharType="separate"/>
      </w:r>
      <w:r w:rsidR="00A54E49">
        <w:rPr>
          <w:b/>
          <w:bCs/>
        </w:rPr>
        <w:t>Appendix G</w:t>
      </w:r>
      <w:r w:rsidRPr="00963347" w:rsidR="00963347">
        <w:rPr>
          <w:b/>
          <w:bCs/>
        </w:rPr>
        <w:fldChar w:fldCharType="end"/>
      </w:r>
      <w:r w:rsidR="004C0250">
        <w:t>.</w:t>
      </w:r>
    </w:p>
    <w:p w:rsidR="00D7167F" w:rsidP="00D7167F" w:rsidRDefault="00D7167F" w14:paraId="7CA879B6" w14:textId="77777777">
      <w:pPr>
        <w:pStyle w:val="BodyText"/>
        <w:rPr>
          <w:b/>
          <w:bCs/>
        </w:rPr>
      </w:pPr>
      <w:r>
        <w:rPr>
          <w:b/>
          <w:bCs/>
        </w:rPr>
        <w:t>Emergency department presentations</w:t>
      </w:r>
    </w:p>
    <w:p w:rsidRPr="00C16D82" w:rsidR="00D7167F" w:rsidP="00D7167F" w:rsidRDefault="00D7167F" w14:paraId="66524582" w14:textId="3D03A9AF">
      <w:pPr>
        <w:pStyle w:val="BodyText"/>
      </w:pPr>
      <w:r>
        <w:t>T</w:t>
      </w:r>
      <w:r w:rsidRPr="00664A53">
        <w:t xml:space="preserve">he rate of </w:t>
      </w:r>
      <w:r>
        <w:t xml:space="preserve">emergency department </w:t>
      </w:r>
      <w:r w:rsidRPr="00664A53">
        <w:t xml:space="preserve">presentations </w:t>
      </w:r>
      <w:r>
        <w:t xml:space="preserve">did not significantly change while </w:t>
      </w:r>
      <w:r w:rsidRPr="00664A53">
        <w:t xml:space="preserve">participating in </w:t>
      </w:r>
      <w:r>
        <w:t xml:space="preserve">Stream 1 programs. The proportion of emergency department </w:t>
      </w:r>
      <w:r w:rsidRPr="001702D2">
        <w:t xml:space="preserve">presentations resulting in an admission </w:t>
      </w:r>
      <w:r>
        <w:t xml:space="preserve">slightly reduced </w:t>
      </w:r>
      <w:r w:rsidRPr="001702D2">
        <w:t>(</w:t>
      </w:r>
      <w:r w:rsidR="00963347">
        <w:t xml:space="preserve">from </w:t>
      </w:r>
      <w:r w:rsidRPr="001702D2">
        <w:t>23% to 19%)</w:t>
      </w:r>
      <w:r>
        <w:t xml:space="preserve">, and the proportion of presentations in </w:t>
      </w:r>
      <w:r w:rsidR="00963347">
        <w:t>2</w:t>
      </w:r>
      <w:r>
        <w:t xml:space="preserve"> triage categories reduced: resuscitation (</w:t>
      </w:r>
      <w:r w:rsidR="00963347">
        <w:t xml:space="preserve">from </w:t>
      </w:r>
      <w:r w:rsidRPr="001702D2">
        <w:t>2</w:t>
      </w:r>
      <w:r>
        <w:t>0</w:t>
      </w:r>
      <w:r w:rsidRPr="001702D2">
        <w:t>% to 1</w:t>
      </w:r>
      <w:r>
        <w:t>6</w:t>
      </w:r>
      <w:r w:rsidRPr="001702D2">
        <w:t>%</w:t>
      </w:r>
      <w:r>
        <w:t>) and urgent (</w:t>
      </w:r>
      <w:r w:rsidR="00963347">
        <w:t xml:space="preserve">from </w:t>
      </w:r>
      <w:r>
        <w:t>43</w:t>
      </w:r>
      <w:r w:rsidRPr="001702D2">
        <w:t>%</w:t>
      </w:r>
      <w:r>
        <w:t xml:space="preserve"> </w:t>
      </w:r>
      <w:r w:rsidRPr="001702D2">
        <w:t xml:space="preserve">to </w:t>
      </w:r>
      <w:r>
        <w:t>37</w:t>
      </w:r>
      <w:r w:rsidRPr="001702D2">
        <w:t>%</w:t>
      </w:r>
      <w:r>
        <w:t>).</w:t>
      </w:r>
    </w:p>
    <w:p w:rsidR="00D7167F" w:rsidP="00D7167F" w:rsidRDefault="00D7167F" w14:paraId="7D4178F2" w14:textId="6ADD4CD6">
      <w:pPr>
        <w:pStyle w:val="BodyText"/>
      </w:pPr>
      <w:r>
        <w:t>One c</w:t>
      </w:r>
      <w:r w:rsidRPr="00171903">
        <w:t xml:space="preserve">onsumer </w:t>
      </w:r>
      <w:r>
        <w:t xml:space="preserve">said </w:t>
      </w:r>
      <w:r w:rsidR="00963347">
        <w:t xml:space="preserve">in the interview </w:t>
      </w:r>
      <w:r>
        <w:t xml:space="preserve">they </w:t>
      </w:r>
      <w:r w:rsidRPr="00171903">
        <w:t xml:space="preserve">went to emergency </w:t>
      </w:r>
      <w:r>
        <w:t xml:space="preserve">only </w:t>
      </w:r>
      <w:r w:rsidRPr="00171903">
        <w:t>once this year</w:t>
      </w:r>
      <w:r>
        <w:t>,</w:t>
      </w:r>
      <w:r w:rsidRPr="00171903">
        <w:t xml:space="preserve"> since using the program. This was fewer than other years because </w:t>
      </w:r>
      <w:r>
        <w:t>the consumer now</w:t>
      </w:r>
      <w:r w:rsidRPr="00171903">
        <w:t xml:space="preserve"> </w:t>
      </w:r>
      <w:r>
        <w:t xml:space="preserve">met </w:t>
      </w:r>
      <w:r w:rsidRPr="00171903">
        <w:t xml:space="preserve">a psychiatrist </w:t>
      </w:r>
      <w:r>
        <w:t xml:space="preserve">regularly </w:t>
      </w:r>
      <w:r w:rsidRPr="00171903">
        <w:t xml:space="preserve">for the first time. </w:t>
      </w:r>
      <w:r>
        <w:t>Service providers and other stakeholders thought the p</w:t>
      </w:r>
      <w:r w:rsidRPr="00332C4A">
        <w:t xml:space="preserve">roactive </w:t>
      </w:r>
      <w:r>
        <w:t>support</w:t>
      </w:r>
      <w:r w:rsidRPr="00332C4A">
        <w:t xml:space="preserve"> </w:t>
      </w:r>
      <w:r>
        <w:t xml:space="preserve">of the program </w:t>
      </w:r>
      <w:r w:rsidRPr="00332C4A">
        <w:t>reduce</w:t>
      </w:r>
      <w:r>
        <w:t>d</w:t>
      </w:r>
      <w:r w:rsidRPr="00332C4A">
        <w:t xml:space="preserve"> hospital admissions</w:t>
      </w:r>
      <w:r>
        <w:t xml:space="preserve">. </w:t>
      </w:r>
    </w:p>
    <w:p w:rsidRPr="00171903" w:rsidR="00D7167F" w:rsidP="00D7167F" w:rsidRDefault="00D7167F" w14:paraId="53C9CB42" w14:textId="77777777">
      <w:pPr>
        <w:pStyle w:val="BodyText"/>
      </w:pPr>
      <w:r>
        <w:t xml:space="preserve">Some consumers mentioned in the interviews that they had been taken to hospital in an ambulance or a police car before the program. They found this </w:t>
      </w:r>
      <w:r w:rsidRPr="00171903">
        <w:t>stigmatising and humiliating</w:t>
      </w:r>
      <w:r>
        <w:t>. They would prefer to go to hospital in a car.</w:t>
      </w:r>
    </w:p>
    <w:p w:rsidR="00D7167F" w:rsidP="00D7167F" w:rsidRDefault="00D7167F" w14:paraId="7F8779D1" w14:textId="77777777">
      <w:pPr>
        <w:pStyle w:val="BodyText"/>
        <w:rPr>
          <w:b/>
          <w:bCs/>
        </w:rPr>
      </w:pPr>
      <w:r>
        <w:rPr>
          <w:b/>
          <w:bCs/>
        </w:rPr>
        <w:t>Admissions to NSW public hospitals</w:t>
      </w:r>
    </w:p>
    <w:p w:rsidR="00963347" w:rsidP="00D7167F" w:rsidRDefault="00963347" w14:paraId="3AE86D91" w14:textId="77777777">
      <w:pPr>
        <w:pStyle w:val="BodyText"/>
      </w:pPr>
      <w:r>
        <w:t>The number of</w:t>
      </w:r>
      <w:r w:rsidR="009061F2">
        <w:t xml:space="preserve"> </w:t>
      </w:r>
      <w:r>
        <w:t>hospital</w:t>
      </w:r>
      <w:r w:rsidR="001A795E">
        <w:t xml:space="preserve"> </w:t>
      </w:r>
      <w:r>
        <w:t xml:space="preserve">stays </w:t>
      </w:r>
      <w:r w:rsidR="009061F2">
        <w:t xml:space="preserve">for </w:t>
      </w:r>
      <w:r w:rsidR="001A795E">
        <w:t xml:space="preserve">mental and physical health increased </w:t>
      </w:r>
      <w:r w:rsidR="001D74CC">
        <w:t>for consumers in Stream 1</w:t>
      </w:r>
      <w:r>
        <w:t>,</w:t>
      </w:r>
      <w:r w:rsidR="001D74CC">
        <w:t xml:space="preserve"> </w:t>
      </w:r>
      <w:r w:rsidR="001A795E">
        <w:t>but psychiatric admissions did not significantly change</w:t>
      </w:r>
      <w:r w:rsidR="009061F2">
        <w:t xml:space="preserve">. </w:t>
      </w:r>
      <w:r w:rsidR="00926AB2">
        <w:t>The</w:t>
      </w:r>
      <w:r w:rsidRPr="00F57A03" w:rsidR="00926AB2">
        <w:t xml:space="preserve"> </w:t>
      </w:r>
      <w:r w:rsidR="002A01F4">
        <w:t xml:space="preserve">73% </w:t>
      </w:r>
      <w:r w:rsidRPr="00F57A03" w:rsidR="00926AB2">
        <w:t xml:space="preserve">increase </w:t>
      </w:r>
      <w:r w:rsidR="00374452">
        <w:t xml:space="preserve">in the </w:t>
      </w:r>
      <w:r w:rsidRPr="00F57A03" w:rsidR="00926AB2">
        <w:t>rate of</w:t>
      </w:r>
      <w:r w:rsidR="00926AB2">
        <w:t xml:space="preserve"> in</w:t>
      </w:r>
      <w:r w:rsidRPr="00F57A03" w:rsidR="00926AB2">
        <w:t>patient episodes per person per month</w:t>
      </w:r>
      <w:r w:rsidR="00926AB2">
        <w:t xml:space="preserve"> for all health hospital admissions</w:t>
      </w:r>
      <w:r w:rsidR="00374452">
        <w:t xml:space="preserve"> was statistically significant</w:t>
      </w:r>
      <w:r w:rsidR="00926AB2">
        <w:t xml:space="preserve">. </w:t>
      </w:r>
      <w:r>
        <w:t>Consumers</w:t>
      </w:r>
      <w:r w:rsidR="00374452">
        <w:t xml:space="preserve"> </w:t>
      </w:r>
      <w:r w:rsidR="00D7167F">
        <w:t xml:space="preserve">did not have a significant </w:t>
      </w:r>
      <w:r>
        <w:t>change</w:t>
      </w:r>
      <w:r w:rsidR="00D7167F">
        <w:t xml:space="preserve"> in their rate of admissions to a mental health inpatient facility or the rate of unplanned admissions. </w:t>
      </w:r>
    </w:p>
    <w:p w:rsidR="00D7167F" w:rsidP="00D7167F" w:rsidRDefault="00D7167F" w14:paraId="0B5934C6" w14:textId="579AFF45">
      <w:pPr>
        <w:pStyle w:val="BodyText"/>
      </w:pPr>
      <w:r>
        <w:t>The</w:t>
      </w:r>
      <w:r w:rsidR="006F04A8">
        <w:t xml:space="preserve"> more frequent hospital stays </w:t>
      </w:r>
      <w:r>
        <w:t xml:space="preserve">might be due to the small sample and short 3-month comparison. Or they might be </w:t>
      </w:r>
      <w:r w:rsidR="00963347">
        <w:t>because</w:t>
      </w:r>
      <w:r w:rsidR="00FA3D2A">
        <w:t xml:space="preserve"> </w:t>
      </w:r>
      <w:r w:rsidR="002B5D9C">
        <w:t xml:space="preserve">community mental health services </w:t>
      </w:r>
      <w:r w:rsidR="00FA3D2A">
        <w:t xml:space="preserve">in </w:t>
      </w:r>
      <w:r w:rsidR="00FA3D2A">
        <w:lastRenderedPageBreak/>
        <w:t>the program identified</w:t>
      </w:r>
      <w:r w:rsidDel="00A331A6" w:rsidR="00FA3D2A">
        <w:t xml:space="preserve"> </w:t>
      </w:r>
      <w:r w:rsidR="00FA3D2A">
        <w:t xml:space="preserve">mental and physical health needs </w:t>
      </w:r>
      <w:r w:rsidR="003F2086">
        <w:t xml:space="preserve">that led to </w:t>
      </w:r>
      <w:r>
        <w:t xml:space="preserve">planned hospital </w:t>
      </w:r>
      <w:r w:rsidR="00126AFA">
        <w:t>stays</w:t>
      </w:r>
      <w:r>
        <w:t>.</w:t>
      </w:r>
    </w:p>
    <w:p w:rsidR="00D7167F" w:rsidP="00D7167F" w:rsidRDefault="00D7167F" w14:paraId="784A4E7E" w14:textId="47342C0C">
      <w:pPr>
        <w:pStyle w:val="BodyText"/>
      </w:pPr>
      <w:r w:rsidR="00D7167F">
        <w:rPr/>
        <w:t>There is some evidence from the interviews and focus groups that consumers in the program reduced contact with hospitals for their mental health. That could mean they were managing their intellectual disability and mental health with access to support in the community (</w:t>
      </w:r>
      <w:r w:rsidRPr="00E56AE0" w:rsidR="00D7167F">
        <w:rPr>
          <w:b w:val="1"/>
          <w:bCs w:val="1"/>
        </w:rPr>
        <w:t>Section</w:t>
      </w:r>
      <w:r w:rsidR="00964D93">
        <w:rPr>
          <w:b w:val="1"/>
          <w:bCs w:val="1"/>
        </w:rPr>
        <w:t xml:space="preserve"> </w:t>
      </w:r>
      <w:r w:rsidR="00964D93">
        <w:rPr>
          <w:b w:val="1"/>
          <w:bCs w:val="1"/>
        </w:rPr>
        <w:fldChar w:fldCharType="begin"/>
      </w:r>
      <w:r w:rsidR="00964D93">
        <w:rPr>
          <w:b w:val="1"/>
          <w:bCs w:val="1"/>
        </w:rPr>
        <w:instrText xml:space="preserve"> REF _Ref64984697 \r \h </w:instrText>
      </w:r>
      <w:r w:rsidR="00964D93">
        <w:rPr>
          <w:b/>
          <w:bCs/>
        </w:rPr>
      </w:r>
      <w:r w:rsidR="00964D93">
        <w:rPr>
          <w:b w:val="1"/>
          <w:bCs w:val="1"/>
        </w:rPr>
        <w:fldChar w:fldCharType="separate"/>
      </w:r>
      <w:r w:rsidR="00A54E49">
        <w:rPr>
          <w:b w:val="1"/>
          <w:bCs w:val="1"/>
        </w:rPr>
        <w:t>5.2</w:t>
      </w:r>
      <w:r w:rsidR="00964D93">
        <w:rPr>
          <w:b w:val="1"/>
          <w:bCs w:val="1"/>
        </w:rPr>
        <w:fldChar w:fldCharType="end"/>
      </w:r>
      <w:r w:rsidR="00D7167F">
        <w:rPr/>
        <w:t xml:space="preserve">). </w:t>
      </w:r>
    </w:p>
    <w:p w:rsidR="00D7167F" w:rsidP="00D7167F" w:rsidRDefault="00D7167F" w14:paraId="55B22B50" w14:textId="4F670EE6">
      <w:pPr>
        <w:pStyle w:val="BodyText"/>
      </w:pPr>
      <w:r>
        <w:t xml:space="preserve">Consumers in Stream 1 did not have a statistically </w:t>
      </w:r>
      <w:r w:rsidRPr="00D84142">
        <w:t xml:space="preserve">significant change in the </w:t>
      </w:r>
      <w:r>
        <w:t>length of hospital stays (</w:t>
      </w:r>
      <w:r w:rsidRPr="00D84142">
        <w:t>per person per month</w:t>
      </w:r>
      <w:r>
        <w:t xml:space="preserve">). </w:t>
      </w:r>
      <w:r w:rsidR="002776F8">
        <w:t>The rate of re-admission</w:t>
      </w:r>
      <w:r w:rsidR="00100C79">
        <w:t>s</w:t>
      </w:r>
      <w:r w:rsidR="002776F8">
        <w:t xml:space="preserve"> to a mental health inpatient facility was 19.</w:t>
      </w:r>
      <w:r w:rsidR="00782E93">
        <w:t xml:space="preserve">4% before </w:t>
      </w:r>
      <w:r w:rsidR="001F5B04">
        <w:t>participating in the program and 29.4</w:t>
      </w:r>
      <w:r w:rsidR="00BD24D2">
        <w:t>%</w:t>
      </w:r>
      <w:r w:rsidR="001F5B04">
        <w:t xml:space="preserve"> after</w:t>
      </w:r>
      <w:r w:rsidR="00EC43FF">
        <w:t xml:space="preserve"> participating in the program.</w:t>
      </w:r>
      <w:r w:rsidR="001F5B04">
        <w:t xml:space="preserve"> </w:t>
      </w:r>
      <w:r w:rsidR="004A753F">
        <w:t>However, th</w:t>
      </w:r>
      <w:r w:rsidR="002D4AEE">
        <w:t>is</w:t>
      </w:r>
      <w:r w:rsidR="004A753F">
        <w:t xml:space="preserve"> change in </w:t>
      </w:r>
      <w:r w:rsidR="002D4AEE">
        <w:t xml:space="preserve">the </w:t>
      </w:r>
      <w:r w:rsidR="004A753F">
        <w:t xml:space="preserve">re-admission rate </w:t>
      </w:r>
      <w:r w:rsidR="0043320E">
        <w:t>was not statistically significant</w:t>
      </w:r>
      <w:r w:rsidR="00255A83">
        <w:t>, perhaps due to t</w:t>
      </w:r>
      <w:r w:rsidR="005B3FEC">
        <w:t>he small sample size</w:t>
      </w:r>
      <w:r w:rsidR="00255A83">
        <w:t>.</w:t>
      </w:r>
      <w:r w:rsidR="0043320E">
        <w:t xml:space="preserve"> </w:t>
      </w:r>
    </w:p>
    <w:p w:rsidRPr="00332C4A" w:rsidR="00D7167F" w:rsidP="00D7167F" w:rsidRDefault="00D7167F" w14:paraId="2F347980" w14:textId="77777777">
      <w:pPr>
        <w:pStyle w:val="BodyText"/>
      </w:pPr>
      <w:r>
        <w:t>The interview participants said that when a consumer entered the</w:t>
      </w:r>
      <w:r w:rsidRPr="00332C4A">
        <w:t xml:space="preserve"> hospital</w:t>
      </w:r>
      <w:r>
        <w:t>,</w:t>
      </w:r>
      <w:r w:rsidRPr="00332C4A">
        <w:t xml:space="preserve"> </w:t>
      </w:r>
      <w:r>
        <w:t>the program tried to ensure their mental health</w:t>
      </w:r>
      <w:r w:rsidRPr="00332C4A">
        <w:t xml:space="preserve"> </w:t>
      </w:r>
      <w:r>
        <w:t>and intellectual disability needs were addressed as well as their physical needs. For example, when a consumer needed a scan, health workers might offer sedation to make the scan more comfortable for the consumer. Interviewees agreed the program was in its early stages. They said its collaborative approach offered an opportunity to learn from past experiences:</w:t>
      </w:r>
    </w:p>
    <w:p w:rsidR="00D7167F" w:rsidP="00D7167F" w:rsidRDefault="00D7167F" w14:paraId="0B25EA63" w14:textId="77777777">
      <w:pPr>
        <w:pStyle w:val="Quote"/>
      </w:pPr>
      <w:r>
        <w:t>…</w:t>
      </w:r>
      <w:r w:rsidRPr="00307FA6">
        <w:t>drawing on some examples where things have not gone very well, where somebody’s repeatedly gone to ED and then ended up in hospital</w:t>
      </w:r>
      <w:r>
        <w:t xml:space="preserve"> … </w:t>
      </w:r>
      <w:r w:rsidRPr="00307FA6">
        <w:t xml:space="preserve">it’s good to use that as a learning exercise and say </w:t>
      </w:r>
      <w:r>
        <w:t xml:space="preserve">… </w:t>
      </w:r>
      <w:r w:rsidRPr="00307FA6">
        <w:t xml:space="preserve">at what point could we have </w:t>
      </w:r>
      <w:r>
        <w:t>…</w:t>
      </w:r>
      <w:r w:rsidRPr="00307FA6">
        <w:t xml:space="preserve"> done things a little bit differently. </w:t>
      </w:r>
      <w:r>
        <w:t>(Staff)</w:t>
      </w:r>
    </w:p>
    <w:p w:rsidR="00D7167F" w:rsidP="00D7167F" w:rsidRDefault="00D7167F" w14:paraId="489D84FF" w14:textId="5EEFF401">
      <w:pPr>
        <w:pStyle w:val="BodyText"/>
      </w:pPr>
      <w:r w:rsidRPr="00742B8D">
        <w:t>Mental</w:t>
      </w:r>
      <w:r>
        <w:t xml:space="preserve"> health</w:t>
      </w:r>
      <w:r w:rsidRPr="00171903">
        <w:t xml:space="preserve"> staff </w:t>
      </w:r>
      <w:r>
        <w:t xml:space="preserve">said that </w:t>
      </w:r>
      <w:r w:rsidRPr="00171903">
        <w:t>they need</w:t>
      </w:r>
      <w:r>
        <w:t>ed</w:t>
      </w:r>
      <w:r w:rsidRPr="00171903">
        <w:t xml:space="preserve"> to make links for a consumer between </w:t>
      </w:r>
      <w:r>
        <w:t>mental health</w:t>
      </w:r>
      <w:r w:rsidRPr="00171903">
        <w:t xml:space="preserve"> </w:t>
      </w:r>
      <w:r>
        <w:t xml:space="preserve">services </w:t>
      </w:r>
      <w:r w:rsidRPr="00171903">
        <w:t xml:space="preserve">and NDIS quickly, as soon as they </w:t>
      </w:r>
      <w:r>
        <w:t>were</w:t>
      </w:r>
      <w:r w:rsidRPr="00171903">
        <w:t xml:space="preserve"> admitted to hospital. This </w:t>
      </w:r>
      <w:r>
        <w:t xml:space="preserve">was </w:t>
      </w:r>
      <w:r w:rsidRPr="00171903">
        <w:t xml:space="preserve">because it </w:t>
      </w:r>
      <w:r>
        <w:t xml:space="preserve">took </w:t>
      </w:r>
      <w:r w:rsidRPr="00171903">
        <w:t>a long time to organise NDIS support. The longer they wait</w:t>
      </w:r>
      <w:r>
        <w:t>ed</w:t>
      </w:r>
      <w:r w:rsidRPr="00171903">
        <w:t xml:space="preserve"> to make links to NDIS, the longer the consumer ha</w:t>
      </w:r>
      <w:r>
        <w:t>d</w:t>
      </w:r>
      <w:r w:rsidRPr="00171903">
        <w:t xml:space="preserve"> to stay in hospital.</w:t>
      </w:r>
      <w:r>
        <w:t xml:space="preserve"> </w:t>
      </w:r>
      <w:r w:rsidRPr="00171903">
        <w:t>Making these links require</w:t>
      </w:r>
      <w:r>
        <w:t>d</w:t>
      </w:r>
      <w:r w:rsidRPr="00171903">
        <w:t xml:space="preserve"> appropriate data about consumers’ </w:t>
      </w:r>
      <w:r>
        <w:t>intellectual disability</w:t>
      </w:r>
      <w:r w:rsidRPr="00171903">
        <w:t xml:space="preserve"> (</w:t>
      </w:r>
      <w:r w:rsidRPr="003F2FB9">
        <w:rPr>
          <w:b/>
          <w:bCs/>
        </w:rPr>
        <w:t xml:space="preserve">Section </w:t>
      </w:r>
      <w:r w:rsidRPr="003F2FB9">
        <w:rPr>
          <w:b/>
          <w:bCs/>
        </w:rPr>
        <w:fldChar w:fldCharType="begin"/>
      </w:r>
      <w:r w:rsidRPr="003F2FB9">
        <w:rPr>
          <w:b/>
          <w:bCs/>
        </w:rPr>
        <w:instrText xml:space="preserve"> REF _Ref58849668 \n \h </w:instrText>
      </w:r>
      <w:r>
        <w:rPr>
          <w:b/>
          <w:bCs/>
        </w:rPr>
        <w:instrText xml:space="preserve"> \* MERGEFORMAT </w:instrText>
      </w:r>
      <w:r w:rsidRPr="003F2FB9">
        <w:rPr>
          <w:b/>
          <w:bCs/>
        </w:rPr>
      </w:r>
      <w:r w:rsidRPr="003F2FB9">
        <w:rPr>
          <w:b/>
          <w:bCs/>
        </w:rPr>
        <w:fldChar w:fldCharType="separate"/>
      </w:r>
      <w:r w:rsidR="00A54E49">
        <w:rPr>
          <w:b/>
          <w:bCs/>
        </w:rPr>
        <w:t>4.4</w:t>
      </w:r>
      <w:r w:rsidRPr="003F2FB9">
        <w:rPr>
          <w:b/>
          <w:bCs/>
        </w:rPr>
        <w:fldChar w:fldCharType="end"/>
      </w:r>
      <w:r w:rsidRPr="00171903">
        <w:t>)</w:t>
      </w:r>
      <w:r>
        <w:t>.</w:t>
      </w:r>
    </w:p>
    <w:p w:rsidRPr="00171903" w:rsidR="00D7167F" w:rsidP="00D7167F" w:rsidRDefault="00D7167F" w14:paraId="5E040AD8" w14:textId="77777777">
      <w:pPr>
        <w:pStyle w:val="BodyText"/>
        <w:spacing w:after="120"/>
      </w:pPr>
      <w:r w:rsidRPr="00171903">
        <w:t xml:space="preserve">The program </w:t>
      </w:r>
      <w:r>
        <w:t>might</w:t>
      </w:r>
      <w:r w:rsidRPr="00171903">
        <w:t xml:space="preserve"> benefit from:</w:t>
      </w:r>
    </w:p>
    <w:p w:rsidR="00D7167F" w:rsidP="00D7167F" w:rsidRDefault="00D7167F" w14:paraId="5C20E300" w14:textId="7E42594D">
      <w:pPr>
        <w:pStyle w:val="BodyText"/>
        <w:numPr>
          <w:ilvl w:val="0"/>
          <w:numId w:val="31"/>
        </w:numPr>
        <w:ind w:left="714" w:hanging="357"/>
      </w:pPr>
      <w:r>
        <w:t xml:space="preserve">supporting hospital staff with good data about </w:t>
      </w:r>
      <w:r w:rsidR="005019CF">
        <w:t>a consumer’s</w:t>
      </w:r>
      <w:r>
        <w:t xml:space="preserve"> characteristics, diagnosis and service needs and use, so they can link patients to the NDIS quickly, reducing the consumer’s time in hospital</w:t>
      </w:r>
    </w:p>
    <w:p w:rsidR="00D7167F" w:rsidP="00D7167F" w:rsidRDefault="00D7167F" w14:paraId="74B14B5E" w14:textId="3FB35A35">
      <w:pPr>
        <w:pStyle w:val="BodyText"/>
        <w:numPr>
          <w:ilvl w:val="0"/>
          <w:numId w:val="31"/>
        </w:numPr>
        <w:spacing w:after="120"/>
      </w:pPr>
      <w:r>
        <w:t>following up consumers 12 months after participating in the program to see what impact the program had on contact with hospitals.</w:t>
      </w:r>
    </w:p>
    <w:p w:rsidR="009D5106" w:rsidP="00551687" w:rsidRDefault="009D5106" w14:paraId="55B385ED" w14:textId="3FF8D644">
      <w:pPr>
        <w:pStyle w:val="Heading2"/>
      </w:pPr>
      <w:bookmarkStart w:name="_Toc73015024" w:id="80"/>
      <w:r>
        <w:lastRenderedPageBreak/>
        <w:t xml:space="preserve">Impact of </w:t>
      </w:r>
      <w:r w:rsidR="00131F7B">
        <w:t>COVID-19</w:t>
      </w:r>
      <w:r w:rsidR="004B37DA">
        <w:t xml:space="preserve"> on outcomes</w:t>
      </w:r>
      <w:bookmarkEnd w:id="80"/>
    </w:p>
    <w:p w:rsidR="00D23137" w:rsidP="00E47FFB" w:rsidRDefault="00336EA9" w14:paraId="15A59090" w14:textId="601CFDE6">
      <w:pPr>
        <w:pStyle w:val="BodyText"/>
      </w:pPr>
      <w:r>
        <w:t>T</w:t>
      </w:r>
      <w:r w:rsidR="00274151">
        <w:t>he</w:t>
      </w:r>
      <w:r w:rsidR="00D23137">
        <w:t xml:space="preserve"> </w:t>
      </w:r>
      <w:r>
        <w:t xml:space="preserve">assessed </w:t>
      </w:r>
      <w:r w:rsidR="00D23137">
        <w:t xml:space="preserve">outcomes </w:t>
      </w:r>
      <w:r w:rsidRPr="00D23137">
        <w:t>of the Residual Functions Program for consumers and families</w:t>
      </w:r>
      <w:r>
        <w:t xml:space="preserve"> may have bee</w:t>
      </w:r>
      <w:r w:rsidR="00C11832">
        <w:t>n</w:t>
      </w:r>
      <w:r>
        <w:t xml:space="preserve"> impacted by COVID-19. </w:t>
      </w:r>
    </w:p>
    <w:p w:rsidR="008568C0" w:rsidP="00E47FFB" w:rsidRDefault="00E47FFB" w14:paraId="08ACF9A3" w14:textId="1D9F8ACD">
      <w:pPr>
        <w:pStyle w:val="BodyText"/>
      </w:pPr>
      <w:r w:rsidRPr="00EA0F8A">
        <w:t xml:space="preserve">Many consumers </w:t>
      </w:r>
      <w:r w:rsidR="003F2FB9">
        <w:t xml:space="preserve">said they missed out on community activities during the </w:t>
      </w:r>
      <w:r w:rsidR="001B4273">
        <w:t xml:space="preserve">COVID restrictions </w:t>
      </w:r>
      <w:r w:rsidR="00740DB0">
        <w:t>(</w:t>
      </w:r>
      <w:r w:rsidRPr="003F2FB9" w:rsidR="003F2FB9">
        <w:rPr>
          <w:b/>
          <w:bCs/>
        </w:rPr>
        <w:t xml:space="preserve">Section </w:t>
      </w:r>
      <w:r w:rsidRPr="003F2FB9" w:rsidR="003F2FB9">
        <w:rPr>
          <w:b/>
          <w:bCs/>
        </w:rPr>
        <w:fldChar w:fldCharType="begin"/>
      </w:r>
      <w:r w:rsidRPr="003F2FB9" w:rsidR="003F2FB9">
        <w:rPr>
          <w:b/>
          <w:bCs/>
        </w:rPr>
        <w:instrText xml:space="preserve"> REF _Ref58854900 \n \h </w:instrText>
      </w:r>
      <w:r w:rsidR="003F2FB9">
        <w:rPr>
          <w:b/>
          <w:bCs/>
        </w:rPr>
        <w:instrText xml:space="preserve"> \* MERGEFORMAT </w:instrText>
      </w:r>
      <w:r w:rsidRPr="003F2FB9" w:rsidR="003F2FB9">
        <w:rPr>
          <w:b/>
          <w:bCs/>
        </w:rPr>
      </w:r>
      <w:r w:rsidRPr="003F2FB9" w:rsidR="003F2FB9">
        <w:rPr>
          <w:b/>
          <w:bCs/>
        </w:rPr>
        <w:fldChar w:fldCharType="separate"/>
      </w:r>
      <w:r w:rsidR="00A54E49">
        <w:rPr>
          <w:b/>
          <w:bCs/>
        </w:rPr>
        <w:t>4.6</w:t>
      </w:r>
      <w:r w:rsidRPr="003F2FB9" w:rsidR="003F2FB9">
        <w:rPr>
          <w:b/>
          <w:bCs/>
        </w:rPr>
        <w:fldChar w:fldCharType="end"/>
      </w:r>
      <w:r w:rsidR="003F2FB9">
        <w:t>).</w:t>
      </w:r>
      <w:r w:rsidR="006266B3">
        <w:t xml:space="preserve"> S</w:t>
      </w:r>
      <w:r w:rsidRPr="00EA0F8A">
        <w:t xml:space="preserve">ome service providers </w:t>
      </w:r>
      <w:r w:rsidR="006266B3">
        <w:t xml:space="preserve">in </w:t>
      </w:r>
      <w:r w:rsidRPr="00EA0F8A" w:rsidR="006266B3">
        <w:t xml:space="preserve">supported accommodation </w:t>
      </w:r>
      <w:r w:rsidRPr="00EA0F8A">
        <w:t xml:space="preserve">were surprised at the </w:t>
      </w:r>
      <w:r w:rsidR="00E35B68">
        <w:t>positive spirit</w:t>
      </w:r>
      <w:r w:rsidRPr="00EA0F8A">
        <w:t xml:space="preserve"> of consumers </w:t>
      </w:r>
      <w:r w:rsidR="00E35B68">
        <w:t xml:space="preserve">despite the </w:t>
      </w:r>
      <w:r w:rsidRPr="00EA0F8A">
        <w:t xml:space="preserve">changes. This </w:t>
      </w:r>
      <w:r>
        <w:t xml:space="preserve">observation </w:t>
      </w:r>
      <w:r w:rsidRPr="00EA0F8A">
        <w:t xml:space="preserve">helped to </w:t>
      </w:r>
      <w:r>
        <w:t>revise</w:t>
      </w:r>
      <w:r w:rsidRPr="00EA0F8A">
        <w:t xml:space="preserve"> some preconceived ideas about consumers</w:t>
      </w:r>
      <w:r>
        <w:t>. S</w:t>
      </w:r>
      <w:r w:rsidRPr="00EA0F8A">
        <w:t xml:space="preserve">ome providers also </w:t>
      </w:r>
      <w:r w:rsidR="00701C9B">
        <w:t>credited</w:t>
      </w:r>
      <w:r w:rsidRPr="00EA0F8A">
        <w:t xml:space="preserve"> the ongoing support for consumer</w:t>
      </w:r>
      <w:r w:rsidR="00701C9B">
        <w:t>s</w:t>
      </w:r>
      <w:r w:rsidRPr="00EA0F8A">
        <w:t xml:space="preserve"> via the program during this time. </w:t>
      </w:r>
    </w:p>
    <w:p w:rsidR="00A04F88" w:rsidP="00A04F88" w:rsidRDefault="00A04F88" w14:paraId="45E6D3E9" w14:textId="32238D12">
      <w:pPr>
        <w:pStyle w:val="BodyText"/>
      </w:pPr>
      <w:r w:rsidRPr="00EA0F8A">
        <w:t>Some consumers</w:t>
      </w:r>
      <w:r>
        <w:t xml:space="preserve"> </w:t>
      </w:r>
      <w:r w:rsidRPr="00EA0F8A">
        <w:t>found the social isolation difficult</w:t>
      </w:r>
      <w:r>
        <w:t>, and their mental health got worse</w:t>
      </w:r>
      <w:r w:rsidR="00615CA9">
        <w:t xml:space="preserve"> during C</w:t>
      </w:r>
      <w:r w:rsidR="001B4273">
        <w:t>OVID</w:t>
      </w:r>
      <w:r>
        <w:t xml:space="preserve">. Others seemed to </w:t>
      </w:r>
      <w:r w:rsidRPr="00EA0F8A">
        <w:t xml:space="preserve">prefer </w:t>
      </w:r>
      <w:r>
        <w:t>the quiet times, and</w:t>
      </w:r>
      <w:r w:rsidRPr="00EA0F8A">
        <w:t xml:space="preserve"> providers </w:t>
      </w:r>
      <w:r>
        <w:t xml:space="preserve">said they found </w:t>
      </w:r>
      <w:r w:rsidRPr="00EA0F8A">
        <w:t xml:space="preserve">it </w:t>
      </w:r>
      <w:r>
        <w:t>hard</w:t>
      </w:r>
      <w:r w:rsidRPr="00EA0F8A">
        <w:t xml:space="preserve"> to </w:t>
      </w:r>
      <w:r w:rsidR="00615CA9">
        <w:t xml:space="preserve">encourage </w:t>
      </w:r>
      <w:r w:rsidRPr="00EA0F8A">
        <w:t xml:space="preserve">them back into their communities. Some key stakeholders spoke about the wider </w:t>
      </w:r>
      <w:r w:rsidR="00C06738">
        <w:t xml:space="preserve">negative </w:t>
      </w:r>
      <w:r w:rsidRPr="00EA0F8A">
        <w:t xml:space="preserve">effect of </w:t>
      </w:r>
      <w:r w:rsidR="00131F7B">
        <w:t>COVID-19</w:t>
      </w:r>
      <w:r w:rsidRPr="00EA0F8A">
        <w:t xml:space="preserve"> on mental health and how </w:t>
      </w:r>
      <w:r>
        <w:t>it</w:t>
      </w:r>
      <w:r w:rsidRPr="00EA0F8A">
        <w:t xml:space="preserve"> may </w:t>
      </w:r>
      <w:r>
        <w:t>increase</w:t>
      </w:r>
      <w:r w:rsidRPr="00EA0F8A">
        <w:t xml:space="preserve"> the need </w:t>
      </w:r>
      <w:r>
        <w:t xml:space="preserve">for </w:t>
      </w:r>
      <w:r w:rsidRPr="00EA0F8A">
        <w:t>mental health programs.</w:t>
      </w:r>
    </w:p>
    <w:p w:rsidRPr="00171903" w:rsidR="00E47FFB" w:rsidP="00E47FFB" w:rsidRDefault="00E47FFB" w14:paraId="314EBB2C" w14:textId="6A07FDD6">
      <w:pPr>
        <w:pStyle w:val="BodyText"/>
      </w:pPr>
      <w:r>
        <w:t xml:space="preserve">Families applauded </w:t>
      </w:r>
      <w:r w:rsidR="00EB4B75">
        <w:t xml:space="preserve">supported accommodation </w:t>
      </w:r>
      <w:r>
        <w:t xml:space="preserve">for </w:t>
      </w:r>
      <w:r w:rsidR="0003710B">
        <w:t xml:space="preserve">increasing </w:t>
      </w:r>
      <w:r>
        <w:t xml:space="preserve">staff </w:t>
      </w:r>
      <w:r w:rsidR="0003710B">
        <w:t>during C</w:t>
      </w:r>
      <w:r w:rsidR="001B4273">
        <w:t>OVID</w:t>
      </w:r>
      <w:r>
        <w:t xml:space="preserve"> to </w:t>
      </w:r>
      <w:r w:rsidRPr="00171903">
        <w:t>replace day programs</w:t>
      </w:r>
      <w:r>
        <w:t>. Also, families said that c</w:t>
      </w:r>
      <w:r w:rsidRPr="00171903">
        <w:t>ontact with the consumer</w:t>
      </w:r>
      <w:r>
        <w:t>s</w:t>
      </w:r>
      <w:r w:rsidRPr="00171903">
        <w:t xml:space="preserve"> in </w:t>
      </w:r>
      <w:r w:rsidR="0003710B">
        <w:t xml:space="preserve">supported accommodation </w:t>
      </w:r>
      <w:r w:rsidRPr="00171903">
        <w:t>did not suffer during C</w:t>
      </w:r>
      <w:r w:rsidR="001B4273">
        <w:t>OVID</w:t>
      </w:r>
      <w:r w:rsidRPr="00171903">
        <w:t xml:space="preserve"> because of staff efforts</w:t>
      </w:r>
      <w:r>
        <w:t xml:space="preserve"> to facilitate phone calls and C</w:t>
      </w:r>
      <w:r w:rsidR="001B4273">
        <w:t>OVID</w:t>
      </w:r>
      <w:r w:rsidR="00740DB0">
        <w:t>-</w:t>
      </w:r>
      <w:r>
        <w:t>safe visits.</w:t>
      </w:r>
    </w:p>
    <w:p w:rsidRPr="00171903" w:rsidR="00E47FFB" w:rsidP="00445146" w:rsidRDefault="00E47FFB" w14:paraId="2DF3E692" w14:textId="4FA1EFEE">
      <w:pPr>
        <w:pStyle w:val="BodyText"/>
        <w:spacing w:after="120"/>
      </w:pPr>
      <w:r w:rsidRPr="00171903">
        <w:t xml:space="preserve">The program </w:t>
      </w:r>
      <w:r w:rsidR="00F150A5">
        <w:t>might</w:t>
      </w:r>
      <w:r w:rsidRPr="00171903">
        <w:t xml:space="preserve"> benefit from</w:t>
      </w:r>
      <w:r w:rsidRPr="007F54E2">
        <w:t xml:space="preserve"> </w:t>
      </w:r>
      <w:r>
        <w:t xml:space="preserve">learning from </w:t>
      </w:r>
      <w:r w:rsidR="00131F7B">
        <w:t>COVID-19</w:t>
      </w:r>
      <w:r>
        <w:t xml:space="preserve"> for future crises, for example</w:t>
      </w:r>
      <w:r w:rsidRPr="00171903">
        <w:t>:</w:t>
      </w:r>
    </w:p>
    <w:p w:rsidRPr="00CF6588" w:rsidR="00CF6588" w:rsidP="003D4DCC" w:rsidRDefault="00E47FFB" w14:paraId="494B22AC" w14:textId="72D875E7">
      <w:pPr>
        <w:pStyle w:val="BodyText"/>
        <w:numPr>
          <w:ilvl w:val="0"/>
          <w:numId w:val="31"/>
        </w:numPr>
        <w:spacing w:after="120"/>
        <w:ind w:left="714" w:hanging="357"/>
      </w:pPr>
      <w:r>
        <w:t xml:space="preserve">how to address </w:t>
      </w:r>
      <w:r w:rsidR="008B4C47">
        <w:t xml:space="preserve">mental health issues that are due to </w:t>
      </w:r>
      <w:r>
        <w:t>social isolation.</w:t>
      </w:r>
    </w:p>
    <w:p w:rsidR="00956FD7" w:rsidP="00E05836" w:rsidRDefault="00956FD7" w14:paraId="4D0DBB63" w14:textId="41D63C48">
      <w:pPr>
        <w:pStyle w:val="Heading1"/>
      </w:pPr>
      <w:bookmarkStart w:name="_Toc73015025" w:id="81"/>
      <w:r>
        <w:lastRenderedPageBreak/>
        <w:t>Economic evaluation</w:t>
      </w:r>
      <w:bookmarkEnd w:id="81"/>
    </w:p>
    <w:p w:rsidRPr="00092D0D" w:rsidR="00092D0D" w:rsidP="00AA5FFA" w:rsidRDefault="00911225" w14:paraId="31094339" w14:textId="70908BD2">
      <w:pPr>
        <w:pStyle w:val="BodyText"/>
      </w:pPr>
      <w:r>
        <w:t>Th</w:t>
      </w:r>
      <w:r w:rsidR="00F86B18">
        <w:t xml:space="preserve">e economic evaluation </w:t>
      </w:r>
      <w:r w:rsidR="00973DA9">
        <w:t>examine</w:t>
      </w:r>
      <w:r w:rsidR="00B81FA2">
        <w:t>d</w:t>
      </w:r>
      <w:r w:rsidR="00973DA9">
        <w:t xml:space="preserve"> </w:t>
      </w:r>
      <w:r w:rsidR="00074249">
        <w:t>outcomes and benefits to consumers</w:t>
      </w:r>
      <w:r w:rsidR="00672446">
        <w:t xml:space="preserve"> and</w:t>
      </w:r>
      <w:r w:rsidR="00074249">
        <w:t xml:space="preserve"> families</w:t>
      </w:r>
      <w:r w:rsidR="009D4D95">
        <w:t xml:space="preserve">, </w:t>
      </w:r>
      <w:r w:rsidR="003918E1">
        <w:t>the cost</w:t>
      </w:r>
      <w:r w:rsidR="00A72AB0">
        <w:t>s</w:t>
      </w:r>
      <w:r w:rsidR="003918E1">
        <w:t xml:space="preserve"> of the program</w:t>
      </w:r>
      <w:r w:rsidR="003808EC">
        <w:t xml:space="preserve">, </w:t>
      </w:r>
      <w:r w:rsidR="00DE1755">
        <w:t xml:space="preserve">and </w:t>
      </w:r>
      <w:r w:rsidR="00BD3A35">
        <w:t xml:space="preserve">an </w:t>
      </w:r>
      <w:r w:rsidR="003808EC">
        <w:t>estimate</w:t>
      </w:r>
      <w:r w:rsidR="00BD3A35">
        <w:t xml:space="preserve"> of the</w:t>
      </w:r>
      <w:r w:rsidR="003808EC">
        <w:t xml:space="preserve"> </w:t>
      </w:r>
      <w:r>
        <w:t>number of consumers in the program</w:t>
      </w:r>
      <w:r w:rsidR="00CE2DBC">
        <w:t xml:space="preserve"> over the</w:t>
      </w:r>
      <w:r w:rsidR="00873B7C">
        <w:t xml:space="preserve"> </w:t>
      </w:r>
      <w:r w:rsidR="00504213">
        <w:t>short and long term</w:t>
      </w:r>
      <w:r w:rsidR="00EA0840">
        <w:t>.</w:t>
      </w:r>
      <w:r w:rsidR="00504213">
        <w:t xml:space="preserve"> </w:t>
      </w:r>
      <w:r w:rsidR="00B73227">
        <w:t>The analysis</w:t>
      </w:r>
      <w:r w:rsidRPr="00092D0D" w:rsidR="00092D0D">
        <w:t xml:space="preserve"> </w:t>
      </w:r>
      <w:r w:rsidR="00FF3F28">
        <w:t xml:space="preserve">takes </w:t>
      </w:r>
      <w:r w:rsidRPr="00092D0D" w:rsidR="00092D0D">
        <w:t xml:space="preserve">a base case </w:t>
      </w:r>
      <w:r w:rsidR="00FF3F28">
        <w:t>of</w:t>
      </w:r>
      <w:r w:rsidR="000C74B7">
        <w:t xml:space="preserve"> the </w:t>
      </w:r>
      <w:r w:rsidRPr="00092D0D" w:rsidR="00092D0D">
        <w:t xml:space="preserve">quantitative outcome data for </w:t>
      </w:r>
      <w:r w:rsidR="00427905">
        <w:t>Stream</w:t>
      </w:r>
      <w:r w:rsidRPr="00092D0D" w:rsidR="00092D0D">
        <w:t xml:space="preserve"> 1 consumers</w:t>
      </w:r>
      <w:r w:rsidR="000C74B7">
        <w:t xml:space="preserve"> </w:t>
      </w:r>
      <w:r w:rsidR="00FF3F28">
        <w:t xml:space="preserve">and extends the base case </w:t>
      </w:r>
      <w:r w:rsidR="00341EB6">
        <w:t xml:space="preserve">by </w:t>
      </w:r>
      <w:r w:rsidR="00942258">
        <w:t>using</w:t>
      </w:r>
      <w:r w:rsidR="000C74B7">
        <w:t xml:space="preserve"> </w:t>
      </w:r>
      <w:r w:rsidR="009D53B0">
        <w:t xml:space="preserve">conservative </w:t>
      </w:r>
      <w:r w:rsidR="000C74B7">
        <w:t>scenarios</w:t>
      </w:r>
      <w:r w:rsidR="009C3C83">
        <w:t xml:space="preserve"> about </w:t>
      </w:r>
      <w:r w:rsidR="009D53B0">
        <w:t>further potential outcomes</w:t>
      </w:r>
      <w:r w:rsidRPr="00092D0D" w:rsidR="00092D0D">
        <w:t xml:space="preserve">. </w:t>
      </w:r>
      <w:r w:rsidR="001F2F21">
        <w:t xml:space="preserve">It </w:t>
      </w:r>
      <w:r w:rsidR="00FE5E41">
        <w:t xml:space="preserve">estimates </w:t>
      </w:r>
      <w:r w:rsidR="001C57B4">
        <w:t xml:space="preserve">program cost effectiveness </w:t>
      </w:r>
      <w:r w:rsidR="00794076">
        <w:t>f</w:t>
      </w:r>
      <w:r w:rsidR="00163F0A">
        <w:t>or consumer</w:t>
      </w:r>
      <w:r w:rsidR="003B502A">
        <w:t xml:space="preserve"> group</w:t>
      </w:r>
      <w:r w:rsidR="00783420">
        <w:t>s</w:t>
      </w:r>
      <w:r w:rsidR="00163F0A">
        <w:t xml:space="preserve"> </w:t>
      </w:r>
      <w:r w:rsidR="003B502A">
        <w:t xml:space="preserve">during the study period </w:t>
      </w:r>
      <w:r w:rsidR="0037476C">
        <w:t xml:space="preserve">and for </w:t>
      </w:r>
      <w:r w:rsidR="009E7751">
        <w:t xml:space="preserve">potential </w:t>
      </w:r>
      <w:r w:rsidR="00B910ED">
        <w:t xml:space="preserve">outcomes </w:t>
      </w:r>
      <w:r w:rsidR="00AC5744">
        <w:t xml:space="preserve">over </w:t>
      </w:r>
      <w:r w:rsidR="00D93D33">
        <w:t xml:space="preserve">the following </w:t>
      </w:r>
      <w:r w:rsidR="00401949">
        <w:t>five</w:t>
      </w:r>
      <w:r w:rsidR="00D93D33">
        <w:t xml:space="preserve"> </w:t>
      </w:r>
      <w:r w:rsidR="00401949">
        <w:t>year</w:t>
      </w:r>
      <w:r w:rsidR="00D93D33">
        <w:t>s</w:t>
      </w:r>
      <w:r w:rsidR="007C0CBD">
        <w:t>.</w:t>
      </w:r>
      <w:r w:rsidR="000C3281">
        <w:t xml:space="preserve"> </w:t>
      </w:r>
      <w:r w:rsidR="008032A2">
        <w:t>This section provides a summary of the economic evaluation</w:t>
      </w:r>
      <w:r w:rsidR="00D93D33">
        <w:t>. F</w:t>
      </w:r>
      <w:r w:rsidR="001671AA">
        <w:t>urther detail</w:t>
      </w:r>
      <w:r w:rsidR="00D93D33">
        <w:t xml:space="preserve"> is </w:t>
      </w:r>
      <w:r w:rsidR="001671AA">
        <w:t>in</w:t>
      </w:r>
      <w:r w:rsidR="00D93D33">
        <w:t xml:space="preserve"> </w:t>
      </w:r>
      <w:r w:rsidRPr="000E33CA" w:rsidR="000E33CA">
        <w:rPr>
          <w:b/>
          <w:bCs/>
        </w:rPr>
        <w:fldChar w:fldCharType="begin"/>
      </w:r>
      <w:r w:rsidRPr="000E33CA" w:rsidR="000E33CA">
        <w:rPr>
          <w:b/>
          <w:bCs/>
        </w:rPr>
        <w:instrText xml:space="preserve"> REF _Ref64992576 \n \h </w:instrText>
      </w:r>
      <w:r w:rsidR="000E33CA">
        <w:rPr>
          <w:b/>
          <w:bCs/>
        </w:rPr>
        <w:instrText xml:space="preserve"> \* MERGEFORMAT </w:instrText>
      </w:r>
      <w:r w:rsidRPr="000E33CA" w:rsidR="000E33CA">
        <w:rPr>
          <w:b/>
          <w:bCs/>
        </w:rPr>
      </w:r>
      <w:r w:rsidRPr="000E33CA" w:rsidR="000E33CA">
        <w:rPr>
          <w:b/>
          <w:bCs/>
        </w:rPr>
        <w:fldChar w:fldCharType="separate"/>
      </w:r>
      <w:r w:rsidR="00A54E49">
        <w:rPr>
          <w:b/>
          <w:bCs/>
        </w:rPr>
        <w:t>Appendix H</w:t>
      </w:r>
      <w:r w:rsidRPr="000E33CA" w:rsidR="000E33CA">
        <w:rPr>
          <w:b/>
          <w:bCs/>
        </w:rPr>
        <w:fldChar w:fldCharType="end"/>
      </w:r>
      <w:r w:rsidR="001671AA">
        <w:t>.</w:t>
      </w:r>
    </w:p>
    <w:p w:rsidRPr="00092D0D" w:rsidR="00092D0D" w:rsidP="00AA5FFA" w:rsidRDefault="00092D0D" w14:paraId="4B64C104" w14:textId="1491C301">
      <w:pPr>
        <w:pStyle w:val="BodyText"/>
      </w:pPr>
      <w:r w:rsidRPr="00092D0D">
        <w:t xml:space="preserve">The program </w:t>
      </w:r>
      <w:r w:rsidR="00843078">
        <w:t xml:space="preserve">aims to </w:t>
      </w:r>
      <w:r w:rsidRPr="00092D0D">
        <w:t>develop</w:t>
      </w:r>
      <w:r w:rsidR="00843078">
        <w:t xml:space="preserve"> </w:t>
      </w:r>
      <w:r w:rsidRPr="00092D0D">
        <w:t xml:space="preserve">mainstream </w:t>
      </w:r>
      <w:r w:rsidR="000757AC">
        <w:t xml:space="preserve">mental </w:t>
      </w:r>
      <w:r w:rsidR="005341C9">
        <w:t xml:space="preserve">and physical </w:t>
      </w:r>
      <w:r w:rsidR="000757AC">
        <w:t>health care</w:t>
      </w:r>
      <w:r w:rsidRPr="00092D0D" w:rsidR="000757AC">
        <w:t xml:space="preserve"> </w:t>
      </w:r>
      <w:r w:rsidRPr="00092D0D">
        <w:t xml:space="preserve">capacity </w:t>
      </w:r>
      <w:r w:rsidR="00476595">
        <w:t>that will</w:t>
      </w:r>
      <w:r w:rsidRPr="00092D0D">
        <w:t xml:space="preserve"> improve access for people with</w:t>
      </w:r>
      <w:r w:rsidR="000757AC">
        <w:t xml:space="preserve"> intellectual disability</w:t>
      </w:r>
      <w:r w:rsidR="005341C9">
        <w:t xml:space="preserve"> and mental health needs</w:t>
      </w:r>
      <w:r w:rsidRPr="00092D0D">
        <w:t xml:space="preserve">. </w:t>
      </w:r>
      <w:r w:rsidR="00D53C0F">
        <w:t>Without the program they might not have access or only have partial access. With the program</w:t>
      </w:r>
      <w:r w:rsidR="00AF4699">
        <w:t xml:space="preserve">, </w:t>
      </w:r>
      <w:r w:rsidR="006E5801">
        <w:t xml:space="preserve">consumers </w:t>
      </w:r>
      <w:r w:rsidR="00AF4699">
        <w:t xml:space="preserve">and their families </w:t>
      </w:r>
      <w:r w:rsidR="00DC184C">
        <w:t>may</w:t>
      </w:r>
      <w:r w:rsidR="00AF4699">
        <w:t xml:space="preserve"> have improved health, wellbeing and life expectancy.</w:t>
      </w:r>
    </w:p>
    <w:p w:rsidR="008825BD" w:rsidP="006815C8" w:rsidRDefault="00092D0D" w14:paraId="17517B4D" w14:textId="603679E6">
      <w:pPr>
        <w:pStyle w:val="BodyText"/>
      </w:pPr>
      <w:r w:rsidRPr="00092D0D">
        <w:t xml:space="preserve">The </w:t>
      </w:r>
      <w:r w:rsidR="00F733DE">
        <w:t xml:space="preserve">economic </w:t>
      </w:r>
      <w:r w:rsidRPr="00092D0D">
        <w:t xml:space="preserve">evaluation </w:t>
      </w:r>
      <w:r w:rsidR="001F1B05">
        <w:t xml:space="preserve">is based on </w:t>
      </w:r>
      <w:r w:rsidR="00513795">
        <w:t xml:space="preserve">the </w:t>
      </w:r>
      <w:r w:rsidR="00A333F5">
        <w:t xml:space="preserve">available </w:t>
      </w:r>
      <w:r w:rsidR="00B93822">
        <w:t xml:space="preserve">consumer outcomes </w:t>
      </w:r>
      <w:r w:rsidR="0098397B">
        <w:t>pres</w:t>
      </w:r>
      <w:r w:rsidR="005917E9">
        <w:t xml:space="preserve">ented in </w:t>
      </w:r>
      <w:r w:rsidR="00B20773">
        <w:t>S</w:t>
      </w:r>
      <w:r w:rsidR="005917E9">
        <w:t xml:space="preserve">ection </w:t>
      </w:r>
      <w:r w:rsidR="00164865">
        <w:fldChar w:fldCharType="begin"/>
      </w:r>
      <w:r w:rsidR="00164865">
        <w:instrText xml:space="preserve"> REF _Ref64908711 \r \h </w:instrText>
      </w:r>
      <w:r w:rsidR="00164865">
        <w:fldChar w:fldCharType="separate"/>
      </w:r>
      <w:r w:rsidR="00A54E49">
        <w:t>5</w:t>
      </w:r>
      <w:r w:rsidR="00164865">
        <w:fldChar w:fldCharType="end"/>
      </w:r>
      <w:r w:rsidR="005917E9">
        <w:t xml:space="preserve">. </w:t>
      </w:r>
      <w:r w:rsidR="00EF5C5E">
        <w:t xml:space="preserve">The economic modelling also used </w:t>
      </w:r>
      <w:r w:rsidR="00F733DE">
        <w:t xml:space="preserve">related findings from </w:t>
      </w:r>
      <w:r w:rsidR="0076463F">
        <w:t>t</w:t>
      </w:r>
      <w:r w:rsidR="00AF19E9">
        <w:t xml:space="preserve">he </w:t>
      </w:r>
      <w:r w:rsidR="00EE17E3">
        <w:t xml:space="preserve">2020 </w:t>
      </w:r>
      <w:r w:rsidRPr="00092D0D">
        <w:t xml:space="preserve">Productivity Commission Inquiry into Mental </w:t>
      </w:r>
      <w:r w:rsidR="00AF19E9">
        <w:t>H</w:t>
      </w:r>
      <w:r w:rsidRPr="00092D0D">
        <w:t>ealth</w:t>
      </w:r>
      <w:r w:rsidR="0076463F">
        <w:t xml:space="preserve">. The </w:t>
      </w:r>
      <w:r w:rsidR="001A3DE8">
        <w:t xml:space="preserve">evidence </w:t>
      </w:r>
      <w:r w:rsidR="00752A57">
        <w:t xml:space="preserve">from that Inquiry </w:t>
      </w:r>
      <w:r w:rsidR="00743102">
        <w:t>is</w:t>
      </w:r>
      <w:r w:rsidR="00752A57">
        <w:t xml:space="preserve"> important because </w:t>
      </w:r>
      <w:r w:rsidR="00F773C2">
        <w:t xml:space="preserve">it </w:t>
      </w:r>
      <w:r w:rsidR="00EB25BE">
        <w:t xml:space="preserve">can be applied to </w:t>
      </w:r>
      <w:r w:rsidR="00752A57">
        <w:t xml:space="preserve">extend the </w:t>
      </w:r>
      <w:r w:rsidR="00F773C2">
        <w:t xml:space="preserve">analysis </w:t>
      </w:r>
      <w:r w:rsidR="00EB25BE">
        <w:t xml:space="preserve">in </w:t>
      </w:r>
      <w:r w:rsidR="008825BD">
        <w:t xml:space="preserve">the Residual Functions Program </w:t>
      </w:r>
      <w:r w:rsidR="00A862DF">
        <w:t xml:space="preserve">economic </w:t>
      </w:r>
      <w:r w:rsidR="008825BD">
        <w:t>evaluation.</w:t>
      </w:r>
    </w:p>
    <w:p w:rsidRPr="00092D0D" w:rsidR="00092D0D" w:rsidP="006815C8" w:rsidRDefault="00F773C2" w14:paraId="48D1274C" w14:textId="62B05B0C">
      <w:pPr>
        <w:pStyle w:val="BodyText"/>
      </w:pPr>
      <w:r>
        <w:t xml:space="preserve">The Productivity Commission Inquiry examined </w:t>
      </w:r>
      <w:r w:rsidRPr="00092D0D" w:rsidR="0076463F">
        <w:t>service planning and reform</w:t>
      </w:r>
      <w:r w:rsidRPr="00A41CE4" w:rsidR="00A41CE4">
        <w:t xml:space="preserve"> </w:t>
      </w:r>
      <w:r w:rsidR="00A41CE4">
        <w:t xml:space="preserve">in the </w:t>
      </w:r>
      <w:r w:rsidRPr="00092D0D" w:rsidR="00A41CE4">
        <w:t>wider mental health system</w:t>
      </w:r>
      <w:r w:rsidRPr="00092D0D" w:rsidR="0076463F">
        <w:t>.</w:t>
      </w:r>
      <w:r w:rsidRPr="00092D0D" w:rsidR="00092D0D">
        <w:t xml:space="preserve"> </w:t>
      </w:r>
      <w:r w:rsidR="00902783">
        <w:t xml:space="preserve">It </w:t>
      </w:r>
      <w:r w:rsidRPr="00092D0D" w:rsidR="00092D0D">
        <w:t>recommend</w:t>
      </w:r>
      <w:r w:rsidR="002C6974">
        <w:t xml:space="preserve">ed </w:t>
      </w:r>
      <w:r w:rsidRPr="00092D0D" w:rsidR="00092D0D">
        <w:t>expansion of mental health services in Australia</w:t>
      </w:r>
      <w:r w:rsidR="001673F5">
        <w:t xml:space="preserve"> based on </w:t>
      </w:r>
      <w:r w:rsidR="00D65E5B">
        <w:t xml:space="preserve">evidence of </w:t>
      </w:r>
      <w:r w:rsidR="000B2379">
        <w:t>outcome effectiveness and related cost e</w:t>
      </w:r>
      <w:r w:rsidR="00154D36">
        <w:t>ffe</w:t>
      </w:r>
      <w:r w:rsidR="00DA1F22">
        <w:t>c</w:t>
      </w:r>
      <w:r w:rsidR="00154D36">
        <w:t>tiveness</w:t>
      </w:r>
      <w:r w:rsidR="000D2C6F">
        <w:t xml:space="preserve"> </w:t>
      </w:r>
      <w:r w:rsidR="00FA6CB9">
        <w:fldChar w:fldCharType="begin"/>
      </w:r>
      <w:r w:rsidR="00FA6CB9">
        <w:instrText xml:space="preserve"> ADDIN EN.CITE &lt;EndNote&gt;&lt;Cite&gt;&lt;Author&gt;Productivity Commission&lt;/Author&gt;&lt;Year&gt;2020&lt;/Year&gt;&lt;RecNum&gt;297&lt;/RecNum&gt;&lt;DisplayText&gt;(Productivity Commission, 2020)&lt;/DisplayText&gt;&lt;record&gt;&lt;rec-number&gt;297&lt;/rec-number&gt;&lt;foreign-keys&gt;&lt;key app="EN" db-id="srzddzsw9tx2tee0xdmxxf5map9x50exzrda" timestamp="1609907078"&gt;297&lt;/key&gt;&lt;/foreign-keys&gt;&lt;ref-type name="Journal Article"&gt;17&lt;/ref-type&gt;&lt;contributors&gt;&lt;authors&gt;&lt;author&gt;Productivity Commission,&lt;/author&gt;&lt;/authors&gt;&lt;/contributors&gt;&lt;titles&gt;&lt;title&gt;Productivity Commission 2020, Mental Health, Report no. 95, Canberra&lt;/title&gt;&lt;/titles&gt;&lt;dates&gt;&lt;year&gt;2020&lt;/year&gt;&lt;/dates&gt;&lt;urls&gt;&lt;/urls&gt;&lt;/record&gt;&lt;/Cite&gt;&lt;/EndNote&gt;</w:instrText>
      </w:r>
      <w:r w:rsidR="00FA6CB9">
        <w:fldChar w:fldCharType="separate"/>
      </w:r>
      <w:r w:rsidR="00FA6CB9">
        <w:rPr>
          <w:noProof/>
        </w:rPr>
        <w:t>(</w:t>
      </w:r>
      <w:hyperlink w:tooltip="Productivity Commission, 2020 #297" w:history="1" w:anchor="_ENREF_13">
        <w:r w:rsidR="00FA6CB9">
          <w:rPr>
            <w:noProof/>
          </w:rPr>
          <w:t>Productivity Commission, 2020</w:t>
        </w:r>
      </w:hyperlink>
      <w:r w:rsidR="00FA6CB9">
        <w:rPr>
          <w:noProof/>
        </w:rPr>
        <w:t>)</w:t>
      </w:r>
      <w:r w:rsidR="00FA6CB9">
        <w:fldChar w:fldCharType="end"/>
      </w:r>
      <w:r w:rsidR="00A721E4">
        <w:t xml:space="preserve">. </w:t>
      </w:r>
      <w:r w:rsidR="00CE7E5B">
        <w:t>A</w:t>
      </w:r>
      <w:r w:rsidRPr="00092D0D" w:rsidR="00CE7E5B">
        <w:t xml:space="preserve">n overarching recommendation </w:t>
      </w:r>
      <w:r w:rsidR="00CE7E5B">
        <w:t>was to i</w:t>
      </w:r>
      <w:r w:rsidRPr="00092D0D" w:rsidR="00092D0D">
        <w:t>ncreas</w:t>
      </w:r>
      <w:r w:rsidR="00CE7E5B">
        <w:t>e</w:t>
      </w:r>
      <w:r w:rsidRPr="00092D0D" w:rsidR="00092D0D">
        <w:t xml:space="preserve"> the efficacy of Australia’s mental health workforce across developing skills, capabilities and collaboration. </w:t>
      </w:r>
      <w:r w:rsidR="001708D2">
        <w:t xml:space="preserve">The recommendations are consistent with the aims and actions of the Residual Functions </w:t>
      </w:r>
      <w:r w:rsidRPr="00092D0D" w:rsidR="001708D2">
        <w:t>Program.</w:t>
      </w:r>
      <w:r w:rsidR="001708D2">
        <w:t xml:space="preserve"> </w:t>
      </w:r>
      <w:r w:rsidRPr="00092D0D" w:rsidR="00092D0D">
        <w:t>The</w:t>
      </w:r>
      <w:r w:rsidR="001708D2">
        <w:t xml:space="preserve">y reflect the activities of the program including </w:t>
      </w:r>
      <w:r w:rsidRPr="00092D0D" w:rsidR="00092D0D">
        <w:t>clinical services, consultation liaison, education, and capacity building activities.</w:t>
      </w:r>
    </w:p>
    <w:p w:rsidRPr="00092D0D" w:rsidR="00C07598" w:rsidP="00C07598" w:rsidRDefault="00C07598" w14:paraId="35E7DADD" w14:textId="5E7BC475">
      <w:pPr>
        <w:pStyle w:val="BodyText"/>
      </w:pPr>
      <w:r>
        <w:t xml:space="preserve">The </w:t>
      </w:r>
      <w:r w:rsidR="0033303F">
        <w:t xml:space="preserve">Productivity Commission </w:t>
      </w:r>
      <w:r w:rsidRPr="00092D0D">
        <w:t>health economic modelling indicat</w:t>
      </w:r>
      <w:r>
        <w:t>ed that</w:t>
      </w:r>
      <w:r w:rsidRPr="00092D0D">
        <w:t xml:space="preserve"> service expansion is highly cost effective</w:t>
      </w:r>
      <w:r w:rsidR="00DE3B72">
        <w:t>,</w:t>
      </w:r>
      <w:r w:rsidR="00CF1D39">
        <w:t xml:space="preserve"> including</w:t>
      </w:r>
      <w:r w:rsidRPr="00092D0D">
        <w:t xml:space="preserve"> </w:t>
      </w:r>
      <w:r w:rsidRPr="00092D0D" w:rsidR="002B5B32">
        <w:t>invest</w:t>
      </w:r>
      <w:r w:rsidR="002B5B32">
        <w:t xml:space="preserve">ing </w:t>
      </w:r>
      <w:r w:rsidRPr="00092D0D" w:rsidR="002B5B32">
        <w:t xml:space="preserve">in </w:t>
      </w:r>
      <w:r w:rsidR="002B5B32">
        <w:t xml:space="preserve">community </w:t>
      </w:r>
      <w:r w:rsidRPr="00092D0D" w:rsidR="002B5B32">
        <w:t xml:space="preserve">mental health </w:t>
      </w:r>
      <w:r w:rsidRPr="00092D0D">
        <w:fldChar w:fldCharType="begin"/>
      </w:r>
      <w:r w:rsidRPr="00092D0D">
        <w:instrText xml:space="preserve"> ADDIN EN.CITE &lt;EndNote&gt;&lt;Cite&gt;&lt;Author&gt;Productivity Commission&lt;/Author&gt;&lt;Year&gt;2020&lt;/Year&gt;&lt;RecNum&gt;297&lt;/RecNum&gt;&lt;DisplayText&gt;(Productivity Commission, 2020)&lt;/DisplayText&gt;&lt;record&gt;&lt;rec-number&gt;297&lt;/rec-number&gt;&lt;foreign-keys&gt;&lt;key app="EN" db-id="srzddzsw9tx2tee0xdmxxf5map9x50exzrda" timestamp="1609907078"&gt;297&lt;/key&gt;&lt;/foreign-keys&gt;&lt;ref-type name="Journal Article"&gt;17&lt;/ref-type&gt;&lt;contributors&gt;&lt;authors&gt;&lt;author&gt;Productivity Commission,&lt;/author&gt;&lt;/authors&gt;&lt;/contributors&gt;&lt;titles&gt;&lt;title&gt;Productivity Commission 2020, Mental Health, Report no. 95, Canberra&lt;/title&gt;&lt;/titles&gt;&lt;dates&gt;&lt;year&gt;2020&lt;/year&gt;&lt;/dates&gt;&lt;urls&gt;&lt;/urls&gt;&lt;/record&gt;&lt;/Cite&gt;&lt;/EndNote&gt;</w:instrText>
      </w:r>
      <w:r w:rsidRPr="00092D0D">
        <w:fldChar w:fldCharType="separate"/>
      </w:r>
      <w:r w:rsidRPr="00092D0D">
        <w:rPr>
          <w:noProof/>
        </w:rPr>
        <w:t>(</w:t>
      </w:r>
      <w:hyperlink w:tooltip="Productivity Commission, 2020 #297" w:history="1" w:anchor="_ENREF_13">
        <w:r w:rsidRPr="00092D0D" w:rsidR="00FA6CB9">
          <w:rPr>
            <w:noProof/>
          </w:rPr>
          <w:t>Productivity Commission, 2020</w:t>
        </w:r>
      </w:hyperlink>
      <w:r w:rsidRPr="00092D0D">
        <w:rPr>
          <w:noProof/>
        </w:rPr>
        <w:t>)</w:t>
      </w:r>
      <w:r w:rsidRPr="00092D0D">
        <w:fldChar w:fldCharType="end"/>
      </w:r>
      <w:r w:rsidRPr="00092D0D">
        <w:t>.</w:t>
      </w:r>
      <w:r w:rsidR="0033303F">
        <w:t xml:space="preserve"> It </w:t>
      </w:r>
      <w:r w:rsidR="00FD0CAF">
        <w:t>establishe</w:t>
      </w:r>
      <w:r w:rsidR="00B20773">
        <w:t>d</w:t>
      </w:r>
      <w:r w:rsidR="00FD0CAF">
        <w:t xml:space="preserve"> </w:t>
      </w:r>
      <w:r w:rsidR="00591270">
        <w:t xml:space="preserve">extensive </w:t>
      </w:r>
      <w:r w:rsidR="00F5702A">
        <w:t xml:space="preserve">modelling outcomes </w:t>
      </w:r>
      <w:r w:rsidRPr="00092D0D">
        <w:t xml:space="preserve">including </w:t>
      </w:r>
      <w:r w:rsidR="00EF03E6">
        <w:t>Q</w:t>
      </w:r>
      <w:r w:rsidR="00A446EF">
        <w:t xml:space="preserve">uality </w:t>
      </w:r>
      <w:r w:rsidR="00EF03E6">
        <w:t>Adjusted L</w:t>
      </w:r>
      <w:r w:rsidR="00A446EF">
        <w:t xml:space="preserve">ife </w:t>
      </w:r>
      <w:r w:rsidR="00EF03E6">
        <w:t>Y</w:t>
      </w:r>
      <w:r w:rsidR="00A446EF">
        <w:t>ears (</w:t>
      </w:r>
      <w:r w:rsidRPr="00092D0D">
        <w:t>QALY</w:t>
      </w:r>
      <w:r w:rsidR="00EF03E6">
        <w:t>s</w:t>
      </w:r>
      <w:r w:rsidR="00A446EF">
        <w:t xml:space="preserve">; see Section </w:t>
      </w:r>
      <w:r w:rsidR="00047644">
        <w:fldChar w:fldCharType="begin"/>
      </w:r>
      <w:r w:rsidR="00047644">
        <w:instrText xml:space="preserve"> REF _Ref64984635 \r \h </w:instrText>
      </w:r>
      <w:r w:rsidR="00047644">
        <w:fldChar w:fldCharType="separate"/>
      </w:r>
      <w:r w:rsidR="00A54E49">
        <w:t>6.4</w:t>
      </w:r>
      <w:r w:rsidR="00047644">
        <w:fldChar w:fldCharType="end"/>
      </w:r>
      <w:r w:rsidR="00047644">
        <w:t>)</w:t>
      </w:r>
      <w:r w:rsidR="00EF03E6">
        <w:t>.</w:t>
      </w:r>
      <w:r w:rsidRPr="00092D0D">
        <w:t xml:space="preserve"> </w:t>
      </w:r>
      <w:r>
        <w:t xml:space="preserve">Their </w:t>
      </w:r>
      <w:r w:rsidR="00836466">
        <w:t xml:space="preserve">estimated </w:t>
      </w:r>
      <w:r w:rsidRPr="00092D0D">
        <w:t xml:space="preserve">costs and benefits </w:t>
      </w:r>
      <w:r>
        <w:t>we</w:t>
      </w:r>
      <w:r w:rsidRPr="00092D0D">
        <w:t xml:space="preserve">re </w:t>
      </w:r>
      <w:r w:rsidR="00B20773">
        <w:t>very</w:t>
      </w:r>
      <w:r w:rsidR="00DF6514">
        <w:t xml:space="preserve"> </w:t>
      </w:r>
      <w:r w:rsidRPr="00092D0D">
        <w:t xml:space="preserve">conservative, based on a single year of outcomes, </w:t>
      </w:r>
      <w:r>
        <w:t xml:space="preserve">which they argued </w:t>
      </w:r>
      <w:r w:rsidRPr="00092D0D">
        <w:t xml:space="preserve">are likely to be understated. The </w:t>
      </w:r>
      <w:r w:rsidR="00047644">
        <w:t>Residual Functions P</w:t>
      </w:r>
      <w:r w:rsidRPr="00092D0D">
        <w:t xml:space="preserve">rogram increases in community mental health services identified in the </w:t>
      </w:r>
      <w:r w:rsidR="00DF6514">
        <w:t>outcomes</w:t>
      </w:r>
      <w:r w:rsidRPr="00092D0D">
        <w:t xml:space="preserve"> analysis </w:t>
      </w:r>
      <w:r w:rsidR="00614C11">
        <w:t xml:space="preserve">(Section </w:t>
      </w:r>
      <w:r w:rsidR="00614C11">
        <w:fldChar w:fldCharType="begin"/>
      </w:r>
      <w:r w:rsidR="00614C11">
        <w:instrText xml:space="preserve"> REF _Ref64984697 \r \h </w:instrText>
      </w:r>
      <w:r w:rsidR="00614C11">
        <w:fldChar w:fldCharType="separate"/>
      </w:r>
      <w:r w:rsidR="00A54E49">
        <w:t>5.2</w:t>
      </w:r>
      <w:r w:rsidR="00614C11">
        <w:fldChar w:fldCharType="end"/>
      </w:r>
      <w:r w:rsidR="00614C11">
        <w:t xml:space="preserve">) </w:t>
      </w:r>
      <w:r w:rsidRPr="00092D0D">
        <w:t xml:space="preserve">are </w:t>
      </w:r>
      <w:r w:rsidR="00E602DB">
        <w:t xml:space="preserve">consistent with </w:t>
      </w:r>
      <w:r w:rsidR="00CC5B64">
        <w:t xml:space="preserve">this </w:t>
      </w:r>
      <w:r w:rsidR="00E602DB">
        <w:t xml:space="preserve">aim of </w:t>
      </w:r>
      <w:r w:rsidRPr="00092D0D">
        <w:t>increas</w:t>
      </w:r>
      <w:r w:rsidR="00E602DB">
        <w:t xml:space="preserve">ing </w:t>
      </w:r>
      <w:r w:rsidR="00CC5B64">
        <w:t xml:space="preserve">service </w:t>
      </w:r>
      <w:r w:rsidRPr="00092D0D">
        <w:t xml:space="preserve">capacity </w:t>
      </w:r>
      <w:r w:rsidR="00E602DB">
        <w:t xml:space="preserve">and increasing </w:t>
      </w:r>
      <w:r w:rsidR="00CC5B64">
        <w:t xml:space="preserve">access to support by </w:t>
      </w:r>
      <w:r w:rsidRPr="00092D0D">
        <w:t>people with intellectual disability.</w:t>
      </w:r>
    </w:p>
    <w:p w:rsidRPr="00092D0D" w:rsidR="00092D0D" w:rsidP="005A0AAE" w:rsidRDefault="006C2532" w14:paraId="1ADD7710" w14:textId="09F619DA">
      <w:pPr>
        <w:pStyle w:val="Heading2"/>
      </w:pPr>
      <w:bookmarkStart w:name="_Toc73015026" w:id="82"/>
      <w:bookmarkStart w:name="_Toc63933254" w:id="83"/>
      <w:bookmarkStart w:name="_Ref63935722" w:id="84"/>
      <w:r>
        <w:lastRenderedPageBreak/>
        <w:t>Consumers in the p</w:t>
      </w:r>
      <w:r w:rsidRPr="00092D0D" w:rsidR="00092D0D">
        <w:t>rogram</w:t>
      </w:r>
      <w:bookmarkEnd w:id="82"/>
      <w:r w:rsidRPr="00092D0D" w:rsidR="00092D0D">
        <w:t xml:space="preserve"> </w:t>
      </w:r>
      <w:bookmarkEnd w:id="83"/>
      <w:bookmarkEnd w:id="84"/>
    </w:p>
    <w:p w:rsidRPr="0094782F" w:rsidR="00092D0D" w:rsidP="006815C8" w:rsidRDefault="00AE0E7D" w14:paraId="3D2D5C3B" w14:textId="278DE295">
      <w:pPr>
        <w:pStyle w:val="BodyText"/>
      </w:pPr>
      <w:r>
        <w:rPr>
          <w:lang w:val="en-US"/>
        </w:rPr>
        <w:t xml:space="preserve">The program </w:t>
      </w:r>
      <w:r w:rsidR="004E0433">
        <w:rPr>
          <w:lang w:val="en-US"/>
        </w:rPr>
        <w:t>Stream 1</w:t>
      </w:r>
      <w:r w:rsidR="00B107A2">
        <w:rPr>
          <w:lang w:val="en-US"/>
        </w:rPr>
        <w:t xml:space="preserve"> </w:t>
      </w:r>
      <w:r w:rsidR="00BA20E4">
        <w:rPr>
          <w:lang w:val="en-US"/>
        </w:rPr>
        <w:t xml:space="preserve">provided </w:t>
      </w:r>
      <w:r w:rsidR="00B107A2">
        <w:rPr>
          <w:lang w:val="en-US"/>
        </w:rPr>
        <w:t>funding to 10 LHDs</w:t>
      </w:r>
      <w:r w:rsidR="00782947">
        <w:rPr>
          <w:lang w:val="en-US"/>
        </w:rPr>
        <w:t xml:space="preserve"> and</w:t>
      </w:r>
      <w:r w:rsidR="00B107A2">
        <w:rPr>
          <w:lang w:val="en-US"/>
        </w:rPr>
        <w:t xml:space="preserve"> </w:t>
      </w:r>
      <w:r w:rsidR="00E602DB">
        <w:rPr>
          <w:lang w:val="en-US"/>
        </w:rPr>
        <w:t xml:space="preserve">2 SHNs. </w:t>
      </w:r>
      <w:r w:rsidR="00B107A2">
        <w:rPr>
          <w:lang w:val="en-US"/>
        </w:rPr>
        <w:t>Stream 2 fund</w:t>
      </w:r>
      <w:r w:rsidR="00F86F17">
        <w:rPr>
          <w:lang w:val="en-US"/>
        </w:rPr>
        <w:t>ed</w:t>
      </w:r>
      <w:r w:rsidR="00B107A2">
        <w:rPr>
          <w:lang w:val="en-US"/>
        </w:rPr>
        <w:t xml:space="preserve"> </w:t>
      </w:r>
      <w:r w:rsidR="00492750">
        <w:rPr>
          <w:lang w:val="en-US"/>
        </w:rPr>
        <w:t>program</w:t>
      </w:r>
      <w:r w:rsidR="00B107A2">
        <w:rPr>
          <w:lang w:val="en-US"/>
        </w:rPr>
        <w:t xml:space="preserve"> clinician</w:t>
      </w:r>
      <w:r w:rsidR="00C869E1">
        <w:rPr>
          <w:lang w:val="en-US"/>
        </w:rPr>
        <w:t>s</w:t>
      </w:r>
      <w:r w:rsidR="00B107A2">
        <w:rPr>
          <w:lang w:val="en-US"/>
        </w:rPr>
        <w:t xml:space="preserve"> to support the </w:t>
      </w:r>
      <w:r w:rsidR="00BB5593">
        <w:rPr>
          <w:lang w:val="en-US"/>
        </w:rPr>
        <w:t xml:space="preserve">six </w:t>
      </w:r>
      <w:r w:rsidR="00B107A2">
        <w:rPr>
          <w:lang w:val="en-US"/>
        </w:rPr>
        <w:t>ID Health Teams</w:t>
      </w:r>
      <w:r w:rsidR="0054403F">
        <w:rPr>
          <w:lang w:val="en-US"/>
        </w:rPr>
        <w:t xml:space="preserve"> (Section </w:t>
      </w:r>
      <w:r w:rsidR="00E47BAC">
        <w:rPr>
          <w:lang w:val="en-US"/>
        </w:rPr>
        <w:fldChar w:fldCharType="begin"/>
      </w:r>
      <w:r w:rsidR="00E47BAC">
        <w:rPr>
          <w:lang w:val="en-US"/>
        </w:rPr>
        <w:instrText xml:space="preserve"> REF _Ref55398469 \r \h </w:instrText>
      </w:r>
      <w:r w:rsidR="00E47BAC">
        <w:rPr>
          <w:lang w:val="en-US"/>
        </w:rPr>
      </w:r>
      <w:r w:rsidR="00E47BAC">
        <w:rPr>
          <w:lang w:val="en-US"/>
        </w:rPr>
        <w:fldChar w:fldCharType="separate"/>
      </w:r>
      <w:r w:rsidR="00A54E49">
        <w:rPr>
          <w:lang w:val="en-US"/>
        </w:rPr>
        <w:t>1</w:t>
      </w:r>
      <w:r w:rsidR="00E47BAC">
        <w:rPr>
          <w:lang w:val="en-US"/>
        </w:rPr>
        <w:fldChar w:fldCharType="end"/>
      </w:r>
      <w:r w:rsidR="00E47BAC">
        <w:rPr>
          <w:lang w:val="en-US"/>
        </w:rPr>
        <w:t>)</w:t>
      </w:r>
      <w:r w:rsidR="00B107A2">
        <w:rPr>
          <w:lang w:val="en-US"/>
        </w:rPr>
        <w:t>.</w:t>
      </w:r>
      <w:r w:rsidRPr="00092D0D" w:rsidDel="00884EDC" w:rsidR="004E0433">
        <w:t xml:space="preserve"> </w:t>
      </w:r>
      <w:r w:rsidR="00884EDC">
        <w:t>T</w:t>
      </w:r>
      <w:r w:rsidRPr="00092D0D" w:rsidR="00092D0D">
        <w:t xml:space="preserve">he number of </w:t>
      </w:r>
      <w:r w:rsidR="00427905">
        <w:t>Stream</w:t>
      </w:r>
      <w:r w:rsidRPr="00092D0D" w:rsidR="00092D0D">
        <w:t xml:space="preserve"> 1 consumers </w:t>
      </w:r>
      <w:r w:rsidR="00EC0F73">
        <w:t xml:space="preserve">increased during </w:t>
      </w:r>
      <w:r w:rsidRPr="00092D0D" w:rsidR="00092D0D">
        <w:t xml:space="preserve">the 12 months of the evaluation </w:t>
      </w:r>
      <w:r w:rsidRPr="00092D0D" w:rsidR="00CC4435">
        <w:t>in 2019-20</w:t>
      </w:r>
      <w:r w:rsidRPr="00092D0D" w:rsidR="00092D0D">
        <w:t xml:space="preserve">, </w:t>
      </w:r>
      <w:r w:rsidRPr="00092D0D" w:rsidR="00092D0D">
        <w:fldChar w:fldCharType="begin"/>
      </w:r>
      <w:r w:rsidRPr="00092D0D" w:rsidR="00092D0D">
        <w:instrText xml:space="preserve"> REF _Ref63777861 \h  \* MERGEFORMAT </w:instrText>
      </w:r>
      <w:r w:rsidRPr="00092D0D" w:rsidR="00092D0D">
        <w:fldChar w:fldCharType="separate"/>
      </w:r>
      <w:r w:rsidRPr="245CC356" w:rsidR="00A54E49">
        <w:t xml:space="preserve">Figure </w:t>
      </w:r>
      <w:r w:rsidR="00A54E49">
        <w:t>1</w:t>
      </w:r>
      <w:r w:rsidRPr="00092D0D" w:rsidR="00092D0D">
        <w:fldChar w:fldCharType="end"/>
      </w:r>
      <w:r w:rsidRPr="00092D0D" w:rsidR="00092D0D">
        <w:t xml:space="preserve">. </w:t>
      </w:r>
      <w:r w:rsidR="00DA1BE5">
        <w:t xml:space="preserve">By </w:t>
      </w:r>
      <w:r w:rsidR="00B73A8E">
        <w:t xml:space="preserve">June 2020, </w:t>
      </w:r>
      <w:r w:rsidR="00CF37B3">
        <w:t>1</w:t>
      </w:r>
      <w:r w:rsidR="00325DDE">
        <w:t>24</w:t>
      </w:r>
      <w:r w:rsidR="00CF37B3">
        <w:t xml:space="preserve"> </w:t>
      </w:r>
      <w:r w:rsidR="00427905">
        <w:t>Stream</w:t>
      </w:r>
      <w:r w:rsidRPr="00092D0D" w:rsidR="00092D0D">
        <w:t xml:space="preserve"> 1 consumers </w:t>
      </w:r>
      <w:r w:rsidR="00EF2ED9">
        <w:t xml:space="preserve">had </w:t>
      </w:r>
      <w:r w:rsidRPr="00092D0D" w:rsidR="00092D0D">
        <w:t xml:space="preserve">direct program support. </w:t>
      </w:r>
      <w:r w:rsidR="00EF2ED9">
        <w:t>The</w:t>
      </w:r>
      <w:r w:rsidR="00294B98">
        <w:t xml:space="preserve"> number of </w:t>
      </w:r>
      <w:r w:rsidR="000426D3">
        <w:t>Stream</w:t>
      </w:r>
      <w:r w:rsidRPr="00092D0D" w:rsidR="00092D0D">
        <w:t xml:space="preserve"> 2 consumers</w:t>
      </w:r>
      <w:r w:rsidR="00294B98">
        <w:t xml:space="preserve"> was</w:t>
      </w:r>
      <w:r w:rsidRPr="00092D0D" w:rsidR="00092D0D">
        <w:t xml:space="preserve"> estimated based on the pre-program </w:t>
      </w:r>
      <w:r w:rsidR="00596F6B">
        <w:t xml:space="preserve">plan </w:t>
      </w:r>
      <w:r w:rsidRPr="00092D0D" w:rsidR="00092D0D">
        <w:fldChar w:fldCharType="begin">
          <w:fldData xml:space="preserve">PEVuZE5vdGU+PENpdGU+PEF1dGhvcj5DdmVqaWM8L0F1dGhvcj48WWVhcj4yMDE4PC9ZZWFyPjxS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==
</w:fldData>
        </w:fldChar>
      </w:r>
      <w:r w:rsidRPr="00092D0D" w:rsidR="00092D0D">
        <w:instrText xml:space="preserve"> ADDIN EN.CITE </w:instrText>
      </w:r>
      <w:r w:rsidRPr="00092D0D" w:rsidR="00092D0D">
        <w:fldChar w:fldCharType="begin">
          <w:fldData xml:space="preserve">PEVuZE5vdGU+PENpdGU+PEF1dGhvcj5DdmVqaWM8L0F1dGhvcj48WWVhcj4yMDE4PC9ZZWFyPjxS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==
</w:fldData>
        </w:fldChar>
      </w:r>
      <w:r w:rsidRPr="00092D0D" w:rsidR="00092D0D">
        <w:instrText xml:space="preserve"> ADDIN EN.CITE.DATA </w:instrText>
      </w:r>
      <w:r w:rsidRPr="00092D0D" w:rsidR="00092D0D">
        <w:fldChar w:fldCharType="end"/>
      </w:r>
      <w:r w:rsidRPr="00092D0D" w:rsidR="00092D0D">
        <w:fldChar w:fldCharType="separate"/>
      </w:r>
      <w:r w:rsidRPr="00092D0D" w:rsidR="00092D0D">
        <w:t>(</w:t>
      </w:r>
      <w:hyperlink w:tooltip="Cvejic, 2018 #288" w:history="1" w:anchor="_ENREF_4">
        <w:r w:rsidRPr="00092D0D" w:rsidR="00FA6CB9">
          <w:t>Cvejic, Eagleson, Weise, &amp; Trollor, 2018</w:t>
        </w:r>
      </w:hyperlink>
      <w:r w:rsidRPr="00092D0D" w:rsidR="00092D0D">
        <w:t>)</w:t>
      </w:r>
      <w:r w:rsidRPr="00092D0D" w:rsidR="00092D0D">
        <w:fldChar w:fldCharType="end"/>
      </w:r>
      <w:r w:rsidR="00C46563">
        <w:t xml:space="preserve"> because </w:t>
      </w:r>
      <w:r w:rsidR="00F74660">
        <w:t>data about</w:t>
      </w:r>
      <w:r w:rsidR="00C46563">
        <w:t xml:space="preserve"> the actual </w:t>
      </w:r>
      <w:r w:rsidR="0099165E">
        <w:t xml:space="preserve">number of consumers </w:t>
      </w:r>
      <w:r w:rsidR="00C46563">
        <w:t xml:space="preserve">were not </w:t>
      </w:r>
      <w:r w:rsidRPr="0094782F" w:rsidR="00C46563">
        <w:t>available</w:t>
      </w:r>
      <w:r w:rsidRPr="0094782F" w:rsidR="00092D0D">
        <w:t xml:space="preserve">. </w:t>
      </w:r>
      <w:r w:rsidRPr="0094782F" w:rsidR="0094782F">
        <w:t xml:space="preserve">Stream 3 </w:t>
      </w:r>
      <w:r w:rsidR="0094782F">
        <w:t xml:space="preserve">estimates were </w:t>
      </w:r>
      <w:r w:rsidRPr="0094782F" w:rsidR="0094782F">
        <w:t xml:space="preserve">not included, although </w:t>
      </w:r>
      <w:r w:rsidR="0099165E">
        <w:t xml:space="preserve">many </w:t>
      </w:r>
      <w:r w:rsidRPr="0094782F" w:rsidR="0094782F">
        <w:t xml:space="preserve">consumers </w:t>
      </w:r>
      <w:r w:rsidR="0094782F">
        <w:t xml:space="preserve">would </w:t>
      </w:r>
      <w:r w:rsidR="0099165E">
        <w:t xml:space="preserve">also </w:t>
      </w:r>
      <w:r w:rsidRPr="0094782F" w:rsidR="0094782F">
        <w:t>receive indirect benefits</w:t>
      </w:r>
      <w:r w:rsidR="0094782F">
        <w:t xml:space="preserve"> not captured in the conservative economic evaluation</w:t>
      </w:r>
      <w:r w:rsidR="0099165E">
        <w:t xml:space="preserve"> here</w:t>
      </w:r>
      <w:r w:rsidRPr="0094782F" w:rsidR="0094782F">
        <w:t>.</w:t>
      </w:r>
    </w:p>
    <w:p w:rsidR="00092D0D" w:rsidP="007D5C00" w:rsidRDefault="00E150BA" w14:paraId="10381ED9" w14:textId="6A964432">
      <w:pPr>
        <w:pStyle w:val="Caption"/>
      </w:pPr>
      <w:bookmarkStart w:name="_Ref63777861" w:id="85"/>
      <w:bookmarkStart w:name="_Toc63953395" w:id="86"/>
      <w:bookmarkStart w:name="_Toc66271902" w:id="87"/>
      <w:r>
        <w:rPr>
          <w:noProof/>
        </w:rPr>
        <w:drawing>
          <wp:anchor distT="0" distB="0" distL="114300" distR="114300" simplePos="0" relativeHeight="251658251" behindDoc="0" locked="0" layoutInCell="1" allowOverlap="1" wp14:anchorId="148E9BB6" wp14:editId="1EC5C866">
            <wp:simplePos x="0" y="0"/>
            <wp:positionH relativeFrom="margin">
              <wp:align>left</wp:align>
            </wp:positionH>
            <wp:positionV relativeFrom="paragraph">
              <wp:posOffset>396240</wp:posOffset>
            </wp:positionV>
            <wp:extent cx="6002020" cy="27813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2020" cy="2781300"/>
                    </a:xfrm>
                    <a:prstGeom prst="rect">
                      <a:avLst/>
                    </a:prstGeom>
                    <a:noFill/>
                  </pic:spPr>
                </pic:pic>
              </a:graphicData>
            </a:graphic>
            <wp14:sizeRelH relativeFrom="page">
              <wp14:pctWidth>0</wp14:pctWidth>
            </wp14:sizeRelH>
            <wp14:sizeRelV relativeFrom="page">
              <wp14:pctHeight>0</wp14:pctHeight>
            </wp14:sizeRelV>
          </wp:anchor>
        </w:drawing>
      </w:r>
      <w:r w:rsidRPr="245CC356" w:rsidR="00092D0D">
        <w:t xml:space="preserve">Figure </w:t>
      </w:r>
      <w:r w:rsidR="00AE7A2B">
        <w:fldChar w:fldCharType="begin"/>
      </w:r>
      <w:r w:rsidR="00AE7A2B">
        <w:instrText xml:space="preserve"> SEQ Figure \* ARABIC </w:instrText>
      </w:r>
      <w:r w:rsidR="00AE7A2B">
        <w:fldChar w:fldCharType="separate"/>
      </w:r>
      <w:r w:rsidR="00A54E49">
        <w:rPr>
          <w:noProof/>
        </w:rPr>
        <w:t>1</w:t>
      </w:r>
      <w:r w:rsidR="00AE7A2B">
        <w:rPr>
          <w:noProof/>
        </w:rPr>
        <w:fldChar w:fldCharType="end"/>
      </w:r>
      <w:bookmarkEnd w:id="85"/>
      <w:r w:rsidRPr="245CC356" w:rsidR="00092D0D">
        <w:t xml:space="preserve"> </w:t>
      </w:r>
      <w:r w:rsidR="00B33658">
        <w:t xml:space="preserve">Residual Functions Program </w:t>
      </w:r>
      <w:r w:rsidRPr="245CC356" w:rsidR="00092D0D">
        <w:t>total estimated consumer entries by month to June 2020</w:t>
      </w:r>
      <w:bookmarkEnd w:id="86"/>
      <w:bookmarkEnd w:id="87"/>
    </w:p>
    <w:p w:rsidR="00CF45BF" w:rsidP="00092D0D" w:rsidRDefault="00092D0D" w14:paraId="2D2DFE68" w14:textId="77777777">
      <w:pPr>
        <w:keepLines/>
        <w:tabs>
          <w:tab w:val="left" w:pos="1843"/>
        </w:tabs>
        <w:spacing w:after="0"/>
        <w:ind w:left="709" w:hanging="709"/>
        <w:rPr>
          <w:rFonts w:ascii="Arial" w:hAnsi="Arial" w:cs="Arial"/>
          <w:sz w:val="20"/>
          <w:szCs w:val="20"/>
        </w:rPr>
      </w:pPr>
      <w:r w:rsidRPr="00092D0D">
        <w:rPr>
          <w:rFonts w:ascii="Arial" w:hAnsi="Arial" w:cs="Arial"/>
          <w:sz w:val="20"/>
          <w:szCs w:val="20"/>
        </w:rPr>
        <w:t xml:space="preserve">Sources: NSW Ministry of Health Mental Health Branch: </w:t>
      </w:r>
      <w:r w:rsidR="00C50D2F">
        <w:rPr>
          <w:rFonts w:ascii="Arial" w:hAnsi="Arial" w:cs="Arial"/>
          <w:sz w:val="20"/>
          <w:szCs w:val="20"/>
        </w:rPr>
        <w:t>Residual Functions P</w:t>
      </w:r>
      <w:r w:rsidR="00492750">
        <w:rPr>
          <w:rFonts w:ascii="Arial" w:hAnsi="Arial" w:cs="Arial"/>
          <w:sz w:val="20"/>
          <w:szCs w:val="20"/>
        </w:rPr>
        <w:t>rogram</w:t>
      </w:r>
      <w:r w:rsidRPr="00092D0D">
        <w:rPr>
          <w:rFonts w:ascii="Arial" w:hAnsi="Arial" w:cs="Arial"/>
          <w:sz w:val="20"/>
          <w:szCs w:val="20"/>
        </w:rPr>
        <w:t xml:space="preserve"> data linkage (</w:t>
      </w:r>
      <w:r w:rsidR="00427905">
        <w:rPr>
          <w:rFonts w:ascii="Arial" w:hAnsi="Arial" w:cs="Arial"/>
          <w:sz w:val="20"/>
          <w:szCs w:val="20"/>
        </w:rPr>
        <w:t>Stream</w:t>
      </w:r>
      <w:r w:rsidRPr="00092D0D">
        <w:rPr>
          <w:rFonts w:ascii="Arial" w:hAnsi="Arial" w:cs="Arial"/>
          <w:sz w:val="20"/>
          <w:szCs w:val="20"/>
        </w:rPr>
        <w:t xml:space="preserve"> 1), </w:t>
      </w:r>
      <w:r w:rsidR="00C50D2F">
        <w:rPr>
          <w:rFonts w:ascii="Arial" w:hAnsi="Arial" w:cs="Arial"/>
          <w:sz w:val="20"/>
          <w:szCs w:val="20"/>
        </w:rPr>
        <w:t>P</w:t>
      </w:r>
      <w:r w:rsidR="00492750">
        <w:rPr>
          <w:rFonts w:ascii="Arial" w:hAnsi="Arial" w:cs="Arial"/>
          <w:sz w:val="20"/>
          <w:szCs w:val="20"/>
        </w:rPr>
        <w:t>rogram</w:t>
      </w:r>
      <w:r w:rsidRPr="00092D0D">
        <w:rPr>
          <w:rFonts w:ascii="Arial" w:hAnsi="Arial" w:cs="Arial"/>
          <w:sz w:val="20"/>
          <w:szCs w:val="20"/>
        </w:rPr>
        <w:t xml:space="preserve"> scoping study (</w:t>
      </w:r>
      <w:r w:rsidR="00427905">
        <w:rPr>
          <w:rFonts w:ascii="Arial" w:hAnsi="Arial" w:cs="Arial"/>
          <w:sz w:val="20"/>
          <w:szCs w:val="20"/>
        </w:rPr>
        <w:t>Stream</w:t>
      </w:r>
      <w:r w:rsidRPr="00092D0D">
        <w:rPr>
          <w:rFonts w:ascii="Arial" w:hAnsi="Arial" w:cs="Arial"/>
          <w:sz w:val="20"/>
          <w:szCs w:val="20"/>
        </w:rPr>
        <w:t xml:space="preserve"> 2 estimated upper and lower median ranges)</w:t>
      </w:r>
      <w:r w:rsidR="003F4DD4">
        <w:rPr>
          <w:rFonts w:ascii="Arial" w:hAnsi="Arial" w:cs="Arial"/>
          <w:sz w:val="20"/>
          <w:szCs w:val="20"/>
        </w:rPr>
        <w:t>. Stream 3</w:t>
      </w:r>
      <w:r w:rsidR="001B1904">
        <w:rPr>
          <w:rFonts w:ascii="Arial" w:hAnsi="Arial" w:cs="Arial"/>
          <w:sz w:val="20"/>
          <w:szCs w:val="20"/>
        </w:rPr>
        <w:t xml:space="preserve"> not included</w:t>
      </w:r>
      <w:r w:rsidR="0094782F">
        <w:rPr>
          <w:rFonts w:ascii="Arial" w:hAnsi="Arial" w:cs="Arial"/>
          <w:sz w:val="20"/>
          <w:szCs w:val="20"/>
        </w:rPr>
        <w:t>.</w:t>
      </w:r>
      <w:r w:rsidR="00E85974">
        <w:rPr>
          <w:rFonts w:ascii="Arial" w:hAnsi="Arial" w:cs="Arial"/>
          <w:sz w:val="20"/>
          <w:szCs w:val="20"/>
        </w:rPr>
        <w:t xml:space="preserve"> </w:t>
      </w:r>
    </w:p>
    <w:p w:rsidRPr="00092D0D" w:rsidR="00092D0D" w:rsidP="00092D0D" w:rsidRDefault="00E85974" w14:paraId="4080E68A" w14:textId="6C51DDD3">
      <w:pPr>
        <w:keepLines/>
        <w:tabs>
          <w:tab w:val="left" w:pos="1843"/>
        </w:tabs>
        <w:spacing w:after="0"/>
        <w:ind w:left="709" w:hanging="709"/>
        <w:rPr>
          <w:rFonts w:ascii="Arial" w:hAnsi="Arial" w:cs="Arial"/>
          <w:sz w:val="20"/>
          <w:szCs w:val="20"/>
        </w:rPr>
      </w:pPr>
      <w:r>
        <w:rPr>
          <w:rFonts w:ascii="Arial" w:hAnsi="Arial" w:cs="Arial"/>
          <w:sz w:val="20"/>
          <w:szCs w:val="20"/>
        </w:rPr>
        <w:t>Note:</w:t>
      </w:r>
      <w:r w:rsidR="007F6FC3">
        <w:rPr>
          <w:rFonts w:ascii="Arial" w:hAnsi="Arial" w:cs="Arial"/>
          <w:sz w:val="20"/>
          <w:szCs w:val="20"/>
        </w:rPr>
        <w:t xml:space="preserve"> Total cumulative figures include known </w:t>
      </w:r>
      <w:r w:rsidR="0082352F">
        <w:rPr>
          <w:rFonts w:ascii="Arial" w:hAnsi="Arial" w:cs="Arial"/>
          <w:sz w:val="20"/>
          <w:szCs w:val="20"/>
        </w:rPr>
        <w:t>S</w:t>
      </w:r>
      <w:r w:rsidR="007F6FC3">
        <w:rPr>
          <w:rFonts w:ascii="Arial" w:hAnsi="Arial" w:cs="Arial"/>
          <w:sz w:val="20"/>
          <w:szCs w:val="20"/>
        </w:rPr>
        <w:t xml:space="preserve">tream 1 </w:t>
      </w:r>
      <w:r w:rsidR="006E3642">
        <w:rPr>
          <w:rFonts w:ascii="Arial" w:hAnsi="Arial" w:cs="Arial"/>
          <w:sz w:val="20"/>
          <w:szCs w:val="20"/>
        </w:rPr>
        <w:t>plus</w:t>
      </w:r>
      <w:r w:rsidR="007F6FC3">
        <w:rPr>
          <w:rFonts w:ascii="Arial" w:hAnsi="Arial" w:cs="Arial"/>
          <w:sz w:val="20"/>
          <w:szCs w:val="20"/>
        </w:rPr>
        <w:t xml:space="preserve"> estimated </w:t>
      </w:r>
      <w:r w:rsidR="0082352F">
        <w:rPr>
          <w:rFonts w:ascii="Arial" w:hAnsi="Arial" w:cs="Arial"/>
          <w:sz w:val="20"/>
          <w:szCs w:val="20"/>
        </w:rPr>
        <w:t>ranges for S</w:t>
      </w:r>
      <w:r w:rsidR="007F6FC3">
        <w:rPr>
          <w:rFonts w:ascii="Arial" w:hAnsi="Arial" w:cs="Arial"/>
          <w:sz w:val="20"/>
          <w:szCs w:val="20"/>
        </w:rPr>
        <w:t>tream 2</w:t>
      </w:r>
      <w:r w:rsidR="009F4010">
        <w:rPr>
          <w:rFonts w:ascii="Arial" w:hAnsi="Arial" w:cs="Arial"/>
          <w:sz w:val="20"/>
          <w:szCs w:val="20"/>
        </w:rPr>
        <w:t>.</w:t>
      </w:r>
    </w:p>
    <w:p w:rsidRPr="00092D0D" w:rsidR="00092D0D" w:rsidP="005A0AAE" w:rsidRDefault="00092D0D" w14:paraId="32C5F3D9" w14:textId="4A1FBD03">
      <w:pPr>
        <w:pStyle w:val="Heading2"/>
      </w:pPr>
      <w:bookmarkStart w:name="_Toc64910008" w:id="88"/>
      <w:bookmarkStart w:name="_Toc64910009" w:id="89"/>
      <w:bookmarkStart w:name="_Toc63933255" w:id="90"/>
      <w:bookmarkStart w:name="_Toc73015027" w:id="91"/>
      <w:bookmarkEnd w:id="88"/>
      <w:bookmarkEnd w:id="89"/>
      <w:r w:rsidRPr="00092D0D">
        <w:t>Program costs</w:t>
      </w:r>
      <w:bookmarkEnd w:id="90"/>
      <w:bookmarkEnd w:id="91"/>
    </w:p>
    <w:p w:rsidRPr="00092D0D" w:rsidR="00092D0D" w:rsidP="006815C8" w:rsidRDefault="00092D0D" w14:paraId="6F288753" w14:textId="13D0541A">
      <w:pPr>
        <w:pStyle w:val="BodyText"/>
      </w:pPr>
      <w:r w:rsidRPr="00092D0D">
        <w:t xml:space="preserve">Funding of $4.1 million per </w:t>
      </w:r>
      <w:r w:rsidR="00935432">
        <w:t>year</w:t>
      </w:r>
      <w:r w:rsidRPr="00092D0D">
        <w:t xml:space="preserve"> was provided for the NSW NDIS Residual Functions program to develop programs to </w:t>
      </w:r>
      <w:r w:rsidR="00935432">
        <w:t xml:space="preserve">better </w:t>
      </w:r>
      <w:r w:rsidRPr="00092D0D">
        <w:t xml:space="preserve">meet the needs of people </w:t>
      </w:r>
      <w:r w:rsidR="002E57F8">
        <w:t xml:space="preserve">with </w:t>
      </w:r>
      <w:r w:rsidRPr="00092D0D" w:rsidR="00864C72">
        <w:t>intellectual disability</w:t>
      </w:r>
      <w:r w:rsidRPr="00092D0D" w:rsidDel="002E57F8" w:rsidR="00864C72">
        <w:t xml:space="preserve"> </w:t>
      </w:r>
      <w:r w:rsidR="00864C72">
        <w:t xml:space="preserve">and </w:t>
      </w:r>
      <w:r w:rsidRPr="00092D0D">
        <w:t xml:space="preserve">mental health </w:t>
      </w:r>
      <w:r w:rsidR="00E602DB">
        <w:t>problems</w:t>
      </w:r>
      <w:r w:rsidRPr="00092D0D">
        <w:t xml:space="preserve">. </w:t>
      </w:r>
    </w:p>
    <w:p w:rsidRPr="00092D0D" w:rsidR="00092D0D" w:rsidP="006815C8" w:rsidRDefault="00092D0D" w14:paraId="00DC5D8A" w14:textId="70537BF5">
      <w:pPr>
        <w:pStyle w:val="BodyText"/>
      </w:pPr>
      <w:r w:rsidRPr="00092D0D">
        <w:t xml:space="preserve">Program funding was approved for 3 years from 2018-19 to 2020-21, allocated across the 3 </w:t>
      </w:r>
      <w:r w:rsidR="00492750">
        <w:t>program</w:t>
      </w:r>
      <w:r w:rsidRPr="00092D0D">
        <w:t xml:space="preserve"> </w:t>
      </w:r>
      <w:r w:rsidR="00427905">
        <w:t>Stream</w:t>
      </w:r>
      <w:r w:rsidRPr="00092D0D">
        <w:t xml:space="preserve">s, </w:t>
      </w:r>
      <w:r w:rsidRPr="00092D0D">
        <w:fldChar w:fldCharType="begin"/>
      </w:r>
      <w:r w:rsidRPr="00092D0D">
        <w:instrText xml:space="preserve"> REF _Ref63263503 \h </w:instrText>
      </w:r>
      <w:r w:rsidR="006815C8">
        <w:instrText xml:space="preserve"> \* MERGEFORMAT </w:instrText>
      </w:r>
      <w:r w:rsidRPr="00092D0D">
        <w:fldChar w:fldCharType="separate"/>
      </w:r>
      <w:r w:rsidRPr="00E876E9" w:rsidR="00A54E49">
        <w:t xml:space="preserve">Table </w:t>
      </w:r>
      <w:r w:rsidR="00A54E49">
        <w:rPr>
          <w:noProof/>
        </w:rPr>
        <w:t>2</w:t>
      </w:r>
      <w:r w:rsidRPr="00092D0D">
        <w:fldChar w:fldCharType="end"/>
      </w:r>
      <w:r w:rsidRPr="00092D0D">
        <w:t xml:space="preserve">. </w:t>
      </w:r>
      <w:r w:rsidR="00973E7F">
        <w:t>D</w:t>
      </w:r>
      <w:r w:rsidRPr="00092D0D">
        <w:t xml:space="preserve">elays </w:t>
      </w:r>
      <w:r w:rsidR="00693D12">
        <w:t xml:space="preserve">to </w:t>
      </w:r>
      <w:r w:rsidRPr="00092D0D">
        <w:t>start-up</w:t>
      </w:r>
      <w:r w:rsidR="00693D12">
        <w:t xml:space="preserve"> in the first year and </w:t>
      </w:r>
      <w:r w:rsidRPr="00092D0D">
        <w:t xml:space="preserve">COVID-19 in </w:t>
      </w:r>
      <w:r w:rsidR="00693D12">
        <w:t xml:space="preserve">the second </w:t>
      </w:r>
      <w:r w:rsidRPr="00092D0D">
        <w:t>year</w:t>
      </w:r>
      <w:r w:rsidR="0069607A">
        <w:t xml:space="preserve"> meant that</w:t>
      </w:r>
      <w:r w:rsidRPr="00092D0D">
        <w:t xml:space="preserve"> some staff recruitment, training and coordination activities were delayed or cancelled. The delays </w:t>
      </w:r>
      <w:r w:rsidR="0069607A">
        <w:t xml:space="preserve">meant that </w:t>
      </w:r>
      <w:r w:rsidRPr="00092D0D">
        <w:t xml:space="preserve">$2.7 million </w:t>
      </w:r>
      <w:r w:rsidR="00623044">
        <w:t xml:space="preserve">was not spent in year 1 and could not be spent in later </w:t>
      </w:r>
      <w:r w:rsidRPr="00092D0D">
        <w:t xml:space="preserve">years. </w:t>
      </w:r>
      <w:r w:rsidR="009D311D">
        <w:t>F</w:t>
      </w:r>
      <w:r w:rsidRPr="00092D0D">
        <w:t xml:space="preserve">ull </w:t>
      </w:r>
      <w:r w:rsidR="00E602DB">
        <w:t xml:space="preserve">budget allocation </w:t>
      </w:r>
      <w:r w:rsidR="002F0E59">
        <w:lastRenderedPageBreak/>
        <w:t xml:space="preserve">started in </w:t>
      </w:r>
      <w:r w:rsidRPr="00092D0D">
        <w:t>2019-20</w:t>
      </w:r>
      <w:r w:rsidR="002F0E59">
        <w:t xml:space="preserve">. The </w:t>
      </w:r>
      <w:r w:rsidRPr="00092D0D">
        <w:t xml:space="preserve">expected total program funding over the 3 years </w:t>
      </w:r>
      <w:r w:rsidR="002F0E59">
        <w:t xml:space="preserve">is </w:t>
      </w:r>
      <w:r w:rsidRPr="00092D0D">
        <w:t>$9.6 million.</w:t>
      </w:r>
    </w:p>
    <w:p w:rsidRPr="00E876E9" w:rsidR="00092D0D" w:rsidP="00D57BFD" w:rsidRDefault="00092D0D" w14:paraId="20FD1747" w14:textId="2363B44F">
      <w:pPr>
        <w:pStyle w:val="Caption"/>
      </w:pPr>
      <w:bookmarkStart w:name="_Ref63263503" w:id="92"/>
      <w:bookmarkStart w:name="_Toc63953390" w:id="93"/>
      <w:bookmarkStart w:name="_Toc66271895" w:id="94"/>
      <w:r w:rsidRPr="00E876E9">
        <w:t xml:space="preserve">Table </w:t>
      </w:r>
      <w:r w:rsidR="00AE7A2B">
        <w:fldChar w:fldCharType="begin"/>
      </w:r>
      <w:r w:rsidR="00AE7A2B">
        <w:instrText xml:space="preserve"> SEQ Table \* ARABIC </w:instrText>
      </w:r>
      <w:r w:rsidR="00AE7A2B">
        <w:fldChar w:fldCharType="separate"/>
      </w:r>
      <w:r w:rsidR="00A54E49">
        <w:rPr>
          <w:noProof/>
        </w:rPr>
        <w:t>2</w:t>
      </w:r>
      <w:r w:rsidR="00AE7A2B">
        <w:rPr>
          <w:noProof/>
        </w:rPr>
        <w:fldChar w:fldCharType="end"/>
      </w:r>
      <w:bookmarkEnd w:id="92"/>
      <w:r w:rsidRPr="00E876E9">
        <w:t xml:space="preserve"> </w:t>
      </w:r>
      <w:r w:rsidR="00492750">
        <w:t>Residual Functions Program</w:t>
      </w:r>
      <w:r w:rsidRPr="00E876E9">
        <w:t xml:space="preserve"> cost 2018-19 to 2020-21</w:t>
      </w:r>
      <w:bookmarkEnd w:id="93"/>
      <w:bookmarkEnd w:id="94"/>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3227"/>
        <w:gridCol w:w="1843"/>
        <w:gridCol w:w="1701"/>
        <w:gridCol w:w="1667"/>
      </w:tblGrid>
      <w:tr w:rsidRPr="00813490" w:rsidR="00092D0D" w:rsidTr="00C53799" w14:paraId="284030C2" w14:textId="77777777">
        <w:trPr>
          <w:cantSplit/>
          <w:tblHeader/>
        </w:trPr>
        <w:tc>
          <w:tcPr>
            <w:tcW w:w="3227" w:type="dxa"/>
            <w:tcBorders>
              <w:top w:val="single" w:color="auto" w:sz="4" w:space="0"/>
              <w:bottom w:val="single" w:color="auto" w:sz="4" w:space="0"/>
            </w:tcBorders>
            <w:shd w:val="clear" w:color="auto" w:fill="FFFFFF" w:themeFill="background1"/>
          </w:tcPr>
          <w:p w:rsidRPr="00813490" w:rsidR="00092D0D" w:rsidP="00967D38" w:rsidRDefault="00092D0D" w14:paraId="2872D5B6" w14:textId="77777777">
            <w:pPr>
              <w:keepNext/>
              <w:spacing w:after="120"/>
              <w:rPr>
                <w:rFonts w:ascii="Arial" w:hAnsi="Arial" w:cs="Arial"/>
                <w:b/>
              </w:rPr>
            </w:pPr>
            <w:r w:rsidRPr="00813490">
              <w:rPr>
                <w:rFonts w:ascii="Arial" w:hAnsi="Arial" w:cs="Arial"/>
                <w:b/>
              </w:rPr>
              <w:t>Funding allocation</w:t>
            </w:r>
          </w:p>
        </w:tc>
        <w:tc>
          <w:tcPr>
            <w:tcW w:w="1843" w:type="dxa"/>
            <w:tcBorders>
              <w:top w:val="single" w:color="auto" w:sz="4" w:space="0"/>
              <w:bottom w:val="single" w:color="auto" w:sz="4" w:space="0"/>
            </w:tcBorders>
            <w:shd w:val="clear" w:color="auto" w:fill="FFFFFF" w:themeFill="background1"/>
          </w:tcPr>
          <w:p w:rsidRPr="00813490" w:rsidR="00092D0D" w:rsidP="00967D38" w:rsidRDefault="00092D0D" w14:paraId="587D8111" w14:textId="77777777">
            <w:pPr>
              <w:keepNext/>
              <w:spacing w:after="120"/>
              <w:jc w:val="right"/>
              <w:rPr>
                <w:rFonts w:ascii="Arial" w:hAnsi="Arial" w:cs="Arial"/>
                <w:b/>
              </w:rPr>
            </w:pPr>
            <w:r w:rsidRPr="00813490">
              <w:rPr>
                <w:rFonts w:ascii="Arial" w:hAnsi="Arial" w:cs="Arial"/>
                <w:b/>
              </w:rPr>
              <w:t>2018-19</w:t>
            </w:r>
          </w:p>
        </w:tc>
        <w:tc>
          <w:tcPr>
            <w:tcW w:w="1701" w:type="dxa"/>
            <w:tcBorders>
              <w:top w:val="single" w:color="auto" w:sz="4" w:space="0"/>
              <w:bottom w:val="single" w:color="auto" w:sz="4" w:space="0"/>
            </w:tcBorders>
            <w:shd w:val="clear" w:color="auto" w:fill="FFFFFF" w:themeFill="background1"/>
          </w:tcPr>
          <w:p w:rsidRPr="00813490" w:rsidR="00092D0D" w:rsidP="00967D38" w:rsidRDefault="00092D0D" w14:paraId="61CD587B" w14:textId="77777777">
            <w:pPr>
              <w:keepNext/>
              <w:spacing w:after="120"/>
              <w:jc w:val="right"/>
              <w:rPr>
                <w:rFonts w:ascii="Arial" w:hAnsi="Arial" w:cs="Arial"/>
                <w:b/>
              </w:rPr>
            </w:pPr>
            <w:r w:rsidRPr="00813490">
              <w:rPr>
                <w:rFonts w:ascii="Arial" w:hAnsi="Arial" w:cs="Arial"/>
                <w:b/>
              </w:rPr>
              <w:t>2019-20</w:t>
            </w:r>
          </w:p>
        </w:tc>
        <w:tc>
          <w:tcPr>
            <w:tcW w:w="1667" w:type="dxa"/>
            <w:tcBorders>
              <w:top w:val="single" w:color="auto" w:sz="4" w:space="0"/>
              <w:bottom w:val="single" w:color="auto" w:sz="4" w:space="0"/>
            </w:tcBorders>
            <w:shd w:val="clear" w:color="auto" w:fill="FFFFFF" w:themeFill="background1"/>
          </w:tcPr>
          <w:p w:rsidRPr="00813490" w:rsidR="00092D0D" w:rsidP="00967D38" w:rsidRDefault="00092D0D" w14:paraId="1DC84D0A" w14:textId="77777777">
            <w:pPr>
              <w:keepNext/>
              <w:spacing w:after="120"/>
              <w:jc w:val="right"/>
              <w:rPr>
                <w:rFonts w:ascii="Arial" w:hAnsi="Arial" w:cs="Arial"/>
                <w:b/>
              </w:rPr>
            </w:pPr>
            <w:r w:rsidRPr="00813490">
              <w:rPr>
                <w:rFonts w:ascii="Arial" w:hAnsi="Arial" w:cs="Arial"/>
                <w:b/>
              </w:rPr>
              <w:t>2020-21</w:t>
            </w:r>
          </w:p>
        </w:tc>
      </w:tr>
      <w:tr w:rsidRPr="00813490" w:rsidR="00092D0D" w:rsidTr="00C53799" w14:paraId="60FB4EDE" w14:textId="77777777">
        <w:tc>
          <w:tcPr>
            <w:tcW w:w="3227" w:type="dxa"/>
            <w:tcBorders>
              <w:top w:val="single" w:color="auto" w:sz="4" w:space="0"/>
            </w:tcBorders>
            <w:vAlign w:val="bottom"/>
          </w:tcPr>
          <w:p w:rsidRPr="00813490" w:rsidR="00092D0D" w:rsidP="00967D38" w:rsidRDefault="00092D0D" w14:paraId="419B37D3" w14:textId="36394F33">
            <w:pPr>
              <w:keepNext/>
              <w:spacing w:after="120"/>
              <w:rPr>
                <w:rFonts w:ascii="Arial" w:hAnsi="Arial" w:cs="Arial"/>
              </w:rPr>
            </w:pPr>
            <w:r w:rsidRPr="00813490">
              <w:rPr>
                <w:rFonts w:ascii="Arial" w:hAnsi="Arial" w:cs="Arial"/>
              </w:rPr>
              <w:t>Stream 1: LHD allocations</w:t>
            </w:r>
          </w:p>
        </w:tc>
        <w:tc>
          <w:tcPr>
            <w:tcW w:w="1843" w:type="dxa"/>
            <w:tcBorders>
              <w:top w:val="single" w:color="auto" w:sz="4" w:space="0"/>
            </w:tcBorders>
            <w:vAlign w:val="bottom"/>
          </w:tcPr>
          <w:p w:rsidRPr="00813490" w:rsidR="00092D0D" w:rsidP="00967D38" w:rsidRDefault="00092D0D" w14:paraId="7AB98013" w14:textId="77777777">
            <w:pPr>
              <w:keepNext/>
              <w:spacing w:after="120"/>
              <w:jc w:val="right"/>
              <w:rPr>
                <w:rFonts w:ascii="Arial" w:hAnsi="Arial" w:cs="Arial"/>
                <w:lang w:eastAsia="en-AU"/>
              </w:rPr>
            </w:pPr>
            <w:r w:rsidRPr="00813490">
              <w:rPr>
                <w:rFonts w:ascii="Arial" w:hAnsi="Arial" w:cs="Arial"/>
              </w:rPr>
              <w:t>806,163</w:t>
            </w:r>
          </w:p>
        </w:tc>
        <w:tc>
          <w:tcPr>
            <w:tcW w:w="1701" w:type="dxa"/>
            <w:tcBorders>
              <w:top w:val="single" w:color="auto" w:sz="4" w:space="0"/>
            </w:tcBorders>
            <w:vAlign w:val="bottom"/>
          </w:tcPr>
          <w:p w:rsidRPr="00813490" w:rsidR="00092D0D" w:rsidP="00967D38" w:rsidRDefault="00092D0D" w14:paraId="397364B8" w14:textId="77777777">
            <w:pPr>
              <w:keepNext/>
              <w:spacing w:after="120"/>
              <w:jc w:val="right"/>
              <w:rPr>
                <w:rFonts w:ascii="Arial" w:hAnsi="Arial" w:cs="Arial"/>
              </w:rPr>
            </w:pPr>
            <w:r w:rsidRPr="00813490">
              <w:rPr>
                <w:rFonts w:ascii="Arial" w:hAnsi="Arial" w:cs="Arial"/>
              </w:rPr>
              <w:t>3,052,423</w:t>
            </w:r>
          </w:p>
        </w:tc>
        <w:tc>
          <w:tcPr>
            <w:tcW w:w="1667" w:type="dxa"/>
            <w:tcBorders>
              <w:top w:val="single" w:color="auto" w:sz="4" w:space="0"/>
            </w:tcBorders>
            <w:vAlign w:val="bottom"/>
          </w:tcPr>
          <w:p w:rsidRPr="00813490" w:rsidR="00092D0D" w:rsidP="00967D38" w:rsidRDefault="00092D0D" w14:paraId="1AEBBE96" w14:textId="77777777">
            <w:pPr>
              <w:keepNext/>
              <w:spacing w:after="120"/>
              <w:jc w:val="right"/>
              <w:rPr>
                <w:rFonts w:ascii="Arial" w:hAnsi="Arial" w:cs="Arial"/>
                <w:lang w:eastAsia="en-AU"/>
              </w:rPr>
            </w:pPr>
            <w:r w:rsidRPr="00813490">
              <w:rPr>
                <w:rFonts w:ascii="Arial" w:hAnsi="Arial" w:cs="Arial"/>
              </w:rPr>
              <w:t>2,935,309</w:t>
            </w:r>
          </w:p>
        </w:tc>
      </w:tr>
      <w:tr w:rsidRPr="00813490" w:rsidR="00092D0D" w:rsidTr="00C53799" w14:paraId="720D0502" w14:textId="77777777">
        <w:tc>
          <w:tcPr>
            <w:tcW w:w="3227" w:type="dxa"/>
            <w:vAlign w:val="bottom"/>
          </w:tcPr>
          <w:p w:rsidRPr="00813490" w:rsidR="00092D0D" w:rsidP="00967D38" w:rsidRDefault="00092D0D" w14:paraId="240D7457" w14:textId="4E0046ED">
            <w:pPr>
              <w:keepNext/>
              <w:spacing w:after="120"/>
              <w:rPr>
                <w:rFonts w:ascii="Arial" w:hAnsi="Arial" w:cs="Arial"/>
                <w:lang w:eastAsia="en-AU"/>
              </w:rPr>
            </w:pPr>
            <w:r w:rsidRPr="00813490">
              <w:rPr>
                <w:rFonts w:ascii="Arial" w:hAnsi="Arial" w:cs="Arial"/>
              </w:rPr>
              <w:t>Stream 2: HSPB clinicians</w:t>
            </w:r>
          </w:p>
        </w:tc>
        <w:tc>
          <w:tcPr>
            <w:tcW w:w="1843" w:type="dxa"/>
            <w:vAlign w:val="bottom"/>
          </w:tcPr>
          <w:p w:rsidRPr="00813490" w:rsidR="00092D0D" w:rsidP="00967D38" w:rsidRDefault="00092D0D" w14:paraId="3334F157" w14:textId="77777777">
            <w:pPr>
              <w:keepNext/>
              <w:spacing w:after="120"/>
              <w:jc w:val="right"/>
              <w:rPr>
                <w:rFonts w:ascii="Arial" w:hAnsi="Arial" w:cs="Arial"/>
                <w:lang w:eastAsia="en-AU"/>
              </w:rPr>
            </w:pPr>
            <w:r w:rsidRPr="00813490">
              <w:rPr>
                <w:rFonts w:ascii="Arial" w:hAnsi="Arial" w:cs="Arial"/>
              </w:rPr>
              <w:t>453,000</w:t>
            </w:r>
          </w:p>
        </w:tc>
        <w:tc>
          <w:tcPr>
            <w:tcW w:w="1701" w:type="dxa"/>
            <w:vAlign w:val="bottom"/>
          </w:tcPr>
          <w:p w:rsidRPr="00813490" w:rsidR="00092D0D" w:rsidP="00967D38" w:rsidRDefault="00092D0D" w14:paraId="111B783D" w14:textId="77777777">
            <w:pPr>
              <w:keepNext/>
              <w:spacing w:after="120"/>
              <w:jc w:val="right"/>
              <w:rPr>
                <w:rFonts w:ascii="Arial" w:hAnsi="Arial" w:cs="Arial"/>
              </w:rPr>
            </w:pPr>
            <w:r w:rsidRPr="00813490">
              <w:rPr>
                <w:rFonts w:ascii="Arial" w:hAnsi="Arial" w:cs="Arial"/>
              </w:rPr>
              <w:t>906,138</w:t>
            </w:r>
          </w:p>
        </w:tc>
        <w:tc>
          <w:tcPr>
            <w:tcW w:w="1667" w:type="dxa"/>
            <w:vAlign w:val="bottom"/>
          </w:tcPr>
          <w:p w:rsidRPr="00813490" w:rsidR="00092D0D" w:rsidP="00967D38" w:rsidRDefault="00092D0D" w14:paraId="65E089A2" w14:textId="77777777">
            <w:pPr>
              <w:keepNext/>
              <w:spacing w:after="120"/>
              <w:jc w:val="right"/>
              <w:rPr>
                <w:rFonts w:ascii="Arial" w:hAnsi="Arial" w:cs="Arial"/>
                <w:lang w:eastAsia="en-AU"/>
              </w:rPr>
            </w:pPr>
            <w:r w:rsidRPr="00813490">
              <w:rPr>
                <w:rFonts w:ascii="Arial" w:hAnsi="Arial" w:cs="Arial"/>
              </w:rPr>
              <w:t>906,138</w:t>
            </w:r>
          </w:p>
        </w:tc>
      </w:tr>
      <w:tr w:rsidRPr="00813490" w:rsidR="00092D0D" w:rsidTr="00C53799" w14:paraId="20883EA7" w14:textId="77777777">
        <w:tc>
          <w:tcPr>
            <w:tcW w:w="3227" w:type="dxa"/>
            <w:vAlign w:val="bottom"/>
          </w:tcPr>
          <w:p w:rsidRPr="00813490" w:rsidR="00092D0D" w:rsidP="00967D38" w:rsidRDefault="00092D0D" w14:paraId="788612E9" w14:textId="20C3A6C8">
            <w:pPr>
              <w:keepNext/>
              <w:spacing w:after="120"/>
              <w:rPr>
                <w:rFonts w:ascii="Arial" w:hAnsi="Arial" w:cs="Arial"/>
              </w:rPr>
            </w:pPr>
            <w:r w:rsidRPr="00813490">
              <w:rPr>
                <w:rFonts w:ascii="Arial" w:hAnsi="Arial" w:cs="Arial"/>
              </w:rPr>
              <w:t xml:space="preserve">Stream 3: Capacity </w:t>
            </w:r>
            <w:r w:rsidRPr="00813490" w:rsidR="00D4655E">
              <w:rPr>
                <w:rFonts w:ascii="Arial" w:hAnsi="Arial" w:cs="Arial"/>
              </w:rPr>
              <w:t>b</w:t>
            </w:r>
            <w:r w:rsidRPr="00813490">
              <w:rPr>
                <w:rFonts w:ascii="Arial" w:hAnsi="Arial" w:cs="Arial"/>
              </w:rPr>
              <w:t>uilding</w:t>
            </w:r>
          </w:p>
        </w:tc>
        <w:tc>
          <w:tcPr>
            <w:tcW w:w="1843" w:type="dxa"/>
            <w:vAlign w:val="bottom"/>
          </w:tcPr>
          <w:p w:rsidRPr="00813490" w:rsidR="00092D0D" w:rsidP="00967D38" w:rsidRDefault="00092D0D" w14:paraId="4A907825" w14:textId="77777777">
            <w:pPr>
              <w:keepNext/>
              <w:spacing w:after="120"/>
              <w:jc w:val="right"/>
              <w:rPr>
                <w:rFonts w:ascii="Arial" w:hAnsi="Arial" w:cs="Arial"/>
              </w:rPr>
            </w:pPr>
            <w:r w:rsidRPr="00813490">
              <w:rPr>
                <w:rFonts w:ascii="Arial" w:hAnsi="Arial" w:cs="Arial"/>
              </w:rPr>
              <w:t>50,000</w:t>
            </w:r>
          </w:p>
        </w:tc>
        <w:tc>
          <w:tcPr>
            <w:tcW w:w="1701" w:type="dxa"/>
            <w:vAlign w:val="bottom"/>
          </w:tcPr>
          <w:p w:rsidRPr="00813490" w:rsidR="00092D0D" w:rsidP="00967D38" w:rsidRDefault="00092D0D" w14:paraId="235DF4E4" w14:textId="77777777">
            <w:pPr>
              <w:keepNext/>
              <w:spacing w:after="120"/>
              <w:jc w:val="right"/>
              <w:rPr>
                <w:rFonts w:ascii="Arial" w:hAnsi="Arial" w:cs="Arial"/>
              </w:rPr>
            </w:pPr>
            <w:r w:rsidRPr="00813490">
              <w:rPr>
                <w:rFonts w:ascii="Arial" w:hAnsi="Arial" w:cs="Arial"/>
              </w:rPr>
              <w:t>100,000</w:t>
            </w:r>
          </w:p>
        </w:tc>
        <w:tc>
          <w:tcPr>
            <w:tcW w:w="1667" w:type="dxa"/>
            <w:vAlign w:val="bottom"/>
          </w:tcPr>
          <w:p w:rsidRPr="00813490" w:rsidR="00092D0D" w:rsidP="00967D38" w:rsidRDefault="00092D0D" w14:paraId="66889350" w14:textId="77777777">
            <w:pPr>
              <w:keepNext/>
              <w:spacing w:after="120"/>
              <w:jc w:val="right"/>
              <w:rPr>
                <w:rFonts w:ascii="Arial" w:hAnsi="Arial" w:cs="Arial"/>
              </w:rPr>
            </w:pPr>
            <w:r w:rsidRPr="00813490">
              <w:rPr>
                <w:rFonts w:ascii="Arial" w:hAnsi="Arial" w:cs="Arial"/>
              </w:rPr>
              <w:t>100,000</w:t>
            </w:r>
          </w:p>
        </w:tc>
      </w:tr>
      <w:tr w:rsidRPr="00813490" w:rsidR="00092D0D" w:rsidTr="00C53799" w14:paraId="16F944AB" w14:textId="77777777">
        <w:tc>
          <w:tcPr>
            <w:tcW w:w="3227" w:type="dxa"/>
            <w:tcBorders>
              <w:bottom w:val="single" w:color="auto" w:sz="4" w:space="0"/>
            </w:tcBorders>
            <w:vAlign w:val="bottom"/>
          </w:tcPr>
          <w:p w:rsidRPr="00813490" w:rsidR="00092D0D" w:rsidP="00967D38" w:rsidRDefault="00092D0D" w14:paraId="25D8574C" w14:textId="0CE21A21">
            <w:pPr>
              <w:keepNext/>
              <w:spacing w:after="120"/>
              <w:rPr>
                <w:rFonts w:ascii="Arial" w:hAnsi="Arial" w:cs="Arial"/>
              </w:rPr>
            </w:pPr>
            <w:r w:rsidRPr="00813490">
              <w:rPr>
                <w:rFonts w:ascii="Arial" w:hAnsi="Arial" w:cs="Arial"/>
              </w:rPr>
              <w:t xml:space="preserve">Program </w:t>
            </w:r>
            <w:r w:rsidRPr="00813490" w:rsidR="00D4655E">
              <w:rPr>
                <w:rFonts w:ascii="Arial" w:hAnsi="Arial" w:cs="Arial"/>
              </w:rPr>
              <w:t>e</w:t>
            </w:r>
            <w:r w:rsidRPr="00813490">
              <w:rPr>
                <w:rFonts w:ascii="Arial" w:hAnsi="Arial" w:cs="Arial"/>
              </w:rPr>
              <w:t>valuation</w:t>
            </w:r>
          </w:p>
        </w:tc>
        <w:tc>
          <w:tcPr>
            <w:tcW w:w="1843" w:type="dxa"/>
            <w:tcBorders>
              <w:bottom w:val="single" w:color="auto" w:sz="4" w:space="0"/>
            </w:tcBorders>
            <w:vAlign w:val="bottom"/>
          </w:tcPr>
          <w:p w:rsidRPr="00813490" w:rsidR="00092D0D" w:rsidP="00967D38" w:rsidRDefault="00092D0D" w14:paraId="7799D526" w14:textId="77777777">
            <w:pPr>
              <w:keepNext/>
              <w:spacing w:after="120"/>
              <w:jc w:val="right"/>
              <w:rPr>
                <w:rFonts w:ascii="Arial" w:hAnsi="Arial" w:cs="Arial"/>
              </w:rPr>
            </w:pPr>
            <w:r w:rsidRPr="00813490">
              <w:rPr>
                <w:rFonts w:ascii="Arial" w:hAnsi="Arial" w:cs="Arial"/>
              </w:rPr>
              <w:t>0</w:t>
            </w:r>
          </w:p>
        </w:tc>
        <w:tc>
          <w:tcPr>
            <w:tcW w:w="1701" w:type="dxa"/>
            <w:tcBorders>
              <w:bottom w:val="single" w:color="auto" w:sz="4" w:space="0"/>
            </w:tcBorders>
            <w:vAlign w:val="bottom"/>
          </w:tcPr>
          <w:p w:rsidRPr="00813490" w:rsidR="00092D0D" w:rsidP="00967D38" w:rsidRDefault="00092D0D" w14:paraId="63930B23" w14:textId="77777777">
            <w:pPr>
              <w:keepNext/>
              <w:spacing w:after="120"/>
              <w:jc w:val="right"/>
              <w:rPr>
                <w:rFonts w:ascii="Arial" w:hAnsi="Arial" w:cs="Arial"/>
              </w:rPr>
            </w:pPr>
            <w:r w:rsidRPr="00813490">
              <w:rPr>
                <w:rFonts w:ascii="Arial" w:hAnsi="Arial" w:cs="Arial"/>
              </w:rPr>
              <w:t>122,463</w:t>
            </w:r>
          </w:p>
        </w:tc>
        <w:tc>
          <w:tcPr>
            <w:tcW w:w="1667" w:type="dxa"/>
            <w:tcBorders>
              <w:bottom w:val="single" w:color="auto" w:sz="4" w:space="0"/>
            </w:tcBorders>
            <w:vAlign w:val="bottom"/>
          </w:tcPr>
          <w:p w:rsidRPr="00813490" w:rsidR="00092D0D" w:rsidP="00967D38" w:rsidRDefault="00092D0D" w14:paraId="1B1F3321" w14:textId="77777777">
            <w:pPr>
              <w:keepNext/>
              <w:spacing w:after="120"/>
              <w:jc w:val="right"/>
              <w:rPr>
                <w:rFonts w:ascii="Arial" w:hAnsi="Arial" w:cs="Arial"/>
              </w:rPr>
            </w:pPr>
            <w:r w:rsidRPr="00813490">
              <w:rPr>
                <w:rFonts w:ascii="Arial" w:hAnsi="Arial" w:cs="Arial"/>
              </w:rPr>
              <w:t>127,423</w:t>
            </w:r>
          </w:p>
        </w:tc>
      </w:tr>
      <w:tr w:rsidRPr="00813490" w:rsidR="00092D0D" w:rsidTr="00C53799" w14:paraId="679CCDD2" w14:textId="77777777">
        <w:tc>
          <w:tcPr>
            <w:tcW w:w="3227" w:type="dxa"/>
            <w:tcBorders>
              <w:top w:val="single" w:color="auto" w:sz="4" w:space="0"/>
              <w:bottom w:val="single" w:color="auto" w:sz="4" w:space="0"/>
            </w:tcBorders>
            <w:vAlign w:val="bottom"/>
          </w:tcPr>
          <w:p w:rsidRPr="00813490" w:rsidR="00092D0D" w:rsidP="00967D38" w:rsidRDefault="00092D0D" w14:paraId="73CC1921" w14:textId="77777777">
            <w:pPr>
              <w:keepNext/>
              <w:spacing w:after="120"/>
              <w:rPr>
                <w:rFonts w:ascii="Arial" w:hAnsi="Arial" w:cs="Arial"/>
              </w:rPr>
            </w:pPr>
            <w:r w:rsidRPr="00813490">
              <w:rPr>
                <w:rFonts w:ascii="Arial" w:hAnsi="Arial" w:cs="Arial"/>
              </w:rPr>
              <w:t xml:space="preserve">Total </w:t>
            </w:r>
          </w:p>
        </w:tc>
        <w:tc>
          <w:tcPr>
            <w:tcW w:w="1843" w:type="dxa"/>
            <w:tcBorders>
              <w:top w:val="single" w:color="auto" w:sz="4" w:space="0"/>
              <w:bottom w:val="single" w:color="auto" w:sz="4" w:space="0"/>
            </w:tcBorders>
            <w:vAlign w:val="bottom"/>
          </w:tcPr>
          <w:p w:rsidRPr="00813490" w:rsidR="00092D0D" w:rsidP="00967D38" w:rsidRDefault="00092D0D" w14:paraId="77ECEBFD" w14:textId="77777777">
            <w:pPr>
              <w:keepNext/>
              <w:spacing w:after="120"/>
              <w:jc w:val="right"/>
              <w:rPr>
                <w:rFonts w:ascii="Arial" w:hAnsi="Arial" w:cs="Arial"/>
              </w:rPr>
            </w:pPr>
            <w:r w:rsidRPr="00813490">
              <w:rPr>
                <w:rFonts w:ascii="Arial" w:hAnsi="Arial" w:cs="Arial"/>
              </w:rPr>
              <w:t>1,309,163</w:t>
            </w:r>
          </w:p>
        </w:tc>
        <w:tc>
          <w:tcPr>
            <w:tcW w:w="1701" w:type="dxa"/>
            <w:tcBorders>
              <w:top w:val="single" w:color="auto" w:sz="4" w:space="0"/>
              <w:bottom w:val="single" w:color="auto" w:sz="4" w:space="0"/>
            </w:tcBorders>
            <w:vAlign w:val="bottom"/>
          </w:tcPr>
          <w:p w:rsidRPr="00813490" w:rsidR="00092D0D" w:rsidP="00967D38" w:rsidRDefault="00092D0D" w14:paraId="5726436B" w14:textId="77777777">
            <w:pPr>
              <w:keepNext/>
              <w:spacing w:after="120"/>
              <w:jc w:val="right"/>
              <w:rPr>
                <w:rFonts w:ascii="Arial" w:hAnsi="Arial" w:cs="Arial"/>
              </w:rPr>
            </w:pPr>
            <w:r w:rsidRPr="00813490">
              <w:rPr>
                <w:rFonts w:ascii="Arial" w:hAnsi="Arial" w:cs="Arial"/>
              </w:rPr>
              <w:t>4,181,024</w:t>
            </w:r>
          </w:p>
        </w:tc>
        <w:tc>
          <w:tcPr>
            <w:tcW w:w="1667" w:type="dxa"/>
            <w:tcBorders>
              <w:top w:val="single" w:color="auto" w:sz="4" w:space="0"/>
              <w:bottom w:val="single" w:color="auto" w:sz="4" w:space="0"/>
            </w:tcBorders>
            <w:vAlign w:val="bottom"/>
          </w:tcPr>
          <w:p w:rsidRPr="00813490" w:rsidR="00092D0D" w:rsidP="00967D38" w:rsidRDefault="00092D0D" w14:paraId="71F5391C" w14:textId="77777777">
            <w:pPr>
              <w:keepNext/>
              <w:spacing w:after="120"/>
              <w:jc w:val="right"/>
              <w:rPr>
                <w:rFonts w:ascii="Arial" w:hAnsi="Arial" w:cs="Arial"/>
              </w:rPr>
            </w:pPr>
            <w:r w:rsidRPr="00813490">
              <w:rPr>
                <w:rFonts w:ascii="Arial" w:hAnsi="Arial" w:cs="Arial"/>
              </w:rPr>
              <w:t>4,068,870</w:t>
            </w:r>
          </w:p>
        </w:tc>
      </w:tr>
    </w:tbl>
    <w:p w:rsidRPr="00092D0D" w:rsidR="00092D0D" w:rsidP="00967D38" w:rsidRDefault="00092D0D" w14:paraId="0590EBCD" w14:textId="77777777">
      <w:pPr>
        <w:keepNext/>
        <w:keepLines/>
        <w:tabs>
          <w:tab w:val="left" w:pos="1843"/>
        </w:tabs>
        <w:spacing w:after="0"/>
        <w:ind w:left="709" w:hanging="709"/>
        <w:rPr>
          <w:rFonts w:ascii="Arial" w:hAnsi="Arial" w:cs="Arial"/>
          <w:sz w:val="20"/>
          <w:szCs w:val="20"/>
        </w:rPr>
      </w:pPr>
      <w:r w:rsidRPr="00092D0D">
        <w:rPr>
          <w:rFonts w:ascii="Arial" w:hAnsi="Arial" w:cs="Arial"/>
          <w:sz w:val="20"/>
          <w:szCs w:val="20"/>
        </w:rPr>
        <w:t>Source: NSW Ministry of Health Mental Health Branch. Annual figures were not indexed.</w:t>
      </w:r>
    </w:p>
    <w:p w:rsidRPr="00092D0D" w:rsidR="00092D0D" w:rsidP="00092D0D" w:rsidRDefault="00805E56" w14:paraId="23B2CA47" w14:textId="53BC4F31">
      <w:pPr>
        <w:keepLines/>
        <w:tabs>
          <w:tab w:val="left" w:pos="1843"/>
        </w:tabs>
        <w:spacing w:after="0"/>
        <w:ind w:left="709" w:hanging="709"/>
        <w:rPr>
          <w:rFonts w:ascii="Arial" w:hAnsi="Arial" w:cs="Arial"/>
          <w:sz w:val="20"/>
          <w:szCs w:val="20"/>
        </w:rPr>
      </w:pPr>
      <w:r>
        <w:rPr>
          <w:rFonts w:ascii="Arial" w:hAnsi="Arial" w:cs="Arial"/>
          <w:sz w:val="20"/>
          <w:szCs w:val="20"/>
        </w:rPr>
        <w:t xml:space="preserve">Note: </w:t>
      </w:r>
      <w:r w:rsidRPr="00092D0D" w:rsidR="00092D0D">
        <w:rPr>
          <w:rFonts w:ascii="Arial" w:hAnsi="Arial" w:cs="Arial"/>
          <w:sz w:val="20"/>
          <w:szCs w:val="20"/>
        </w:rPr>
        <w:t>LHD=Local Health District, HSPB=Health and Social Policy Branch</w:t>
      </w:r>
    </w:p>
    <w:p w:rsidRPr="00092D0D" w:rsidR="00092D0D" w:rsidP="00092D0D" w:rsidRDefault="00092D0D" w14:paraId="1D06BF1E" w14:textId="77777777"/>
    <w:p w:rsidRPr="00092D0D" w:rsidR="00092D0D" w:rsidP="006815C8" w:rsidRDefault="00092D0D" w14:paraId="26DE93A7" w14:textId="63D90FD0">
      <w:pPr>
        <w:pStyle w:val="BodyText"/>
      </w:pPr>
      <w:r w:rsidRPr="00092D0D">
        <w:t xml:space="preserve">The </w:t>
      </w:r>
      <w:r w:rsidR="00492750">
        <w:t>Residual Functions Program</w:t>
      </w:r>
      <w:r w:rsidRPr="00092D0D">
        <w:t xml:space="preserve"> costs are aimed at </w:t>
      </w:r>
      <w:r w:rsidR="001D0F36">
        <w:t xml:space="preserve">achieving </w:t>
      </w:r>
      <w:r w:rsidRPr="00092D0D">
        <w:t xml:space="preserve">better access and </w:t>
      </w:r>
      <w:r w:rsidR="00DC17B5">
        <w:t xml:space="preserve">use of </w:t>
      </w:r>
      <w:r w:rsidRPr="00092D0D">
        <w:t xml:space="preserve">existing community mental health service networks. In this context the program does not </w:t>
      </w:r>
      <w:r w:rsidR="00DC17B5">
        <w:t xml:space="preserve">have large </w:t>
      </w:r>
      <w:r w:rsidRPr="00092D0D">
        <w:t xml:space="preserve">upfront </w:t>
      </w:r>
      <w:r w:rsidR="00DC17B5">
        <w:t xml:space="preserve">costs </w:t>
      </w:r>
      <w:r w:rsidRPr="00092D0D">
        <w:t xml:space="preserve">in infrastructure and staffing. </w:t>
      </w:r>
    </w:p>
    <w:p w:rsidRPr="00092D0D" w:rsidR="00092D0D" w:rsidP="005A0AAE" w:rsidRDefault="00092D0D" w14:paraId="43D33885" w14:textId="38C3A436">
      <w:pPr>
        <w:pStyle w:val="Heading2"/>
      </w:pPr>
      <w:bookmarkStart w:name="_Toc63933256" w:id="95"/>
      <w:bookmarkStart w:name="_Toc73015028" w:id="96"/>
      <w:r w:rsidRPr="00092D0D">
        <w:t>Health</w:t>
      </w:r>
      <w:r w:rsidR="00DD1210">
        <w:t xml:space="preserve"> </w:t>
      </w:r>
      <w:r w:rsidRPr="00092D0D">
        <w:t>service use and costs</w:t>
      </w:r>
      <w:bookmarkEnd w:id="95"/>
      <w:bookmarkEnd w:id="96"/>
    </w:p>
    <w:p w:rsidRPr="00092D0D" w:rsidR="00092D0D" w:rsidP="006815C8" w:rsidRDefault="00092D0D" w14:paraId="192C31C4" w14:textId="73AB8FC9">
      <w:pPr>
        <w:pStyle w:val="BodyText"/>
      </w:pPr>
      <w:r w:rsidRPr="00092D0D">
        <w:t xml:space="preserve">The </w:t>
      </w:r>
      <w:r w:rsidR="00427905">
        <w:t>Stream</w:t>
      </w:r>
      <w:r w:rsidRPr="00092D0D">
        <w:t xml:space="preserve"> 1 health service</w:t>
      </w:r>
      <w:r w:rsidR="009323F0">
        <w:t>s</w:t>
      </w:r>
      <w:r w:rsidRPr="00092D0D">
        <w:t xml:space="preserve"> </w:t>
      </w:r>
      <w:r w:rsidR="005A0AAE">
        <w:t xml:space="preserve">(Section </w:t>
      </w:r>
      <w:r w:rsidR="005A0AAE">
        <w:fldChar w:fldCharType="begin"/>
      </w:r>
      <w:r w:rsidR="005A0AAE">
        <w:instrText xml:space="preserve"> REF _Ref64908711 \r \h </w:instrText>
      </w:r>
      <w:r w:rsidR="005A0AAE">
        <w:fldChar w:fldCharType="separate"/>
      </w:r>
      <w:r w:rsidR="00A54E49">
        <w:t>5</w:t>
      </w:r>
      <w:r w:rsidR="005A0AAE">
        <w:fldChar w:fldCharType="end"/>
      </w:r>
      <w:r w:rsidR="005A0AAE">
        <w:t>) w</w:t>
      </w:r>
      <w:r w:rsidR="009323F0">
        <w:t>ere</w:t>
      </w:r>
      <w:r w:rsidR="005A0AAE">
        <w:t xml:space="preserve"> used for </w:t>
      </w:r>
      <w:r w:rsidRPr="00092D0D">
        <w:t xml:space="preserve">the economic modelling </w:t>
      </w:r>
      <w:r w:rsidR="005A0AAE">
        <w:t xml:space="preserve">of </w:t>
      </w:r>
      <w:r w:rsidR="0026596B">
        <w:t xml:space="preserve">average health service use </w:t>
      </w:r>
      <w:r w:rsidRPr="00092D0D" w:rsidR="0026596B">
        <w:t xml:space="preserve">per month </w:t>
      </w:r>
      <w:r w:rsidRPr="00092D0D">
        <w:t xml:space="preserve">before and after program entry. This </w:t>
      </w:r>
      <w:r w:rsidR="005A0AAE">
        <w:t xml:space="preserve">analysis </w:t>
      </w:r>
      <w:r w:rsidR="00787DA4">
        <w:t>was the</w:t>
      </w:r>
      <w:r w:rsidR="005A0AAE">
        <w:t xml:space="preserve"> </w:t>
      </w:r>
      <w:r w:rsidRPr="00092D0D">
        <w:t xml:space="preserve">base case </w:t>
      </w:r>
      <w:r w:rsidR="00787DA4">
        <w:t xml:space="preserve">for the </w:t>
      </w:r>
      <w:r w:rsidRPr="00092D0D">
        <w:t>modelling</w:t>
      </w:r>
      <w:r w:rsidR="00B63E6C">
        <w:t xml:space="preserve">. </w:t>
      </w:r>
      <w:r w:rsidR="00A52819">
        <w:t xml:space="preserve">The base case is </w:t>
      </w:r>
      <w:r w:rsidR="00096AC5">
        <w:t xml:space="preserve">the </w:t>
      </w:r>
      <w:r w:rsidRPr="00092D0D">
        <w:t xml:space="preserve">low </w:t>
      </w:r>
      <w:r w:rsidR="00DD1EF6">
        <w:t xml:space="preserve">cost effectiveness </w:t>
      </w:r>
      <w:r w:rsidR="009335FA">
        <w:t>boundary</w:t>
      </w:r>
      <w:r w:rsidR="00096AC5">
        <w:t xml:space="preserve"> for the models. The </w:t>
      </w:r>
      <w:r w:rsidRPr="00092D0D">
        <w:t>full</w:t>
      </w:r>
      <w:r w:rsidR="0030055D">
        <w:t>-</w:t>
      </w:r>
      <w:r w:rsidRPr="00092D0D">
        <w:t xml:space="preserve">year </w:t>
      </w:r>
      <w:r w:rsidR="00B824C6">
        <w:t>p</w:t>
      </w:r>
      <w:r w:rsidRPr="00092D0D">
        <w:t xml:space="preserve">rogram cost </w:t>
      </w:r>
      <w:r w:rsidR="00DD4239">
        <w:t xml:space="preserve">was </w:t>
      </w:r>
      <w:r w:rsidR="009335FA">
        <w:t xml:space="preserve">averaged </w:t>
      </w:r>
      <w:r w:rsidR="006C50AE">
        <w:t xml:space="preserve">across </w:t>
      </w:r>
      <w:r w:rsidR="00566E88">
        <w:t xml:space="preserve">the partial </w:t>
      </w:r>
      <w:r w:rsidR="00427905">
        <w:t>Stream</w:t>
      </w:r>
      <w:r w:rsidRPr="00092D0D">
        <w:t xml:space="preserve"> 1</w:t>
      </w:r>
      <w:r w:rsidR="00566E88">
        <w:t xml:space="preserve"> consumer group</w:t>
      </w:r>
      <w:r w:rsidR="005A0AAE">
        <w:t>.</w:t>
      </w:r>
    </w:p>
    <w:p w:rsidRPr="00092D0D" w:rsidR="00092D0D" w:rsidP="006815C8" w:rsidRDefault="00092D0D" w14:paraId="2DB28896" w14:textId="0C29E040">
      <w:pPr>
        <w:pStyle w:val="BodyText"/>
      </w:pPr>
      <w:r w:rsidRPr="00092D0D">
        <w:t xml:space="preserve">The </w:t>
      </w:r>
      <w:r w:rsidR="00427905">
        <w:t>Stream</w:t>
      </w:r>
      <w:r w:rsidRPr="00092D0D">
        <w:t xml:space="preserve"> 1 health </w:t>
      </w:r>
      <w:r w:rsidR="005A0AAE">
        <w:t xml:space="preserve">service use showed </w:t>
      </w:r>
      <w:r w:rsidR="003237AA">
        <w:t xml:space="preserve">an </w:t>
      </w:r>
      <w:r w:rsidRPr="00092D0D">
        <w:t>increase</w:t>
      </w:r>
      <w:r w:rsidR="003237AA">
        <w:t xml:space="preserve"> in</w:t>
      </w:r>
      <w:r w:rsidRPr="00092D0D">
        <w:t xml:space="preserve"> </w:t>
      </w:r>
      <w:r w:rsidR="003237AA">
        <w:t xml:space="preserve">all </w:t>
      </w:r>
      <w:r w:rsidRPr="00092D0D">
        <w:t>hospital admission</w:t>
      </w:r>
      <w:r w:rsidR="002A133C">
        <w:t>s and</w:t>
      </w:r>
      <w:r w:rsidRPr="00092D0D">
        <w:t xml:space="preserve"> increased access to community mental health services</w:t>
      </w:r>
      <w:r w:rsidR="002A133C">
        <w:t xml:space="preserve"> (S</w:t>
      </w:r>
      <w:r w:rsidRPr="00092D0D">
        <w:t xml:space="preserve">ection </w:t>
      </w:r>
      <w:r w:rsidR="009E24B8">
        <w:fldChar w:fldCharType="begin"/>
      </w:r>
      <w:r w:rsidR="009E24B8">
        <w:instrText xml:space="preserve"> REF _Ref64908711 \r \h </w:instrText>
      </w:r>
      <w:r w:rsidR="009E24B8">
        <w:fldChar w:fldCharType="separate"/>
      </w:r>
      <w:r w:rsidR="00A54E49">
        <w:t>5</w:t>
      </w:r>
      <w:r w:rsidR="009E24B8">
        <w:fldChar w:fldCharType="end"/>
      </w:r>
      <w:r w:rsidR="002A133C">
        <w:t>)</w:t>
      </w:r>
      <w:r w:rsidRPr="00092D0D">
        <w:t>. Th</w:t>
      </w:r>
      <w:r w:rsidR="004572AA">
        <w:t>is</w:t>
      </w:r>
      <w:r w:rsidRPr="00092D0D">
        <w:t xml:space="preserve"> increased health service</w:t>
      </w:r>
      <w:r w:rsidR="004572AA">
        <w:t xml:space="preserve"> use</w:t>
      </w:r>
      <w:r w:rsidRPr="00092D0D">
        <w:t xml:space="preserve"> </w:t>
      </w:r>
      <w:r w:rsidR="009E24B8">
        <w:t>was</w:t>
      </w:r>
      <w:r w:rsidR="004572AA">
        <w:t xml:space="preserve"> </w:t>
      </w:r>
      <w:r w:rsidR="00517F0E">
        <w:t xml:space="preserve">likely </w:t>
      </w:r>
      <w:r w:rsidRPr="00092D0D">
        <w:t>a positive outcome</w:t>
      </w:r>
      <w:r w:rsidR="00EC784F">
        <w:t xml:space="preserve"> </w:t>
      </w:r>
      <w:r w:rsidR="00F42F9E">
        <w:t xml:space="preserve">about </w:t>
      </w:r>
      <w:r w:rsidR="00EC784F">
        <w:t>better access to services</w:t>
      </w:r>
      <w:r w:rsidR="00F42F9E">
        <w:t xml:space="preserve"> when consumers need</w:t>
      </w:r>
      <w:r w:rsidR="00517F0E">
        <w:t>ed</w:t>
      </w:r>
      <w:r w:rsidR="00F42F9E">
        <w:t xml:space="preserve"> them</w:t>
      </w:r>
      <w:r w:rsidRPr="00092D0D">
        <w:t xml:space="preserve">. </w:t>
      </w:r>
      <w:r w:rsidR="00F627AF">
        <w:t>F</w:t>
      </w:r>
      <w:r w:rsidRPr="00092D0D" w:rsidR="00F627AF">
        <w:t xml:space="preserve">ollow up data </w:t>
      </w:r>
      <w:r w:rsidR="00F627AF">
        <w:t xml:space="preserve">about </w:t>
      </w:r>
      <w:r w:rsidRPr="00092D0D" w:rsidR="00F627AF">
        <w:t xml:space="preserve">health outcomes </w:t>
      </w:r>
      <w:r w:rsidR="00C5329E">
        <w:t xml:space="preserve">are </w:t>
      </w:r>
      <w:r w:rsidR="00F627AF">
        <w:t>not available</w:t>
      </w:r>
      <w:r w:rsidR="002944D9">
        <w:t xml:space="preserve">, </w:t>
      </w:r>
      <w:r w:rsidR="007A4C2A">
        <w:t>although t</w:t>
      </w:r>
      <w:r w:rsidRPr="00092D0D">
        <w:t xml:space="preserve">he economic modelling includes the estimated cost of this improved health service </w:t>
      </w:r>
      <w:r w:rsidR="00056896">
        <w:t xml:space="preserve">use. </w:t>
      </w:r>
      <w:r w:rsidR="006E7B30">
        <w:t>Other</w:t>
      </w:r>
      <w:r w:rsidRPr="00092D0D">
        <w:t xml:space="preserve"> research show</w:t>
      </w:r>
      <w:r w:rsidR="006E7B30">
        <w:t>s</w:t>
      </w:r>
      <w:r w:rsidRPr="00092D0D">
        <w:t xml:space="preserve"> that </w:t>
      </w:r>
      <w:r w:rsidRPr="00092D0D" w:rsidR="00515E84">
        <w:t xml:space="preserve">improving access to </w:t>
      </w:r>
      <w:r w:rsidR="00E602DB">
        <w:t xml:space="preserve">services </w:t>
      </w:r>
      <w:r w:rsidRPr="00092D0D" w:rsidR="00515E84">
        <w:t>and improv</w:t>
      </w:r>
      <w:r w:rsidR="00E602DB">
        <w:t>ing</w:t>
      </w:r>
      <w:r w:rsidRPr="00092D0D" w:rsidR="00515E84">
        <w:t xml:space="preserve"> the use of preventative and mainstream services,</w:t>
      </w:r>
      <w:r w:rsidR="00E602DB">
        <w:t xml:space="preserve"> could lead to </w:t>
      </w:r>
      <w:r w:rsidR="007E2A3C">
        <w:t xml:space="preserve">large </w:t>
      </w:r>
      <w:r w:rsidRPr="00092D0D" w:rsidR="00515E84">
        <w:t>cost offsets</w:t>
      </w:r>
      <w:r w:rsidR="00CC1A6F">
        <w:t xml:space="preserve"> </w:t>
      </w:r>
      <w:r w:rsidRPr="00092D0D">
        <w:fldChar w:fldCharType="begin">
          <w:fldData xml:space="preserve">PEVuZE5vdGU+PENpdGU+PEF1dGhvcj5TYWx2YWRvci1DYXJ1bGxhPC9BdXRob3I+PFllYXI+MjAx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</w:fldData>
        </w:fldChar>
      </w:r>
      <w:r w:rsidRPr="00092D0D">
        <w:instrText xml:space="preserve"> ADDIN EN.CITE </w:instrText>
      </w:r>
      <w:r w:rsidRPr="00092D0D">
        <w:fldChar w:fldCharType="begin">
          <w:fldData xml:space="preserve">PEVuZE5vdGU+PENpdGU+PEF1dGhvcj5TYWx2YWRvci1DYXJ1bGxhPC9BdXRob3I+PFllYXI+MjAx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</w:fldData>
        </w:fldChar>
      </w:r>
      <w:r w:rsidRPr="00092D0D">
        <w:instrText xml:space="preserve"> ADDIN EN.CITE.DATA </w:instrText>
      </w:r>
      <w:r w:rsidRPr="00092D0D">
        <w:fldChar w:fldCharType="end"/>
      </w:r>
      <w:r w:rsidRPr="00092D0D">
        <w:fldChar w:fldCharType="separate"/>
      </w:r>
      <w:r w:rsidRPr="00092D0D">
        <w:rPr>
          <w:noProof/>
        </w:rPr>
        <w:t>(</w:t>
      </w:r>
      <w:hyperlink w:tooltip="Salvador-Carulla, 2016 #265" w:history="1" w:anchor="_ENREF_15">
        <w:r w:rsidRPr="00092D0D" w:rsidR="00FA6CB9">
          <w:rPr>
            <w:noProof/>
          </w:rPr>
          <w:t>Salvador-Carulla &amp; Symonds, 2016</w:t>
        </w:r>
      </w:hyperlink>
      <w:r w:rsidRPr="00092D0D">
        <w:rPr>
          <w:noProof/>
        </w:rPr>
        <w:t>)</w:t>
      </w:r>
      <w:r w:rsidRPr="00092D0D">
        <w:fldChar w:fldCharType="end"/>
      </w:r>
      <w:r w:rsidRPr="00092D0D">
        <w:t xml:space="preserve">. </w:t>
      </w:r>
    </w:p>
    <w:p w:rsidRPr="00092D0D" w:rsidR="00092D0D" w:rsidP="008B1D50" w:rsidRDefault="00092D0D" w14:paraId="352EBC08" w14:textId="77777777">
      <w:pPr>
        <w:pStyle w:val="Heading3"/>
      </w:pPr>
      <w:r w:rsidRPr="00092D0D">
        <w:t xml:space="preserve">Hospital admissions </w:t>
      </w:r>
    </w:p>
    <w:p w:rsidRPr="00092D0D" w:rsidR="00092D0D" w:rsidP="00DC694B" w:rsidRDefault="00092D0D" w14:paraId="0C171074" w14:textId="58929256">
      <w:pPr>
        <w:pStyle w:val="BodyText"/>
      </w:pPr>
      <w:r w:rsidRPr="00092D0D">
        <w:t xml:space="preserve">The rate of </w:t>
      </w:r>
      <w:r w:rsidR="0094665A">
        <w:t xml:space="preserve">all </w:t>
      </w:r>
      <w:r w:rsidR="00FD4FDF">
        <w:t>in</w:t>
      </w:r>
      <w:r w:rsidRPr="00092D0D">
        <w:t xml:space="preserve">patient episodes per person per month </w:t>
      </w:r>
      <w:r w:rsidR="00FD4FDF">
        <w:t>increased</w:t>
      </w:r>
      <w:r w:rsidR="003B05F3">
        <w:t>,</w:t>
      </w:r>
      <w:r w:rsidR="00D127E2">
        <w:t xml:space="preserve"> but the </w:t>
      </w:r>
      <w:r w:rsidRPr="00092D0D">
        <w:t xml:space="preserve">average length of stay (LOS) per admission </w:t>
      </w:r>
      <w:r w:rsidR="00D127E2">
        <w:t xml:space="preserve">did not change (Section </w:t>
      </w:r>
      <w:r w:rsidR="001C3433">
        <w:fldChar w:fldCharType="begin"/>
      </w:r>
      <w:r w:rsidR="001C3433">
        <w:instrText xml:space="preserve"> REF _Ref64908711 \r \h </w:instrText>
      </w:r>
      <w:r w:rsidR="001C3433">
        <w:fldChar w:fldCharType="separate"/>
      </w:r>
      <w:r w:rsidR="00A54E49">
        <w:t>5</w:t>
      </w:r>
      <w:r w:rsidR="001C3433">
        <w:fldChar w:fldCharType="end"/>
      </w:r>
      <w:r w:rsidR="00C017FF">
        <w:t>).</w:t>
      </w:r>
      <w:r w:rsidR="007453CB">
        <w:t xml:space="preserve"> T</w:t>
      </w:r>
      <w:r w:rsidRPr="00092D0D">
        <w:t xml:space="preserve">he hospital admission Diagnosis Related Groups (DRGs) </w:t>
      </w:r>
      <w:r w:rsidR="007453CB">
        <w:t xml:space="preserve">show </w:t>
      </w:r>
      <w:r w:rsidRPr="00092D0D">
        <w:t>average LOS</w:t>
      </w:r>
      <w:r w:rsidR="00165BB7">
        <w:t xml:space="preserve"> was</w:t>
      </w:r>
      <w:r w:rsidRPr="00092D0D">
        <w:t xml:space="preserve"> higher than average LOS for </w:t>
      </w:r>
      <w:r w:rsidR="00165BB7">
        <w:t xml:space="preserve">all </w:t>
      </w:r>
      <w:r w:rsidRPr="00092D0D">
        <w:t xml:space="preserve">NSW reported DRGs. This is consistent with research showing higher use of health services for people with intellectual disability. </w:t>
      </w:r>
      <w:r w:rsidR="00C017FF">
        <w:t>Many</w:t>
      </w:r>
      <w:r w:rsidRPr="00092D0D">
        <w:t xml:space="preserve"> </w:t>
      </w:r>
      <w:r w:rsidR="00553838">
        <w:t xml:space="preserve">consumers </w:t>
      </w:r>
      <w:r w:rsidR="00553838">
        <w:lastRenderedPageBreak/>
        <w:t>ha</w:t>
      </w:r>
      <w:r w:rsidR="00C017FF">
        <w:t>d</w:t>
      </w:r>
      <w:r w:rsidRPr="00092D0D">
        <w:t xml:space="preserve"> diagnoses associated with high costs of care</w:t>
      </w:r>
      <w:r w:rsidR="00553838">
        <w:t>. O</w:t>
      </w:r>
      <w:r w:rsidRPr="00092D0D">
        <w:t xml:space="preserve">ne quarter of admissions </w:t>
      </w:r>
      <w:r w:rsidR="007035CD">
        <w:t xml:space="preserve">were </w:t>
      </w:r>
      <w:r w:rsidRPr="00092D0D">
        <w:t xml:space="preserve">for </w:t>
      </w:r>
      <w:r w:rsidR="001B25BB">
        <w:t xml:space="preserve">consumers with </w:t>
      </w:r>
      <w:r w:rsidRPr="00092D0D">
        <w:t>borderline personality disorders (15%) or schizophrenia (10%).</w:t>
      </w:r>
      <w:r w:rsidR="00DC694B">
        <w:t xml:space="preserve"> </w:t>
      </w:r>
      <w:r w:rsidR="00AD2F20">
        <w:t xml:space="preserve">Appropriate service use for consumers </w:t>
      </w:r>
      <w:r w:rsidR="00A82A71">
        <w:t>with t</w:t>
      </w:r>
      <w:r w:rsidR="00DC694B">
        <w:t xml:space="preserve">hese conditions </w:t>
      </w:r>
      <w:r w:rsidR="00AD2F20">
        <w:t xml:space="preserve">can </w:t>
      </w:r>
      <w:r w:rsidRPr="00092D0D">
        <w:t>lead to positive outcomes and reductions in health</w:t>
      </w:r>
      <w:r w:rsidR="00E21877">
        <w:t xml:space="preserve"> service</w:t>
      </w:r>
      <w:r w:rsidRPr="00092D0D">
        <w:t xml:space="preserve"> costs </w:t>
      </w:r>
      <w:r w:rsidRPr="00092D0D">
        <w:fldChar w:fldCharType="begin">
          <w:fldData xml:space="preserve">PEVuZE5vdGU+PENpdGU+PEF1dGhvcj5NZXVsZGlqazwvQXV0aG9yPjxZZWFyPjIwMTc8L1llYXI+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</w:fldData>
        </w:fldChar>
      </w:r>
      <w:r w:rsidRPr="00092D0D">
        <w:instrText xml:space="preserve"> ADDIN EN.CITE </w:instrText>
      </w:r>
      <w:r w:rsidRPr="00092D0D">
        <w:fldChar w:fldCharType="begin">
          <w:fldData xml:space="preserve">PEVuZE5vdGU+PENpdGU+PEF1dGhvcj5NZXVsZGlqazwvQXV0aG9yPjxZZWFyPjIwMTc8L1llYXI+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</w:fldData>
        </w:fldChar>
      </w:r>
      <w:r w:rsidRPr="00092D0D">
        <w:instrText xml:space="preserve"> ADDIN EN.CITE.DATA </w:instrText>
      </w:r>
      <w:r w:rsidRPr="00092D0D">
        <w:fldChar w:fldCharType="end"/>
      </w:r>
      <w:r w:rsidRPr="00092D0D">
        <w:fldChar w:fldCharType="separate"/>
      </w:r>
      <w:r w:rsidRPr="00092D0D">
        <w:rPr>
          <w:noProof/>
        </w:rPr>
        <w:t>(</w:t>
      </w:r>
      <w:hyperlink w:tooltip="Meuldijk, 2017 #314" w:history="1" w:anchor="_ENREF_10">
        <w:r w:rsidRPr="00092D0D" w:rsidR="00FA6CB9">
          <w:rPr>
            <w:noProof/>
          </w:rPr>
          <w:t>Meuldijk, McCarthy, Bourke, &amp; Grenyer, 2017</w:t>
        </w:r>
      </w:hyperlink>
      <w:r w:rsidR="00C017FF">
        <w:rPr>
          <w:noProof/>
        </w:rPr>
        <w:t xml:space="preserve">; </w:t>
      </w:r>
      <w:r w:rsidRPr="00092D0D">
        <w:fldChar w:fldCharType="end"/>
      </w:r>
      <w:r w:rsidRPr="00092D0D">
        <w:fldChar w:fldCharType="begin"/>
      </w:r>
      <w:r w:rsidRPr="00092D0D">
        <w:instrText xml:space="preserve"> ADDIN EN.CITE &lt;EndNote&gt;&lt;Cite&gt;&lt;Author&gt;Hall&lt;/Author&gt;&lt;Year&gt;2001&lt;/Year&gt;&lt;RecNum&gt;315&lt;/RecNum&gt;&lt;DisplayText&gt;(Hall, Caleo, Stevenson, &amp;amp; Meares, 2001)&lt;/DisplayText&gt;&lt;record&gt;&lt;rec-number&gt;315&lt;/rec-number&gt;&lt;foreign-keys&gt;&lt;key app="EN" db-id="srzddzsw9tx2tee0xdmxxf5map9x50exzrda" timestamp="1611288945"&gt;315&lt;/key&gt;&lt;/foreign-keys&gt;&lt;ref-type name="Journal Article"&gt;17&lt;/ref-type&gt;&lt;contributors&gt;&lt;authors&gt;&lt;author&gt;Hall, Jane&lt;/author&gt;&lt;author&gt;Caleo, Sue&lt;/author&gt;&lt;author&gt;Stevenson, Janine&lt;/author&gt;&lt;author&gt;Meares, Russell&lt;/author&gt;&lt;/authors&gt;&lt;/contributors&gt;&lt;titles&gt;&lt;title&gt;An Economic Analysis of Psychotherapy for Borderline Personality Disorder Patients&lt;/title&gt;&lt;secondary-title&gt;J Ment Health Policy Econ&lt;/secondary-title&gt;&lt;/titles&gt;&lt;periodical&gt;&lt;full-title&gt;J Ment Health Policy Econ&lt;/full-title&gt;&lt;/periodical&gt;&lt;pages&gt;3-8&lt;/pages&gt;&lt;volume&gt;4&lt;/volume&gt;&lt;number&gt;1&lt;/number&gt;&lt;dates&gt;&lt;year&gt;2001&lt;/year&gt;&lt;/dates&gt;&lt;pub-location&gt;Italy&lt;/pub-location&gt;&lt;publisher&gt;Italy&lt;/publisher&gt;&lt;isbn&gt;1091-4358&lt;/isbn&gt;&lt;urls&gt;&lt;/urls&gt;&lt;/record&gt;&lt;/Cite&gt;&lt;/EndNote&gt;</w:instrText>
      </w:r>
      <w:r w:rsidRPr="00092D0D">
        <w:fldChar w:fldCharType="separate"/>
      </w:r>
      <w:hyperlink w:tooltip="Hall, 2001 #315" w:history="1" w:anchor="_ENREF_5">
        <w:r w:rsidRPr="00092D0D" w:rsidR="00FA6CB9">
          <w:rPr>
            <w:noProof/>
          </w:rPr>
          <w:t>Hall, Caleo, Stevenson, &amp; Meares, 2001</w:t>
        </w:r>
      </w:hyperlink>
      <w:r w:rsidRPr="00092D0D">
        <w:rPr>
          <w:noProof/>
        </w:rPr>
        <w:t>)</w:t>
      </w:r>
      <w:r w:rsidRPr="00092D0D">
        <w:fldChar w:fldCharType="end"/>
      </w:r>
      <w:r w:rsidRPr="00092D0D">
        <w:t xml:space="preserve">. </w:t>
      </w:r>
    </w:p>
    <w:p w:rsidRPr="00092D0D" w:rsidR="00092D0D" w:rsidP="008B1D50" w:rsidRDefault="00092D0D" w14:paraId="611BB012" w14:textId="77777777">
      <w:pPr>
        <w:pStyle w:val="Heading3"/>
      </w:pPr>
      <w:r w:rsidRPr="00092D0D">
        <w:t>Emergency department</w:t>
      </w:r>
    </w:p>
    <w:p w:rsidRPr="00092D0D" w:rsidR="00092D0D" w:rsidP="006815C8" w:rsidRDefault="00E170EC" w14:paraId="7E3E7C13" w14:textId="75B212A6">
      <w:pPr>
        <w:pStyle w:val="BodyText"/>
      </w:pPr>
      <w:r>
        <w:t>R</w:t>
      </w:r>
      <w:r w:rsidRPr="00092D0D" w:rsidR="00092D0D">
        <w:t xml:space="preserve">ates of emergency department presentations for </w:t>
      </w:r>
      <w:r w:rsidR="00427905">
        <w:t>Stream</w:t>
      </w:r>
      <w:r w:rsidRPr="00092D0D" w:rsidR="00092D0D">
        <w:t xml:space="preserve"> 1 consumers</w:t>
      </w:r>
      <w:r>
        <w:t xml:space="preserve"> did not change</w:t>
      </w:r>
      <w:r w:rsidR="004219F7">
        <w:t xml:space="preserve"> (Section </w:t>
      </w:r>
      <w:r w:rsidR="004219F7">
        <w:fldChar w:fldCharType="begin"/>
      </w:r>
      <w:r w:rsidR="004219F7">
        <w:instrText xml:space="preserve"> REF _Ref64908711 \r \h </w:instrText>
      </w:r>
      <w:r w:rsidR="004219F7">
        <w:fldChar w:fldCharType="separate"/>
      </w:r>
      <w:r w:rsidR="00A54E49">
        <w:t>5</w:t>
      </w:r>
      <w:r w:rsidR="004219F7">
        <w:fldChar w:fldCharType="end"/>
      </w:r>
      <w:r w:rsidR="004219F7">
        <w:t>)</w:t>
      </w:r>
      <w:r w:rsidR="00EF27C4">
        <w:t>. S</w:t>
      </w:r>
      <w:r w:rsidRPr="00092D0D" w:rsidR="00092D0D">
        <w:t xml:space="preserve">light reductions were observed for </w:t>
      </w:r>
      <w:r w:rsidR="00BA6A38">
        <w:t xml:space="preserve">emergency </w:t>
      </w:r>
      <w:r w:rsidRPr="00092D0D" w:rsidR="00092D0D">
        <w:t xml:space="preserve">presentations </w:t>
      </w:r>
      <w:r w:rsidR="00BA6A38">
        <w:t xml:space="preserve">that led to </w:t>
      </w:r>
      <w:r w:rsidRPr="00092D0D" w:rsidR="00092D0D">
        <w:t xml:space="preserve">an </w:t>
      </w:r>
      <w:r w:rsidR="004219F7">
        <w:t xml:space="preserve">inpatient </w:t>
      </w:r>
      <w:r w:rsidRPr="00092D0D" w:rsidR="00092D0D">
        <w:t xml:space="preserve">admission and urgent presentations. The interviews indicated self-reported reductions in </w:t>
      </w:r>
      <w:r w:rsidR="00293465">
        <w:t xml:space="preserve">emergency use </w:t>
      </w:r>
      <w:r w:rsidRPr="00092D0D" w:rsidR="00092D0D">
        <w:t xml:space="preserve">because of regular </w:t>
      </w:r>
      <w:r w:rsidR="00BB363E">
        <w:t xml:space="preserve">community clinical </w:t>
      </w:r>
      <w:r w:rsidRPr="00092D0D" w:rsidR="00092D0D">
        <w:t xml:space="preserve">care.  </w:t>
      </w:r>
    </w:p>
    <w:p w:rsidRPr="00092D0D" w:rsidR="00092D0D" w:rsidP="008B1D50" w:rsidRDefault="00092D0D" w14:paraId="3E2AE76E" w14:textId="0C2C179D">
      <w:pPr>
        <w:pStyle w:val="Heading3"/>
      </w:pPr>
      <w:r w:rsidRPr="00092D0D">
        <w:t xml:space="preserve">Community </w:t>
      </w:r>
      <w:r w:rsidR="00F73513">
        <w:t>m</w:t>
      </w:r>
      <w:r w:rsidRPr="00092D0D">
        <w:t xml:space="preserve">ental </w:t>
      </w:r>
      <w:r w:rsidR="00F73513">
        <w:t>h</w:t>
      </w:r>
      <w:r w:rsidRPr="00092D0D">
        <w:t>ealth</w:t>
      </w:r>
    </w:p>
    <w:p w:rsidR="00E43FAD" w:rsidP="006815C8" w:rsidRDefault="00092D0D" w14:paraId="289BA3B3" w14:textId="652E6FB1">
      <w:pPr>
        <w:pStyle w:val="BodyText"/>
      </w:pPr>
      <w:r w:rsidRPr="00092D0D">
        <w:t>The rates of community mental health treatment days, including increased access to clinical psychologists, visiting medical officer psychiatrist and psychiat</w:t>
      </w:r>
      <w:r w:rsidR="00BB5593">
        <w:t>ric</w:t>
      </w:r>
      <w:r w:rsidRPr="00092D0D">
        <w:t xml:space="preserve"> registrars</w:t>
      </w:r>
      <w:r w:rsidR="003070AA">
        <w:t xml:space="preserve"> all increased (Section </w:t>
      </w:r>
      <w:r w:rsidR="003070AA">
        <w:fldChar w:fldCharType="begin"/>
      </w:r>
      <w:r w:rsidR="003070AA">
        <w:instrText xml:space="preserve"> REF _Ref64908711 \r \h </w:instrText>
      </w:r>
      <w:r w:rsidR="003070AA">
        <w:fldChar w:fldCharType="separate"/>
      </w:r>
      <w:r w:rsidR="00A54E49">
        <w:t>5</w:t>
      </w:r>
      <w:r w:rsidR="003070AA">
        <w:fldChar w:fldCharType="end"/>
      </w:r>
      <w:r w:rsidR="003070AA">
        <w:t>)</w:t>
      </w:r>
      <w:r w:rsidRPr="00092D0D">
        <w:t xml:space="preserve">. The interviews </w:t>
      </w:r>
      <w:r w:rsidR="00912CAF">
        <w:t>found the same benefit.</w:t>
      </w:r>
      <w:r w:rsidR="00490A56">
        <w:t xml:space="preserve"> </w:t>
      </w:r>
      <w:r w:rsidRPr="00092D0D">
        <w:t>This is reflected in the economic modelling through the increased cost of community-based support</w:t>
      </w:r>
      <w:r w:rsidR="0079681D">
        <w:t xml:space="preserve"> and the related K10 </w:t>
      </w:r>
      <w:r w:rsidR="00D013BC">
        <w:t xml:space="preserve">mental health outcome </w:t>
      </w:r>
      <w:r w:rsidR="0079681D">
        <w:t>scores</w:t>
      </w:r>
      <w:r w:rsidRPr="00092D0D">
        <w:t xml:space="preserve">. </w:t>
      </w:r>
    </w:p>
    <w:p w:rsidR="00AE0375" w:rsidP="00AE0375" w:rsidRDefault="00AE0375" w14:paraId="0CA0CC13" w14:textId="77777777">
      <w:pPr>
        <w:pStyle w:val="Heading2"/>
      </w:pPr>
      <w:bookmarkStart w:name="_Ref64984635" w:id="97"/>
      <w:bookmarkStart w:name="_Toc73015029" w:id="98"/>
      <w:r>
        <w:t>Health outcomes</w:t>
      </w:r>
      <w:bookmarkEnd w:id="97"/>
      <w:bookmarkEnd w:id="98"/>
    </w:p>
    <w:p w:rsidR="00400E49" w:rsidP="00400E49" w:rsidRDefault="00400E49" w14:paraId="73F3A8FB" w14:textId="602422E8">
      <w:pPr>
        <w:pStyle w:val="BodyText"/>
      </w:pPr>
      <w:r>
        <w:t xml:space="preserve">Change in health and wellbeing of consumers in Stream 1 </w:t>
      </w:r>
      <w:r w:rsidR="00E57802">
        <w:t>seemed</w:t>
      </w:r>
      <w:r w:rsidR="00972CD7">
        <w:t xml:space="preserve"> </w:t>
      </w:r>
      <w:r w:rsidR="00895BE8">
        <w:t xml:space="preserve">positive but </w:t>
      </w:r>
      <w:r w:rsidR="00E57802">
        <w:t xml:space="preserve">was </w:t>
      </w:r>
      <w:r w:rsidR="00895BE8">
        <w:t>not statistically significant due to the small number of post pro</w:t>
      </w:r>
      <w:r w:rsidR="006014F3">
        <w:t>g</w:t>
      </w:r>
      <w:r w:rsidR="00895BE8">
        <w:t>ram K10 scores</w:t>
      </w:r>
      <w:r>
        <w:t xml:space="preserve">, as explained in Section </w:t>
      </w:r>
      <w:r>
        <w:fldChar w:fldCharType="begin"/>
      </w:r>
      <w:r>
        <w:instrText xml:space="preserve"> REF _Ref64980957 \r \h </w:instrText>
      </w:r>
      <w:r>
        <w:fldChar w:fldCharType="separate"/>
      </w:r>
      <w:r w:rsidR="00A54E49">
        <w:t>5.1</w:t>
      </w:r>
      <w:r>
        <w:fldChar w:fldCharType="end"/>
      </w:r>
      <w:r w:rsidR="003502BB">
        <w:t xml:space="preserve">. People in the interviews </w:t>
      </w:r>
      <w:r>
        <w:t xml:space="preserve">said that </w:t>
      </w:r>
      <w:r w:rsidRPr="003A3AB9">
        <w:t xml:space="preserve">better </w:t>
      </w:r>
      <w:r w:rsidR="00E82864">
        <w:t xml:space="preserve">access to </w:t>
      </w:r>
      <w:r w:rsidRPr="003A3AB9">
        <w:t>support</w:t>
      </w:r>
      <w:r>
        <w:t xml:space="preserve"> </w:t>
      </w:r>
      <w:r w:rsidRPr="003A3AB9">
        <w:t>ha</w:t>
      </w:r>
      <w:r>
        <w:t>d</w:t>
      </w:r>
      <w:r w:rsidRPr="003A3AB9">
        <w:t xml:space="preserve"> improved </w:t>
      </w:r>
      <w:r w:rsidRPr="00F53D25">
        <w:t>the mental health and wellbeing of consumers</w:t>
      </w:r>
      <w:r>
        <w:t xml:space="preserve"> and families</w:t>
      </w:r>
      <w:r w:rsidRPr="00F53D25">
        <w:t>.</w:t>
      </w:r>
    </w:p>
    <w:p w:rsidR="00A51F56" w:rsidP="00A51F56" w:rsidRDefault="00AC6B1A" w14:paraId="1488D9DC" w14:textId="269D1B67">
      <w:pPr>
        <w:pStyle w:val="BodyText"/>
      </w:pPr>
      <w:r>
        <w:t xml:space="preserve">Program </w:t>
      </w:r>
      <w:r w:rsidR="00B90A2E">
        <w:t>c</w:t>
      </w:r>
      <w:r w:rsidR="00A51F56">
        <w:t>ost effectiveness measure</w:t>
      </w:r>
      <w:r w:rsidR="00490A56">
        <w:t>s</w:t>
      </w:r>
      <w:r w:rsidR="00A51F56">
        <w:t xml:space="preserve"> or estimate</w:t>
      </w:r>
      <w:r w:rsidR="00490A56">
        <w:t>s</w:t>
      </w:r>
      <w:r w:rsidR="00A51F56">
        <w:t xml:space="preserve"> </w:t>
      </w:r>
      <w:r w:rsidR="00553513">
        <w:t xml:space="preserve">consumer </w:t>
      </w:r>
      <w:r w:rsidR="00A51F56">
        <w:t>outcomes</w:t>
      </w:r>
      <w:r w:rsidR="00553513">
        <w:t xml:space="preserve"> and costs</w:t>
      </w:r>
      <w:r w:rsidR="00A51F56">
        <w:t xml:space="preserve">. This section describes how the </w:t>
      </w:r>
      <w:r w:rsidR="00553513">
        <w:t>health outcomes were estimated.</w:t>
      </w:r>
      <w:r w:rsidR="00AE2E68">
        <w:t xml:space="preserve"> It </w:t>
      </w:r>
      <w:r w:rsidR="002D4D3B">
        <w:t>generates a</w:t>
      </w:r>
      <w:r w:rsidR="00AE2E68">
        <w:t xml:space="preserve"> </w:t>
      </w:r>
      <w:r w:rsidRPr="00092D0D" w:rsidR="00AE2E68">
        <w:t xml:space="preserve">conservative base case </w:t>
      </w:r>
      <w:r w:rsidR="00AE2E68">
        <w:t xml:space="preserve">to analyse </w:t>
      </w:r>
      <w:r w:rsidRPr="00092D0D" w:rsidR="00AE2E68">
        <w:t xml:space="preserve">estimated cost effectiveness scenarios based on </w:t>
      </w:r>
      <w:r w:rsidR="00AE2E68">
        <w:t xml:space="preserve">NSW </w:t>
      </w:r>
      <w:r w:rsidRPr="00092D0D" w:rsidR="00AE2E68">
        <w:t>data and published literature.</w:t>
      </w:r>
    </w:p>
    <w:p w:rsidRPr="00092D0D" w:rsidR="00092D0D" w:rsidP="005416C7" w:rsidRDefault="00092D0D" w14:paraId="1DB7BE8C" w14:textId="6E4C65EB">
      <w:pPr>
        <w:pStyle w:val="BodyText"/>
      </w:pPr>
      <w:r w:rsidRPr="00092D0D">
        <w:t xml:space="preserve">Health related quality of life (HRQoL) is </w:t>
      </w:r>
      <w:r w:rsidR="006D52D9">
        <w:t xml:space="preserve">a </w:t>
      </w:r>
      <w:r w:rsidRPr="00092D0D">
        <w:t xml:space="preserve">common </w:t>
      </w:r>
      <w:r w:rsidR="006D52D9">
        <w:t xml:space="preserve">measure </w:t>
      </w:r>
      <w:r w:rsidRPr="00092D0D">
        <w:t xml:space="preserve">in health economic evaluations </w:t>
      </w:r>
      <w:r w:rsidR="00DF2F0D">
        <w:t>including mental health</w:t>
      </w:r>
      <w:r w:rsidR="005A7C6D">
        <w:t xml:space="preserve"> </w:t>
      </w:r>
      <w:r w:rsidRPr="00092D0D" w:rsidR="005A7C6D">
        <w:fldChar w:fldCharType="begin"/>
      </w:r>
      <w:r w:rsidR="00FA6CB9">
        <w:instrText xml:space="preserve"> ADDIN EN.CITE &lt;EndNote&gt;&lt;Cite&gt;&lt;Author&gt;Luyten&lt;/Author&gt;&lt;Year&gt;2016&lt;/Year&gt;&lt;RecNum&gt;28&lt;/RecNum&gt;&lt;DisplayText&gt;(Luyten, Naci, &amp;amp; Knapp, 2016)&lt;/DisplayText&gt;&lt;record&gt;&lt;rec-number&gt;28&lt;/rec-number&gt;&lt;foreign-keys&gt;&lt;key app="EN" db-id="srzddzsw9tx2tee0xdmxxf5map9x50exzrda" timestamp="1573958607"&gt;28&lt;/key&gt;&lt;/foreign-keys&gt;&lt;ref-type name="Journal Article"&gt;17&lt;/ref-type&gt;&lt;contributors&gt;&lt;authors&gt;&lt;author&gt;Luyten, Jeroen&lt;/author&gt;&lt;author&gt;Naci, Huseyin&lt;/author&gt;&lt;author&gt;Knapp, Martin&lt;/author&gt;&lt;/authors&gt;&lt;/contributors&gt;&lt;titles&gt;&lt;title&gt;Economic evaluation of mental health interventions: an introduction to cost-utility analysis&lt;/title&gt;&lt;secondary-title&gt;Evidence Based Mental Health&lt;/secondary-title&gt;&lt;/titles&gt;&lt;periodical&gt;&lt;full-title&gt;Evidence Based Mental Health&lt;/full-title&gt;&lt;/periodical&gt;&lt;pages&gt;49-53&lt;/pages&gt;&lt;volume&gt;19&lt;/volume&gt;&lt;number&gt;2&lt;/number&gt;&lt;dates&gt;&lt;year&gt;2016&lt;/year&gt;&lt;/dates&gt;&lt;urls&gt;&lt;related-urls&gt;&lt;url&gt;http://ebmh.bmj.com/content/ebmental/19/2/49.full.pdf&lt;/url&gt;&lt;/related-urls&gt;&lt;/urls&gt;&lt;electronic-resource-num&gt;10.1136/eb-2016-102354&lt;/electronic-resource-num&gt;&lt;/record&gt;&lt;/Cite&gt;&lt;/EndNote&gt;</w:instrText>
      </w:r>
      <w:r w:rsidRPr="00092D0D" w:rsidR="005A7C6D">
        <w:fldChar w:fldCharType="separate"/>
      </w:r>
      <w:r w:rsidR="00FA6CB9">
        <w:rPr>
          <w:noProof/>
        </w:rPr>
        <w:t>(</w:t>
      </w:r>
      <w:hyperlink w:tooltip="Luyten, 2016 #28" w:history="1" w:anchor="_ENREF_9">
        <w:r w:rsidR="00FA6CB9">
          <w:rPr>
            <w:noProof/>
          </w:rPr>
          <w:t>Luyten, Naci, &amp; Knapp, 2016</w:t>
        </w:r>
      </w:hyperlink>
      <w:r w:rsidR="00FA6CB9">
        <w:rPr>
          <w:noProof/>
        </w:rPr>
        <w:t>)</w:t>
      </w:r>
      <w:r w:rsidRPr="00092D0D" w:rsidR="005A7C6D">
        <w:fldChar w:fldCharType="end"/>
      </w:r>
      <w:r w:rsidR="00B35B8B">
        <w:t xml:space="preserve">. It is measured with surveys </w:t>
      </w:r>
      <w:r w:rsidRPr="00092D0D">
        <w:t>before and after a</w:t>
      </w:r>
      <w:r w:rsidR="00B35B8B">
        <w:t xml:space="preserve"> program</w:t>
      </w:r>
      <w:r w:rsidRPr="00092D0D">
        <w:t>. The</w:t>
      </w:r>
      <w:r w:rsidR="00B35B8B">
        <w:t xml:space="preserve"> information is then used to </w:t>
      </w:r>
      <w:r w:rsidRPr="00092D0D">
        <w:t>estimat</w:t>
      </w:r>
      <w:r w:rsidR="00B35B8B">
        <w:t>e</w:t>
      </w:r>
      <w:r w:rsidRPr="00092D0D">
        <w:t xml:space="preserve"> Quality Adjusted Life Years (QALYs)</w:t>
      </w:r>
      <w:r w:rsidR="00F1317A">
        <w:t xml:space="preserve">. QALYs </w:t>
      </w:r>
      <w:r w:rsidRPr="00092D0D">
        <w:t>measure health outcome</w:t>
      </w:r>
      <w:r w:rsidR="00F1317A">
        <w:t xml:space="preserve">s </w:t>
      </w:r>
      <w:r w:rsidR="00DF2F0D">
        <w:t xml:space="preserve">as </w:t>
      </w:r>
      <w:r w:rsidRPr="00092D0D">
        <w:t xml:space="preserve">length of life and health-related quality of life. </w:t>
      </w:r>
      <w:r w:rsidR="006D3DEE">
        <w:t>The Residual Functions Program did not have survey</w:t>
      </w:r>
      <w:r w:rsidR="006A311F">
        <w:t>s like this</w:t>
      </w:r>
      <w:r w:rsidRPr="00092D0D">
        <w:t xml:space="preserve">. </w:t>
      </w:r>
    </w:p>
    <w:p w:rsidRPr="00092D0D" w:rsidR="006F5799" w:rsidP="006F5799" w:rsidRDefault="006F5799" w14:paraId="51C21214" w14:textId="03EEE881">
      <w:pPr>
        <w:pStyle w:val="BodyText"/>
      </w:pPr>
      <w:r>
        <w:t xml:space="preserve">Other </w:t>
      </w:r>
      <w:r w:rsidRPr="00092D0D">
        <w:t xml:space="preserve">health economic research </w:t>
      </w:r>
      <w:r>
        <w:t xml:space="preserve">addresses this gap by using </w:t>
      </w:r>
      <w:r w:rsidRPr="00092D0D">
        <w:t xml:space="preserve">validated correlations between the Mental Health National Outcomes and Casemix Collection (NOCC) </w:t>
      </w:r>
      <w:r w:rsidRPr="00092D0D">
        <w:lastRenderedPageBreak/>
        <w:t xml:space="preserve">reporting protocols and common quality of life instruments including the Australian developed Assessment of Quality of Life (AQoL) </w:t>
      </w:r>
      <w:r w:rsidRPr="00092D0D">
        <w:fldChar w:fldCharType="begin"/>
      </w:r>
      <w:r>
        <w:instrText xml:space="preserve"> ADDIN EN.CITE &lt;EndNote&gt;&lt;Cite&gt;&lt;Author&gt;Mihalopoulos&lt;/Author&gt;&lt;Year&gt;2014&lt;/Year&gt;&lt;RecNum&gt;29&lt;/RecNum&gt;&lt;DisplayText&gt;(Mihalopoulos, Chen, Iezzi, Khan, &amp;amp; Richardson, 2014)&lt;/DisplayText&gt;&lt;record&gt;&lt;rec-number&gt;29&lt;/rec-number&gt;&lt;foreign-keys&gt;&lt;key app="EN" db-id="srzddzsw9tx2tee0xdmxxf5map9x50exzrda" timestamp="1573958607"&gt;29&lt;/key&gt;&lt;/foreign-keys&gt;&lt;ref-type name="Journal Article"&gt;17&lt;/ref-type&gt;&lt;contributors&gt;&lt;authors&gt;&lt;author&gt;Mihalopoulos, Cathrine&lt;/author&gt;&lt;author&gt;Chen, Gang&lt;/author&gt;&lt;author&gt;Iezzi, Angelo&lt;/author&gt;&lt;author&gt;Khan, Munir A.&lt;/author&gt;&lt;author&gt;Richardson, Jeffrey&lt;/author&gt;&lt;/authors&gt;&lt;/contributors&gt;&lt;titles&gt;&lt;title&gt;Assessing outcomes for cost-utility analysis in depression: comparison of five multi-attribute utility instruments with two depression-specific outcome measures&lt;/title&gt;&lt;secondary-title&gt;The British Journal of Psychiatry&lt;/secondary-title&gt;&lt;/titles&gt;&lt;periodical&gt;&lt;full-title&gt;The British Journal of Psychiatry&lt;/full-title&gt;&lt;/periodical&gt;&lt;pages&gt;390-397&lt;/pages&gt;&lt;volume&gt;205&lt;/volume&gt;&lt;number&gt;5&lt;/number&gt;&lt;dates&gt;&lt;year&gt;2014&lt;/year&gt;&lt;/dates&gt;&lt;urls&gt;&lt;related-urls&gt;&lt;url&gt;http://bjp.rcpsych.org/content/bjprcpsych/205/5/390.full.pdf&lt;/url&gt;&lt;/related-urls&gt;&lt;/urls&gt;&lt;electronic-resource-num&gt;10.1192/bjp.bp.113.136036&lt;/electronic-resource-num&gt;&lt;/record&gt;&lt;/Cite&gt;&lt;/EndNote&gt;</w:instrText>
      </w:r>
      <w:r w:rsidRPr="00092D0D">
        <w:fldChar w:fldCharType="separate"/>
      </w:r>
      <w:r>
        <w:rPr>
          <w:noProof/>
        </w:rPr>
        <w:t>(</w:t>
      </w:r>
      <w:hyperlink w:tooltip="Mihalopoulos, 2014 #29" w:history="1" w:anchor="_ENREF_11">
        <w:r w:rsidR="00FA6CB9">
          <w:rPr>
            <w:noProof/>
          </w:rPr>
          <w:t>Mihalopoulos, Chen, Iezzi, Khan, &amp; Richardson, 2014</w:t>
        </w:r>
      </w:hyperlink>
      <w:r>
        <w:rPr>
          <w:noProof/>
        </w:rPr>
        <w:t>)</w:t>
      </w:r>
      <w:r w:rsidRPr="00092D0D">
        <w:fldChar w:fldCharType="end"/>
      </w:r>
      <w:r w:rsidRPr="00092D0D">
        <w:t>. This work includes the K10</w:t>
      </w:r>
      <w:r w:rsidR="008E4664">
        <w:t>,</w:t>
      </w:r>
      <w:r w:rsidRPr="00092D0D">
        <w:t xml:space="preserve"> which is part of </w:t>
      </w:r>
      <w:r w:rsidR="008E4664">
        <w:t xml:space="preserve">Residual Functions Program </w:t>
      </w:r>
      <w:r w:rsidRPr="00092D0D">
        <w:t xml:space="preserve">reporting. </w:t>
      </w:r>
      <w:r w:rsidR="00555959">
        <w:t xml:space="preserve">It is </w:t>
      </w:r>
      <w:r w:rsidRPr="00092D0D">
        <w:t xml:space="preserve">an innovative approach to </w:t>
      </w:r>
      <w:r w:rsidR="00555959">
        <w:t xml:space="preserve">use </w:t>
      </w:r>
      <w:r w:rsidRPr="00092D0D">
        <w:t>these methods in mental health program evaluation with no additional administrative</w:t>
      </w:r>
      <w:r w:rsidR="00555959">
        <w:t xml:space="preserve"> </w:t>
      </w:r>
      <w:r w:rsidR="000C6AD4">
        <w:t xml:space="preserve">effort or </w:t>
      </w:r>
      <w:r w:rsidR="00555959">
        <w:t>cost</w:t>
      </w:r>
      <w:r w:rsidRPr="00092D0D">
        <w:t>.</w:t>
      </w:r>
    </w:p>
    <w:p w:rsidRPr="00092D0D" w:rsidR="00C51934" w:rsidP="00C51934" w:rsidRDefault="006F5799" w14:paraId="657B5A44" w14:textId="14EE6791">
      <w:pPr>
        <w:pStyle w:val="BodyText"/>
      </w:pPr>
      <w:r>
        <w:t>T</w:t>
      </w:r>
      <w:r w:rsidR="00662676">
        <w:t xml:space="preserve">he analysis </w:t>
      </w:r>
      <w:r w:rsidRPr="00092D0D" w:rsidR="00662676">
        <w:t xml:space="preserve">estimated QALYs </w:t>
      </w:r>
      <w:r w:rsidR="00662676">
        <w:t xml:space="preserve">by </w:t>
      </w:r>
      <w:r w:rsidRPr="00092D0D" w:rsidR="00662676">
        <w:t>using K10</w:t>
      </w:r>
      <w:r w:rsidR="00C955AB">
        <w:t xml:space="preserve"> scores from NSW data</w:t>
      </w:r>
      <w:r w:rsidRPr="00092D0D" w:rsidR="00662676">
        <w:t>.</w:t>
      </w:r>
      <w:r w:rsidR="00662676">
        <w:t xml:space="preserve"> </w:t>
      </w:r>
      <w:r w:rsidRPr="00092D0D" w:rsidR="00C00F90">
        <w:t xml:space="preserve">The K10 data </w:t>
      </w:r>
      <w:r w:rsidR="00C955AB">
        <w:t xml:space="preserve">in the program </w:t>
      </w:r>
      <w:r w:rsidRPr="00092D0D" w:rsidR="00773068">
        <w:t>indicat</w:t>
      </w:r>
      <w:r w:rsidR="00773068">
        <w:t>ed possible</w:t>
      </w:r>
      <w:r w:rsidRPr="00092D0D" w:rsidR="00773068">
        <w:t xml:space="preserve"> improvement</w:t>
      </w:r>
      <w:r w:rsidR="00773068">
        <w:t xml:space="preserve"> in mental health. But the data </w:t>
      </w:r>
      <w:r w:rsidR="00C00F90">
        <w:t xml:space="preserve">were insufficient to use in the </w:t>
      </w:r>
      <w:r w:rsidR="00CF2C52">
        <w:t xml:space="preserve">economic evaluation </w:t>
      </w:r>
      <w:r w:rsidR="00C00F90">
        <w:t>because the sample was too small and the 3 month time too short to measure change</w:t>
      </w:r>
      <w:r w:rsidR="0012513B">
        <w:t xml:space="preserve"> (Section </w:t>
      </w:r>
      <w:r w:rsidR="0012513B">
        <w:fldChar w:fldCharType="begin"/>
      </w:r>
      <w:r w:rsidR="0012513B">
        <w:instrText xml:space="preserve"> REF _Ref64980957 \r \h </w:instrText>
      </w:r>
      <w:r w:rsidR="0012513B">
        <w:fldChar w:fldCharType="separate"/>
      </w:r>
      <w:r w:rsidR="00A54E49">
        <w:t>5.1</w:t>
      </w:r>
      <w:r w:rsidR="0012513B">
        <w:fldChar w:fldCharType="end"/>
      </w:r>
      <w:r w:rsidR="0012513B">
        <w:t>)</w:t>
      </w:r>
      <w:r w:rsidR="00C00F90">
        <w:t xml:space="preserve">. </w:t>
      </w:r>
    </w:p>
    <w:p w:rsidR="00743F8E" w:rsidP="005416C7" w:rsidRDefault="00ED5F69" w14:paraId="5637F6C9" w14:textId="71B84DE6">
      <w:pPr>
        <w:pStyle w:val="BodyText"/>
      </w:pPr>
      <w:r>
        <w:t>To</w:t>
      </w:r>
      <w:r w:rsidR="00211442">
        <w:t xml:space="preserve"> </w:t>
      </w:r>
      <w:r w:rsidR="00825341">
        <w:t xml:space="preserve">supplement the small program </w:t>
      </w:r>
      <w:r w:rsidR="00017F5D">
        <w:t>sample</w:t>
      </w:r>
      <w:r w:rsidR="00B27A84">
        <w:t xml:space="preserve"> of consumers</w:t>
      </w:r>
      <w:r w:rsidR="00DC32CA">
        <w:t xml:space="preserve">, </w:t>
      </w:r>
      <w:r w:rsidRPr="00092D0D" w:rsidR="00662676">
        <w:t xml:space="preserve">K10 </w:t>
      </w:r>
      <w:r w:rsidR="00662676">
        <w:t xml:space="preserve">scores </w:t>
      </w:r>
      <w:r w:rsidR="0012513B">
        <w:t xml:space="preserve">in the </w:t>
      </w:r>
      <w:r w:rsidRPr="00092D0D" w:rsidR="00662676">
        <w:t xml:space="preserve">NSW </w:t>
      </w:r>
      <w:r w:rsidR="00662676">
        <w:t xml:space="preserve">community </w:t>
      </w:r>
      <w:r w:rsidRPr="00092D0D" w:rsidR="00662676">
        <w:t xml:space="preserve">mental health </w:t>
      </w:r>
      <w:r w:rsidR="00662676">
        <w:t>(</w:t>
      </w:r>
      <w:r w:rsidRPr="00092D0D" w:rsidR="00662676">
        <w:t>ambulatory</w:t>
      </w:r>
      <w:r w:rsidR="00662676">
        <w:t>)</w:t>
      </w:r>
      <w:r w:rsidRPr="00092D0D" w:rsidR="00662676">
        <w:t xml:space="preserve"> </w:t>
      </w:r>
      <w:r w:rsidR="0012513B">
        <w:t>data w</w:t>
      </w:r>
      <w:r w:rsidR="009A6730">
        <w:t>ere</w:t>
      </w:r>
      <w:r w:rsidR="0012513B">
        <w:t xml:space="preserve"> </w:t>
      </w:r>
      <w:r w:rsidR="00045133">
        <w:t xml:space="preserve">compared for </w:t>
      </w:r>
      <w:r w:rsidR="00B27A84">
        <w:t xml:space="preserve">consumers with </w:t>
      </w:r>
      <w:r w:rsidR="00662676">
        <w:t xml:space="preserve">similar </w:t>
      </w:r>
      <w:r w:rsidRPr="00092D0D" w:rsidR="00884569">
        <w:t>diagnos</w:t>
      </w:r>
      <w:r w:rsidR="00884569">
        <w:t>e</w:t>
      </w:r>
      <w:r w:rsidRPr="00092D0D" w:rsidR="00884569">
        <w:t xml:space="preserve">s </w:t>
      </w:r>
      <w:r w:rsidR="00662676">
        <w:t xml:space="preserve">as </w:t>
      </w:r>
      <w:r w:rsidRPr="00092D0D" w:rsidR="00662676">
        <w:t xml:space="preserve">the </w:t>
      </w:r>
      <w:r w:rsidR="00662676">
        <w:t>Residual Functions Program</w:t>
      </w:r>
      <w:r w:rsidR="007F4C15">
        <w:t xml:space="preserve"> consumers</w:t>
      </w:r>
      <w:r w:rsidR="00662676">
        <w:t xml:space="preserve">. These </w:t>
      </w:r>
      <w:r w:rsidR="007F4C15">
        <w:t xml:space="preserve">NSW </w:t>
      </w:r>
      <w:r w:rsidR="00662676">
        <w:t>K10 scores</w:t>
      </w:r>
      <w:r w:rsidRPr="00092D0D" w:rsidR="00662676">
        <w:t xml:space="preserve"> </w:t>
      </w:r>
      <w:r w:rsidR="00662676">
        <w:t>we</w:t>
      </w:r>
      <w:r w:rsidRPr="00092D0D" w:rsidR="00662676">
        <w:t xml:space="preserve">re </w:t>
      </w:r>
      <w:r w:rsidR="001F45ED">
        <w:t>consistent with</w:t>
      </w:r>
      <w:r w:rsidR="00100ECB">
        <w:t xml:space="preserve"> (slightly </w:t>
      </w:r>
      <w:r w:rsidR="007A4255">
        <w:t>lower</w:t>
      </w:r>
      <w:r w:rsidR="00100ECB">
        <w:t>)</w:t>
      </w:r>
      <w:r w:rsidR="007F4C15">
        <w:t xml:space="preserve"> </w:t>
      </w:r>
      <w:r w:rsidR="00662676">
        <w:t>the scores in the small sample for the program</w:t>
      </w:r>
      <w:r w:rsidR="003810A5">
        <w:t xml:space="preserve">. </w:t>
      </w:r>
      <w:r w:rsidR="003810A5">
        <w:fldChar w:fldCharType="begin"/>
      </w:r>
      <w:r w:rsidR="003810A5">
        <w:instrText xml:space="preserve"> REF _Ref397508284 \h </w:instrText>
      </w:r>
      <w:r w:rsidR="003810A5">
        <w:fldChar w:fldCharType="separate"/>
      </w:r>
      <w:r w:rsidRPr="00E876E9" w:rsidR="00A54E49">
        <w:t xml:space="preserve">Table </w:t>
      </w:r>
      <w:r w:rsidR="00A54E49">
        <w:rPr>
          <w:noProof/>
        </w:rPr>
        <w:t>3</w:t>
      </w:r>
      <w:r w:rsidR="003810A5">
        <w:fldChar w:fldCharType="end"/>
      </w:r>
      <w:r w:rsidR="003810A5">
        <w:t xml:space="preserve"> compares</w:t>
      </w:r>
      <w:r w:rsidRPr="00092D0D" w:rsidR="003810A5">
        <w:t xml:space="preserve"> K10 </w:t>
      </w:r>
      <w:r w:rsidR="003810A5">
        <w:t xml:space="preserve">scores from the program </w:t>
      </w:r>
      <w:r w:rsidRPr="00092D0D" w:rsidR="003810A5">
        <w:t xml:space="preserve">to </w:t>
      </w:r>
      <w:r w:rsidR="003810A5">
        <w:t xml:space="preserve">NSW scores in </w:t>
      </w:r>
      <w:r w:rsidRPr="00092D0D" w:rsidR="003810A5">
        <w:t xml:space="preserve">NOCC </w:t>
      </w:r>
      <w:r w:rsidRPr="00092D0D" w:rsidR="003810A5">
        <w:fldChar w:fldCharType="begin"/>
      </w:r>
      <w:r w:rsidRPr="00092D0D" w:rsidR="003810A5">
        <w:instrText xml:space="preserve"> ADDIN EN.CITE &lt;EndNote&gt;&lt;Cite&gt;&lt;Author&gt;AMHOCN&lt;/Author&gt;&lt;Year&gt;2019&lt;/Year&gt;&lt;RecNum&gt;316&lt;/RecNum&gt;&lt;DisplayText&gt;(AMHOCN, 2019)&lt;/DisplayText&gt;&lt;record&gt;&lt;rec-number&gt;316&lt;/rec-number&gt;&lt;foreign-keys&gt;&lt;key app="EN" db-id="srzddzsw9tx2tee0xdmxxf5map9x50exzrda" timestamp="1611533305"&gt;316&lt;/key&gt;&lt;/foreign-keys&gt;&lt;ref-type name="Journal Article"&gt;17&lt;/ref-type&gt;&lt;contributors&gt;&lt;authors&gt;&lt;author&gt;AMHOCN&lt;/author&gt;&lt;/authors&gt;&lt;/contributors&gt;&lt;titles&gt;&lt;title&gt;Australian Mental Health Outcomes and Classification Network&lt;/title&gt;&lt;secondary-title&gt;NOCC Standard Reports (data cubes)&lt;/secondary-title&gt;&lt;/titles&gt;&lt;periodical&gt;&lt;full-title&gt;NOCC Standard Reports (data cubes)&lt;/full-title&gt;&lt;/periodical&gt;&lt;volume&gt;https://data.amhocn.org/reports/standard/&lt;/volume&gt;&lt;number&gt;accessed January 2021&lt;/number&gt;&lt;dates&gt;&lt;year&gt;2019&lt;/year&gt;&lt;/dates&gt;&lt;urls&gt;&lt;/urls&gt;&lt;/record&gt;&lt;/Cite&gt;&lt;/EndNote&gt;</w:instrText>
      </w:r>
      <w:r w:rsidRPr="00092D0D" w:rsidR="003810A5">
        <w:fldChar w:fldCharType="separate"/>
      </w:r>
      <w:r w:rsidRPr="00092D0D" w:rsidR="003810A5">
        <w:rPr>
          <w:noProof/>
        </w:rPr>
        <w:t>(</w:t>
      </w:r>
      <w:hyperlink w:tooltip="AMHOCN, 2019 #316" w:history="1" w:anchor="_ENREF_1">
        <w:r w:rsidRPr="00092D0D" w:rsidR="00FA6CB9">
          <w:rPr>
            <w:noProof/>
          </w:rPr>
          <w:t>AMHOCN, 2019</w:t>
        </w:r>
      </w:hyperlink>
      <w:r w:rsidRPr="00092D0D" w:rsidR="003810A5">
        <w:rPr>
          <w:noProof/>
        </w:rPr>
        <w:t>)</w:t>
      </w:r>
      <w:r w:rsidRPr="00092D0D" w:rsidR="003810A5">
        <w:fldChar w:fldCharType="end"/>
      </w:r>
      <w:r w:rsidR="003810A5">
        <w:t xml:space="preserve"> for </w:t>
      </w:r>
      <w:r w:rsidRPr="00092D0D" w:rsidR="003810A5">
        <w:t xml:space="preserve">NSW adults receiving </w:t>
      </w:r>
      <w:r w:rsidR="003810A5">
        <w:t xml:space="preserve">community </w:t>
      </w:r>
      <w:r w:rsidRPr="00092D0D" w:rsidR="003810A5">
        <w:t xml:space="preserve">mental health services during 2018-19. </w:t>
      </w:r>
      <w:r w:rsidR="003810A5">
        <w:t>K10 scores improved over time in both groups and across all diagnoses</w:t>
      </w:r>
      <w:r w:rsidR="00BD27DC">
        <w:t>.</w:t>
      </w:r>
    </w:p>
    <w:p w:rsidRPr="00092D0D" w:rsidR="00092D0D" w:rsidP="005416C7" w:rsidRDefault="00997909" w14:paraId="185E8C1A" w14:textId="43738E48">
      <w:pPr>
        <w:pStyle w:val="BodyText"/>
      </w:pPr>
      <w:r w:rsidRPr="00092D0D">
        <w:t>The purpose of th</w:t>
      </w:r>
      <w:r>
        <w:t>e</w:t>
      </w:r>
      <w:r w:rsidRPr="00092D0D">
        <w:t xml:space="preserve"> comparison is </w:t>
      </w:r>
      <w:r>
        <w:t>that it shows a similar possible improvement</w:t>
      </w:r>
      <w:r w:rsidR="00347836">
        <w:t xml:space="preserve"> in K10 scores </w:t>
      </w:r>
      <w:r w:rsidR="00B94A2F">
        <w:t xml:space="preserve">for consumers </w:t>
      </w:r>
      <w:r w:rsidR="00347836">
        <w:t>in the program</w:t>
      </w:r>
      <w:r w:rsidR="006064F4">
        <w:t xml:space="preserve"> to the range of improvement</w:t>
      </w:r>
      <w:r w:rsidR="00B94A2F">
        <w:t>s</w:t>
      </w:r>
      <w:r w:rsidR="006064F4">
        <w:t xml:space="preserve"> in </w:t>
      </w:r>
      <w:r>
        <w:t xml:space="preserve">the larger </w:t>
      </w:r>
      <w:r w:rsidRPr="00092D0D">
        <w:t>NSW</w:t>
      </w:r>
      <w:r w:rsidR="00B94A2F">
        <w:t xml:space="preserve"> group of consumers</w:t>
      </w:r>
      <w:r w:rsidRPr="00092D0D">
        <w:t>.</w:t>
      </w:r>
      <w:r>
        <w:t xml:space="preserve"> </w:t>
      </w:r>
      <w:r w:rsidR="00662676">
        <w:t>T</w:t>
      </w:r>
      <w:r w:rsidRPr="00092D0D" w:rsidR="00662676">
        <w:t>h</w:t>
      </w:r>
      <w:r w:rsidR="006064F4">
        <w:t>e</w:t>
      </w:r>
      <w:r w:rsidRPr="00092D0D" w:rsidR="00662676">
        <w:t xml:space="preserve"> </w:t>
      </w:r>
      <w:r w:rsidR="00662676">
        <w:t xml:space="preserve">process </w:t>
      </w:r>
      <w:r w:rsidRPr="00092D0D" w:rsidR="00662676">
        <w:t>validat</w:t>
      </w:r>
      <w:r w:rsidR="00662676">
        <w:t>ed</w:t>
      </w:r>
      <w:r w:rsidRPr="00092D0D" w:rsidR="00662676">
        <w:t xml:space="preserve"> using the K10 </w:t>
      </w:r>
      <w:r w:rsidR="00743F8E">
        <w:t xml:space="preserve">scores </w:t>
      </w:r>
      <w:r w:rsidR="00662676">
        <w:t xml:space="preserve">in </w:t>
      </w:r>
      <w:r w:rsidRPr="00092D0D" w:rsidR="00662676">
        <w:t>the economic modelling</w:t>
      </w:r>
      <w:r w:rsidR="00743F8E">
        <w:t>.</w:t>
      </w:r>
      <w:r w:rsidR="00662676">
        <w:t xml:space="preserve"> </w:t>
      </w:r>
    </w:p>
    <w:p w:rsidRPr="00E876E9" w:rsidR="00092D0D" w:rsidP="00B4683F" w:rsidRDefault="00092D0D" w14:paraId="7E319224" w14:textId="608E535F">
      <w:pPr>
        <w:pStyle w:val="Caption"/>
      </w:pPr>
      <w:bookmarkStart w:name="_Ref397508284" w:id="99"/>
      <w:bookmarkStart w:name="_Toc63953391" w:id="100"/>
      <w:bookmarkStart w:name="_Toc66271896" w:id="101"/>
      <w:r w:rsidRPr="00E876E9">
        <w:lastRenderedPageBreak/>
        <w:t xml:space="preserve">Table </w:t>
      </w:r>
      <w:r w:rsidR="00AE7A2B">
        <w:fldChar w:fldCharType="begin"/>
      </w:r>
      <w:r w:rsidR="00AE7A2B">
        <w:instrText xml:space="preserve"> SEQ Table \* ARABIC </w:instrText>
      </w:r>
      <w:r w:rsidR="00AE7A2B">
        <w:fldChar w:fldCharType="separate"/>
      </w:r>
      <w:r w:rsidR="00A54E49">
        <w:rPr>
          <w:noProof/>
        </w:rPr>
        <w:t>3</w:t>
      </w:r>
      <w:r w:rsidR="00AE7A2B">
        <w:rPr>
          <w:noProof/>
        </w:rPr>
        <w:fldChar w:fldCharType="end"/>
      </w:r>
      <w:bookmarkEnd w:id="99"/>
      <w:r w:rsidRPr="00E876E9">
        <w:t xml:space="preserve"> </w:t>
      </w:r>
      <w:r w:rsidR="00800CDB">
        <w:t xml:space="preserve">Residual Functions Program </w:t>
      </w:r>
      <w:r w:rsidRPr="00E876E9">
        <w:t xml:space="preserve">and NSW community mental health </w:t>
      </w:r>
      <w:r w:rsidRPr="00E876E9" w:rsidR="003B2A09">
        <w:t xml:space="preserve">K10 scores </w:t>
      </w:r>
      <w:r w:rsidRPr="00E876E9">
        <w:t>2018-19</w:t>
      </w:r>
      <w:bookmarkEnd w:id="100"/>
      <w:bookmarkEnd w:id="101"/>
    </w:p>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552"/>
        <w:gridCol w:w="142"/>
        <w:gridCol w:w="451"/>
        <w:gridCol w:w="656"/>
        <w:gridCol w:w="185"/>
        <w:gridCol w:w="840"/>
        <w:gridCol w:w="875"/>
        <w:gridCol w:w="805"/>
        <w:gridCol w:w="802"/>
        <w:gridCol w:w="38"/>
        <w:gridCol w:w="840"/>
        <w:gridCol w:w="840"/>
      </w:tblGrid>
      <w:tr w:rsidRPr="00813490" w:rsidR="003979B0" w:rsidTr="002111EA" w14:paraId="01A0E276" w14:textId="77777777">
        <w:trPr>
          <w:cantSplit/>
          <w:tblHeader/>
        </w:trPr>
        <w:tc>
          <w:tcPr>
            <w:tcW w:w="2694" w:type="dxa"/>
            <w:gridSpan w:val="2"/>
            <w:tcBorders>
              <w:top w:val="single" w:color="auto" w:sz="4" w:space="0"/>
              <w:bottom w:val="single" w:color="auto" w:sz="4" w:space="0"/>
            </w:tcBorders>
            <w:shd w:val="clear" w:color="auto" w:fill="FFFFFF" w:themeFill="background1"/>
          </w:tcPr>
          <w:p w:rsidRPr="00813490" w:rsidR="003979B0" w:rsidDel="008F6004" w:rsidP="00875C7C" w:rsidRDefault="003979B0" w14:paraId="7A3FA569" w14:textId="77777777">
            <w:pPr>
              <w:keepNext/>
              <w:keepLines/>
              <w:spacing w:after="120"/>
              <w:rPr>
                <w:rFonts w:ascii="Arial" w:hAnsi="Arial" w:cs="Arial"/>
                <w:b/>
              </w:rPr>
            </w:pPr>
          </w:p>
        </w:tc>
        <w:tc>
          <w:tcPr>
            <w:tcW w:w="3007" w:type="dxa"/>
            <w:gridSpan w:val="5"/>
            <w:tcBorders>
              <w:top w:val="single" w:color="auto" w:sz="4" w:space="0"/>
              <w:bottom w:val="single" w:color="auto" w:sz="4" w:space="0"/>
            </w:tcBorders>
            <w:shd w:val="clear" w:color="auto" w:fill="FFFFFF" w:themeFill="background1"/>
          </w:tcPr>
          <w:p w:rsidRPr="00813490" w:rsidR="003979B0" w:rsidDel="00492750" w:rsidP="00E63159" w:rsidRDefault="003979B0" w14:paraId="4B2CBA92" w14:textId="059377FB">
            <w:pPr>
              <w:keepNext/>
              <w:keepLines/>
              <w:spacing w:after="120"/>
              <w:jc w:val="center"/>
              <w:rPr>
                <w:rFonts w:ascii="Arial" w:hAnsi="Arial" w:cs="Arial"/>
                <w:b/>
              </w:rPr>
            </w:pPr>
            <w:r w:rsidRPr="00813490">
              <w:rPr>
                <w:rFonts w:ascii="Arial" w:hAnsi="Arial" w:cs="Arial"/>
                <w:b/>
              </w:rPr>
              <w:t>Residual Functions Program</w:t>
            </w:r>
          </w:p>
        </w:tc>
        <w:tc>
          <w:tcPr>
            <w:tcW w:w="3325" w:type="dxa"/>
            <w:gridSpan w:val="5"/>
            <w:tcBorders>
              <w:top w:val="single" w:color="auto" w:sz="4" w:space="0"/>
              <w:bottom w:val="single" w:color="auto" w:sz="4" w:space="0"/>
            </w:tcBorders>
            <w:shd w:val="clear" w:color="auto" w:fill="FFFFFF" w:themeFill="background1"/>
          </w:tcPr>
          <w:p w:rsidRPr="00813490" w:rsidR="003979B0" w:rsidP="00875C7C" w:rsidRDefault="00E31B1F" w14:paraId="33132C8D" w14:textId="408A697F">
            <w:pPr>
              <w:keepNext/>
              <w:keepLines/>
              <w:spacing w:after="120"/>
              <w:jc w:val="center"/>
              <w:rPr>
                <w:rFonts w:ascii="Arial" w:hAnsi="Arial" w:cs="Arial"/>
                <w:b/>
              </w:rPr>
            </w:pPr>
            <w:r w:rsidRPr="00813490">
              <w:rPr>
                <w:rFonts w:ascii="Arial" w:hAnsi="Arial" w:cs="Arial"/>
                <w:b/>
              </w:rPr>
              <w:t>NSW community mental health (</w:t>
            </w:r>
            <w:r w:rsidRPr="00813490" w:rsidR="00081F77">
              <w:rPr>
                <w:rFonts w:ascii="Arial" w:hAnsi="Arial" w:cs="Arial"/>
                <w:b/>
              </w:rPr>
              <w:t>NOCC</w:t>
            </w:r>
            <w:r w:rsidRPr="00813490">
              <w:rPr>
                <w:rFonts w:ascii="Arial" w:hAnsi="Arial" w:cs="Arial"/>
                <w:b/>
              </w:rPr>
              <w:t>)</w:t>
            </w:r>
          </w:p>
        </w:tc>
      </w:tr>
      <w:tr w:rsidRPr="00813490" w:rsidR="00092D0D" w:rsidTr="002111EA" w14:paraId="4CA0FAA5" w14:textId="77777777">
        <w:trPr>
          <w:cantSplit/>
          <w:tblHeader/>
        </w:trPr>
        <w:tc>
          <w:tcPr>
            <w:tcW w:w="2694" w:type="dxa"/>
            <w:gridSpan w:val="2"/>
            <w:tcBorders>
              <w:top w:val="single" w:color="auto" w:sz="4" w:space="0"/>
              <w:bottom w:val="single" w:color="auto" w:sz="4" w:space="0"/>
            </w:tcBorders>
            <w:shd w:val="clear" w:color="auto" w:fill="FFFFFF" w:themeFill="background1"/>
          </w:tcPr>
          <w:p w:rsidRPr="00813490" w:rsidR="00092D0D" w:rsidP="00875C7C" w:rsidRDefault="008F6004" w14:paraId="4EC060F8" w14:textId="7527304D">
            <w:pPr>
              <w:keepNext/>
              <w:keepLines/>
              <w:spacing w:after="120"/>
              <w:rPr>
                <w:rFonts w:ascii="Arial" w:hAnsi="Arial" w:cs="Arial"/>
                <w:b/>
              </w:rPr>
            </w:pPr>
            <w:r w:rsidRPr="00813490">
              <w:rPr>
                <w:rFonts w:ascii="Arial" w:hAnsi="Arial" w:cs="Arial"/>
                <w:b/>
              </w:rPr>
              <w:t>D</w:t>
            </w:r>
            <w:r w:rsidRPr="00813490" w:rsidR="00092D0D">
              <w:rPr>
                <w:rFonts w:ascii="Arial" w:hAnsi="Arial" w:cs="Arial"/>
                <w:b/>
              </w:rPr>
              <w:t>iagnosis</w:t>
            </w:r>
          </w:p>
        </w:tc>
        <w:tc>
          <w:tcPr>
            <w:tcW w:w="451" w:type="dxa"/>
            <w:tcBorders>
              <w:top w:val="single" w:color="auto" w:sz="4" w:space="0"/>
              <w:bottom w:val="single" w:color="auto" w:sz="4" w:space="0"/>
            </w:tcBorders>
            <w:shd w:val="clear" w:color="auto" w:fill="FFFFFF" w:themeFill="background1"/>
            <w:tcMar>
              <w:left w:w="57" w:type="dxa"/>
              <w:right w:w="57" w:type="dxa"/>
            </w:tcMar>
          </w:tcPr>
          <w:p w:rsidRPr="00813490" w:rsidR="00092D0D" w:rsidP="00081F77" w:rsidRDefault="00092D0D" w14:paraId="65431349" w14:textId="77777777">
            <w:pPr>
              <w:keepNext/>
              <w:keepLines/>
              <w:spacing w:after="120"/>
              <w:jc w:val="center"/>
              <w:rPr>
                <w:rFonts w:ascii="Arial" w:hAnsi="Arial" w:cs="Arial"/>
                <w:b/>
              </w:rPr>
            </w:pPr>
            <w:r w:rsidRPr="00813490">
              <w:rPr>
                <w:rFonts w:ascii="Arial" w:hAnsi="Arial" w:cs="Arial"/>
                <w:b/>
              </w:rPr>
              <w:t>n</w:t>
            </w:r>
          </w:p>
        </w:tc>
        <w:tc>
          <w:tcPr>
            <w:tcW w:w="656" w:type="dxa"/>
            <w:tcBorders>
              <w:top w:val="single" w:color="auto" w:sz="4" w:space="0"/>
              <w:bottom w:val="single" w:color="auto" w:sz="4" w:space="0"/>
            </w:tcBorders>
            <w:shd w:val="clear" w:color="auto" w:fill="FFFFFF" w:themeFill="background1"/>
            <w:tcMar>
              <w:left w:w="57" w:type="dxa"/>
              <w:right w:w="57" w:type="dxa"/>
            </w:tcMar>
          </w:tcPr>
          <w:p w:rsidRPr="00813490" w:rsidR="00092D0D" w:rsidP="00081F77" w:rsidRDefault="00092D0D" w14:paraId="33347101" w14:textId="77777777">
            <w:pPr>
              <w:keepNext/>
              <w:keepLines/>
              <w:spacing w:after="120"/>
              <w:jc w:val="center"/>
              <w:rPr>
                <w:rFonts w:ascii="Arial" w:hAnsi="Arial" w:cs="Arial"/>
                <w:b/>
              </w:rPr>
            </w:pPr>
            <w:r w:rsidRPr="00813490">
              <w:rPr>
                <w:rFonts w:ascii="Arial" w:hAnsi="Arial" w:cs="Arial"/>
                <w:b/>
              </w:rPr>
              <w:t>%</w:t>
            </w:r>
          </w:p>
        </w:tc>
        <w:tc>
          <w:tcPr>
            <w:tcW w:w="1025" w:type="dxa"/>
            <w:gridSpan w:val="2"/>
            <w:tcBorders>
              <w:top w:val="single" w:color="auto" w:sz="4" w:space="0"/>
              <w:bottom w:val="single" w:color="auto" w:sz="4" w:space="0"/>
            </w:tcBorders>
            <w:shd w:val="clear" w:color="auto" w:fill="FFFFFF" w:themeFill="background1"/>
            <w:tcMar>
              <w:left w:w="57" w:type="dxa"/>
              <w:right w:w="57" w:type="dxa"/>
            </w:tcMar>
          </w:tcPr>
          <w:p w:rsidRPr="00813490" w:rsidR="00092D0D" w:rsidP="00875C7C" w:rsidRDefault="00092D0D" w14:paraId="7DDFEF87" w14:textId="178F0E04">
            <w:pPr>
              <w:keepNext/>
              <w:keepLines/>
              <w:spacing w:after="120"/>
              <w:jc w:val="center"/>
              <w:rPr>
                <w:rFonts w:ascii="Arial" w:hAnsi="Arial" w:cs="Arial"/>
                <w:b/>
              </w:rPr>
            </w:pPr>
            <w:r w:rsidRPr="00813490">
              <w:rPr>
                <w:rFonts w:ascii="Arial" w:hAnsi="Arial" w:cs="Arial"/>
                <w:b/>
              </w:rPr>
              <w:t>K10</w:t>
            </w:r>
            <w:r w:rsidRPr="00813490">
              <w:rPr>
                <w:rFonts w:ascii="Arial" w:hAnsi="Arial" w:cs="Arial"/>
                <w:b/>
              </w:rPr>
              <w:br/>
            </w:r>
            <w:r w:rsidRPr="00813490" w:rsidR="00081F77">
              <w:rPr>
                <w:rFonts w:ascii="Arial" w:hAnsi="Arial" w:cs="Arial"/>
                <w:b/>
              </w:rPr>
              <w:t>b</w:t>
            </w:r>
            <w:r w:rsidRPr="00813490">
              <w:rPr>
                <w:rFonts w:ascii="Arial" w:hAnsi="Arial" w:cs="Arial"/>
                <w:b/>
              </w:rPr>
              <w:t>efore</w:t>
            </w:r>
          </w:p>
        </w:tc>
        <w:tc>
          <w:tcPr>
            <w:tcW w:w="875" w:type="dxa"/>
            <w:tcBorders>
              <w:top w:val="single" w:color="auto" w:sz="4" w:space="0"/>
              <w:bottom w:val="single" w:color="auto" w:sz="4" w:space="0"/>
            </w:tcBorders>
            <w:shd w:val="clear" w:color="auto" w:fill="FFFFFF" w:themeFill="background1"/>
            <w:tcMar>
              <w:left w:w="57" w:type="dxa"/>
              <w:right w:w="57" w:type="dxa"/>
            </w:tcMar>
          </w:tcPr>
          <w:p w:rsidRPr="00813490" w:rsidR="00092D0D" w:rsidP="00E63159" w:rsidRDefault="00092D0D" w14:paraId="12F508C7" w14:textId="66197582">
            <w:pPr>
              <w:keepNext/>
              <w:keepLines/>
              <w:spacing w:after="120"/>
              <w:jc w:val="center"/>
              <w:rPr>
                <w:rFonts w:ascii="Arial" w:hAnsi="Arial" w:cs="Arial"/>
                <w:b/>
              </w:rPr>
            </w:pPr>
            <w:r w:rsidRPr="00813490">
              <w:rPr>
                <w:rFonts w:ascii="Arial" w:hAnsi="Arial" w:cs="Arial"/>
                <w:b/>
              </w:rPr>
              <w:t>K10</w:t>
            </w:r>
            <w:r w:rsidRPr="00813490">
              <w:rPr>
                <w:rFonts w:ascii="Arial" w:hAnsi="Arial" w:cs="Arial"/>
                <w:b/>
              </w:rPr>
              <w:br/>
            </w:r>
            <w:r w:rsidRPr="00813490">
              <w:rPr>
                <w:rFonts w:ascii="Arial" w:hAnsi="Arial" w:cs="Arial"/>
                <w:b/>
              </w:rPr>
              <w:t>after</w:t>
            </w:r>
          </w:p>
        </w:tc>
        <w:tc>
          <w:tcPr>
            <w:tcW w:w="805" w:type="dxa"/>
            <w:tcBorders>
              <w:top w:val="single" w:color="auto" w:sz="4" w:space="0"/>
              <w:bottom w:val="single" w:color="auto" w:sz="4" w:space="0"/>
            </w:tcBorders>
            <w:shd w:val="clear" w:color="auto" w:fill="FFFFFF" w:themeFill="background1"/>
            <w:tcMar>
              <w:left w:w="57" w:type="dxa"/>
              <w:right w:w="57" w:type="dxa"/>
            </w:tcMar>
          </w:tcPr>
          <w:p w:rsidRPr="00813490" w:rsidR="00092D0D" w:rsidP="00081F77" w:rsidRDefault="00092D0D" w14:paraId="0DB3CD11" w14:textId="77777777">
            <w:pPr>
              <w:keepNext/>
              <w:keepLines/>
              <w:spacing w:after="120"/>
              <w:jc w:val="center"/>
              <w:rPr>
                <w:rFonts w:ascii="Arial" w:hAnsi="Arial" w:cs="Arial"/>
                <w:b/>
              </w:rPr>
            </w:pPr>
            <w:r w:rsidRPr="00813490">
              <w:rPr>
                <w:rFonts w:ascii="Arial" w:hAnsi="Arial" w:cs="Arial"/>
                <w:b/>
              </w:rPr>
              <w:t>n</w:t>
            </w:r>
          </w:p>
        </w:tc>
        <w:tc>
          <w:tcPr>
            <w:tcW w:w="802" w:type="dxa"/>
            <w:tcBorders>
              <w:top w:val="single" w:color="auto" w:sz="4" w:space="0"/>
              <w:bottom w:val="single" w:color="auto" w:sz="4" w:space="0"/>
            </w:tcBorders>
            <w:shd w:val="clear" w:color="auto" w:fill="FFFFFF" w:themeFill="background1"/>
            <w:tcMar>
              <w:left w:w="57" w:type="dxa"/>
              <w:right w:w="57" w:type="dxa"/>
            </w:tcMar>
          </w:tcPr>
          <w:p w:rsidRPr="00813490" w:rsidR="00092D0D" w:rsidP="00081F77" w:rsidRDefault="00092D0D" w14:paraId="253B7F9A" w14:textId="77777777">
            <w:pPr>
              <w:keepNext/>
              <w:keepLines/>
              <w:spacing w:after="120"/>
              <w:jc w:val="center"/>
              <w:rPr>
                <w:rFonts w:ascii="Arial" w:hAnsi="Arial" w:cs="Arial"/>
                <w:b/>
              </w:rPr>
            </w:pPr>
            <w:r w:rsidRPr="00813490">
              <w:rPr>
                <w:rFonts w:ascii="Arial" w:hAnsi="Arial" w:cs="Arial"/>
                <w:b/>
              </w:rPr>
              <w:t>%</w:t>
            </w:r>
          </w:p>
        </w:tc>
        <w:tc>
          <w:tcPr>
            <w:tcW w:w="878" w:type="dxa"/>
            <w:gridSpan w:val="2"/>
            <w:tcBorders>
              <w:top w:val="single" w:color="auto" w:sz="4" w:space="0"/>
              <w:bottom w:val="single" w:color="auto" w:sz="4" w:space="0"/>
            </w:tcBorders>
            <w:shd w:val="clear" w:color="auto" w:fill="FFFFFF" w:themeFill="background1"/>
            <w:tcMar>
              <w:left w:w="57" w:type="dxa"/>
              <w:right w:w="57" w:type="dxa"/>
            </w:tcMar>
          </w:tcPr>
          <w:p w:rsidRPr="00813490" w:rsidR="00092D0D" w:rsidP="00875C7C" w:rsidRDefault="00092D0D" w14:paraId="769B03E5" w14:textId="625D193A">
            <w:pPr>
              <w:keepNext/>
              <w:keepLines/>
              <w:spacing w:after="120"/>
              <w:jc w:val="center"/>
              <w:rPr>
                <w:rFonts w:ascii="Arial" w:hAnsi="Arial" w:cs="Arial"/>
                <w:b/>
              </w:rPr>
            </w:pPr>
            <w:r w:rsidRPr="00813490">
              <w:rPr>
                <w:rFonts w:ascii="Arial" w:hAnsi="Arial" w:cs="Arial"/>
                <w:b/>
              </w:rPr>
              <w:t>K10 before</w:t>
            </w:r>
          </w:p>
        </w:tc>
        <w:tc>
          <w:tcPr>
            <w:tcW w:w="840" w:type="dxa"/>
            <w:tcBorders>
              <w:top w:val="single" w:color="auto" w:sz="4" w:space="0"/>
              <w:bottom w:val="single" w:color="auto" w:sz="4" w:space="0"/>
            </w:tcBorders>
            <w:shd w:val="clear" w:color="auto" w:fill="FFFFFF" w:themeFill="background1"/>
            <w:tcMar>
              <w:left w:w="57" w:type="dxa"/>
              <w:right w:w="57" w:type="dxa"/>
            </w:tcMar>
          </w:tcPr>
          <w:p w:rsidRPr="00813490" w:rsidR="00092D0D" w:rsidP="00875C7C" w:rsidRDefault="00092D0D" w14:paraId="33F156F0" w14:textId="289DACE0">
            <w:pPr>
              <w:keepNext/>
              <w:keepLines/>
              <w:spacing w:after="120"/>
              <w:jc w:val="center"/>
              <w:rPr>
                <w:rFonts w:ascii="Arial" w:hAnsi="Arial" w:cs="Arial"/>
                <w:b/>
              </w:rPr>
            </w:pPr>
            <w:r w:rsidRPr="00813490">
              <w:rPr>
                <w:rFonts w:ascii="Arial" w:hAnsi="Arial" w:cs="Arial"/>
                <w:b/>
              </w:rPr>
              <w:t>K10</w:t>
            </w:r>
            <w:r w:rsidRPr="00813490">
              <w:rPr>
                <w:rFonts w:ascii="Arial" w:hAnsi="Arial" w:cs="Arial"/>
                <w:b/>
              </w:rPr>
              <w:br/>
            </w:r>
            <w:r w:rsidRPr="00813490">
              <w:rPr>
                <w:rFonts w:ascii="Arial" w:hAnsi="Arial" w:cs="Arial"/>
                <w:b/>
              </w:rPr>
              <w:t>after</w:t>
            </w:r>
          </w:p>
        </w:tc>
      </w:tr>
      <w:tr w:rsidRPr="00813490" w:rsidR="00092D0D" w:rsidTr="002111EA" w14:paraId="7FD136C6" w14:textId="77777777">
        <w:tc>
          <w:tcPr>
            <w:tcW w:w="2694" w:type="dxa"/>
            <w:gridSpan w:val="2"/>
            <w:tcBorders>
              <w:top w:val="single" w:color="auto" w:sz="4" w:space="0"/>
            </w:tcBorders>
          </w:tcPr>
          <w:p w:rsidRPr="00813490" w:rsidR="00092D0D" w:rsidP="00875C7C" w:rsidRDefault="00092D0D" w14:paraId="56BC7464" w14:textId="77777777">
            <w:pPr>
              <w:keepNext/>
              <w:keepLines/>
              <w:spacing w:after="120"/>
              <w:rPr>
                <w:rFonts w:ascii="Arial" w:hAnsi="Arial" w:cs="Arial"/>
              </w:rPr>
            </w:pPr>
            <w:r w:rsidRPr="00813490">
              <w:rPr>
                <w:rFonts w:ascii="Arial" w:hAnsi="Arial" w:cs="Arial"/>
              </w:rPr>
              <w:t xml:space="preserve">Schizophrenia </w:t>
            </w:r>
            <w:r w:rsidRPr="00813490">
              <w:rPr>
                <w:rFonts w:ascii="Arial" w:hAnsi="Arial" w:cs="Arial"/>
                <w:vertAlign w:val="superscript"/>
              </w:rPr>
              <w:t>1</w:t>
            </w:r>
            <w:r w:rsidRPr="00813490">
              <w:rPr>
                <w:rFonts w:ascii="Arial" w:hAnsi="Arial" w:cs="Arial"/>
              </w:rPr>
              <w:t xml:space="preserve"> </w:t>
            </w:r>
          </w:p>
        </w:tc>
        <w:tc>
          <w:tcPr>
            <w:tcW w:w="451" w:type="dxa"/>
            <w:tcBorders>
              <w:top w:val="single" w:color="auto" w:sz="4" w:space="0"/>
            </w:tcBorders>
            <w:shd w:val="clear" w:color="auto" w:fill="F2F2F2" w:themeFill="background1" w:themeFillShade="F2"/>
          </w:tcPr>
          <w:p w:rsidRPr="00813490" w:rsidR="00092D0D" w:rsidP="00875C7C" w:rsidRDefault="00092D0D" w14:paraId="16CA021D" w14:textId="77777777">
            <w:pPr>
              <w:keepNext/>
              <w:keepLines/>
              <w:spacing w:after="120"/>
              <w:jc w:val="right"/>
              <w:rPr>
                <w:rFonts w:ascii="Arial" w:hAnsi="Arial" w:cs="Arial"/>
                <w:lang w:eastAsia="en-AU"/>
              </w:rPr>
            </w:pPr>
          </w:p>
        </w:tc>
        <w:tc>
          <w:tcPr>
            <w:tcW w:w="841" w:type="dxa"/>
            <w:gridSpan w:val="2"/>
            <w:tcBorders>
              <w:top w:val="single" w:color="auto" w:sz="4" w:space="0"/>
            </w:tcBorders>
          </w:tcPr>
          <w:p w:rsidRPr="00813490" w:rsidR="00092D0D" w:rsidP="00875C7C" w:rsidRDefault="00092D0D" w14:paraId="5EBFC795" w14:textId="77777777">
            <w:pPr>
              <w:keepNext/>
              <w:keepLines/>
              <w:spacing w:after="120"/>
              <w:jc w:val="right"/>
              <w:rPr>
                <w:rFonts w:ascii="Arial" w:hAnsi="Arial" w:cs="Arial"/>
                <w:lang w:eastAsia="en-AU"/>
              </w:rPr>
            </w:pPr>
            <w:r w:rsidRPr="00813490">
              <w:rPr>
                <w:rFonts w:ascii="Arial" w:hAnsi="Arial" w:cs="Arial"/>
                <w:lang w:eastAsia="en-AU"/>
              </w:rPr>
              <w:t>14%</w:t>
            </w:r>
          </w:p>
        </w:tc>
        <w:tc>
          <w:tcPr>
            <w:tcW w:w="840" w:type="dxa"/>
            <w:tcBorders>
              <w:top w:val="single" w:color="auto" w:sz="4" w:space="0"/>
            </w:tcBorders>
            <w:shd w:val="clear" w:color="auto" w:fill="F2F2F2" w:themeFill="background1" w:themeFillShade="F2"/>
          </w:tcPr>
          <w:p w:rsidRPr="00813490" w:rsidR="00092D0D" w:rsidP="00875C7C" w:rsidRDefault="00092D0D" w14:paraId="7E58900B" w14:textId="77777777">
            <w:pPr>
              <w:keepNext/>
              <w:keepLines/>
              <w:spacing w:after="120"/>
              <w:jc w:val="right"/>
              <w:rPr>
                <w:rFonts w:ascii="Arial" w:hAnsi="Arial" w:cs="Arial"/>
                <w:lang w:eastAsia="en-AU"/>
              </w:rPr>
            </w:pPr>
          </w:p>
        </w:tc>
        <w:tc>
          <w:tcPr>
            <w:tcW w:w="875" w:type="dxa"/>
            <w:tcBorders>
              <w:top w:val="single" w:color="auto" w:sz="4" w:space="0"/>
            </w:tcBorders>
            <w:shd w:val="clear" w:color="auto" w:fill="F2F2F2" w:themeFill="background1" w:themeFillShade="F2"/>
          </w:tcPr>
          <w:p w:rsidRPr="00813490" w:rsidR="00092D0D" w:rsidP="00875C7C" w:rsidRDefault="00092D0D" w14:paraId="269AEBEF" w14:textId="77777777">
            <w:pPr>
              <w:keepNext/>
              <w:keepLines/>
              <w:spacing w:after="120"/>
              <w:jc w:val="right"/>
              <w:rPr>
                <w:rFonts w:ascii="Arial" w:hAnsi="Arial" w:cs="Arial"/>
                <w:lang w:eastAsia="en-AU"/>
              </w:rPr>
            </w:pPr>
          </w:p>
        </w:tc>
        <w:tc>
          <w:tcPr>
            <w:tcW w:w="805" w:type="dxa"/>
            <w:tcBorders>
              <w:top w:val="single" w:color="auto" w:sz="4" w:space="0"/>
            </w:tcBorders>
          </w:tcPr>
          <w:p w:rsidRPr="00813490" w:rsidR="00092D0D" w:rsidP="00875C7C" w:rsidRDefault="00092D0D" w14:paraId="205A0612" w14:textId="77777777">
            <w:pPr>
              <w:keepNext/>
              <w:keepLines/>
              <w:spacing w:after="120"/>
              <w:jc w:val="right"/>
              <w:rPr>
                <w:rFonts w:ascii="Arial" w:hAnsi="Arial" w:cs="Arial"/>
                <w:lang w:eastAsia="en-AU"/>
              </w:rPr>
            </w:pPr>
            <w:r w:rsidRPr="00813490">
              <w:rPr>
                <w:rFonts w:ascii="Arial" w:hAnsi="Arial" w:cs="Arial"/>
                <w:lang w:eastAsia="en-AU"/>
              </w:rPr>
              <w:t>3238</w:t>
            </w:r>
          </w:p>
        </w:tc>
        <w:tc>
          <w:tcPr>
            <w:tcW w:w="840" w:type="dxa"/>
            <w:gridSpan w:val="2"/>
            <w:tcBorders>
              <w:top w:val="single" w:color="auto" w:sz="4" w:space="0"/>
            </w:tcBorders>
          </w:tcPr>
          <w:p w:rsidRPr="00813490" w:rsidR="00092D0D" w:rsidP="00875C7C" w:rsidRDefault="00092D0D" w14:paraId="38A796A3" w14:textId="77777777">
            <w:pPr>
              <w:keepNext/>
              <w:keepLines/>
              <w:spacing w:after="120"/>
              <w:jc w:val="right"/>
              <w:rPr>
                <w:rFonts w:ascii="Arial" w:hAnsi="Arial" w:cs="Arial"/>
                <w:lang w:eastAsia="en-AU"/>
              </w:rPr>
            </w:pPr>
            <w:r w:rsidRPr="00813490">
              <w:rPr>
                <w:rFonts w:ascii="Arial" w:hAnsi="Arial" w:cs="Arial"/>
                <w:lang w:eastAsia="en-AU"/>
              </w:rPr>
              <w:t>45%</w:t>
            </w:r>
          </w:p>
        </w:tc>
        <w:tc>
          <w:tcPr>
            <w:tcW w:w="840" w:type="dxa"/>
            <w:tcBorders>
              <w:top w:val="single" w:color="auto" w:sz="4" w:space="0"/>
            </w:tcBorders>
          </w:tcPr>
          <w:p w:rsidRPr="00813490" w:rsidR="00092D0D" w:rsidP="00875C7C" w:rsidRDefault="00092D0D" w14:paraId="104ACA9A" w14:textId="77777777">
            <w:pPr>
              <w:keepNext/>
              <w:keepLines/>
              <w:spacing w:after="120"/>
              <w:jc w:val="right"/>
              <w:rPr>
                <w:rFonts w:ascii="Arial" w:hAnsi="Arial" w:cs="Arial"/>
              </w:rPr>
            </w:pPr>
            <w:r w:rsidRPr="00813490">
              <w:rPr>
                <w:rFonts w:ascii="Arial" w:hAnsi="Arial" w:cs="Arial"/>
              </w:rPr>
              <w:t>21.2</w:t>
            </w:r>
          </w:p>
        </w:tc>
        <w:tc>
          <w:tcPr>
            <w:tcW w:w="840" w:type="dxa"/>
            <w:tcBorders>
              <w:top w:val="single" w:color="auto" w:sz="4" w:space="0"/>
            </w:tcBorders>
          </w:tcPr>
          <w:p w:rsidRPr="00813490" w:rsidR="00092D0D" w:rsidP="00875C7C" w:rsidRDefault="00092D0D" w14:paraId="204B3231" w14:textId="77777777">
            <w:pPr>
              <w:keepNext/>
              <w:keepLines/>
              <w:spacing w:after="120"/>
              <w:jc w:val="right"/>
              <w:rPr>
                <w:rFonts w:ascii="Arial" w:hAnsi="Arial" w:cs="Arial"/>
                <w:lang w:eastAsia="en-AU"/>
              </w:rPr>
            </w:pPr>
            <w:r w:rsidRPr="00813490">
              <w:rPr>
                <w:rFonts w:ascii="Arial" w:hAnsi="Arial" w:cs="Arial"/>
              </w:rPr>
              <w:t>17.0</w:t>
            </w:r>
          </w:p>
        </w:tc>
      </w:tr>
      <w:tr w:rsidRPr="00813490" w:rsidR="00092D0D" w:rsidTr="002111EA" w14:paraId="02E949AE" w14:textId="77777777">
        <w:tc>
          <w:tcPr>
            <w:tcW w:w="2694" w:type="dxa"/>
            <w:gridSpan w:val="2"/>
          </w:tcPr>
          <w:p w:rsidRPr="00813490" w:rsidR="00092D0D" w:rsidP="00875C7C" w:rsidRDefault="00092D0D" w14:paraId="182F33E2" w14:textId="77777777">
            <w:pPr>
              <w:keepNext/>
              <w:keepLines/>
              <w:spacing w:after="120"/>
              <w:rPr>
                <w:rFonts w:ascii="Arial" w:hAnsi="Arial" w:cs="Arial"/>
                <w:lang w:eastAsia="en-AU"/>
              </w:rPr>
            </w:pPr>
            <w:r w:rsidRPr="00813490">
              <w:rPr>
                <w:rFonts w:ascii="Arial" w:hAnsi="Arial" w:cs="Arial"/>
                <w:lang w:eastAsia="en-AU"/>
              </w:rPr>
              <w:t>Mood Disorders</w:t>
            </w:r>
          </w:p>
        </w:tc>
        <w:tc>
          <w:tcPr>
            <w:tcW w:w="451" w:type="dxa"/>
            <w:shd w:val="clear" w:color="auto" w:fill="F2F2F2" w:themeFill="background1" w:themeFillShade="F2"/>
          </w:tcPr>
          <w:p w:rsidRPr="00813490" w:rsidR="00092D0D" w:rsidP="00875C7C" w:rsidRDefault="00092D0D" w14:paraId="65E61295" w14:textId="77777777">
            <w:pPr>
              <w:keepNext/>
              <w:keepLines/>
              <w:spacing w:after="120"/>
              <w:jc w:val="right"/>
              <w:rPr>
                <w:rFonts w:ascii="Arial" w:hAnsi="Arial" w:cs="Arial"/>
              </w:rPr>
            </w:pPr>
          </w:p>
        </w:tc>
        <w:tc>
          <w:tcPr>
            <w:tcW w:w="841" w:type="dxa"/>
            <w:gridSpan w:val="2"/>
          </w:tcPr>
          <w:p w:rsidRPr="00813490" w:rsidR="00092D0D" w:rsidP="00875C7C" w:rsidRDefault="00092D0D" w14:paraId="4663C1C9" w14:textId="77777777">
            <w:pPr>
              <w:keepNext/>
              <w:keepLines/>
              <w:spacing w:after="120"/>
              <w:jc w:val="right"/>
              <w:rPr>
                <w:rFonts w:ascii="Arial" w:hAnsi="Arial" w:cs="Arial"/>
              </w:rPr>
            </w:pPr>
            <w:r w:rsidRPr="00813490">
              <w:rPr>
                <w:rFonts w:ascii="Arial" w:hAnsi="Arial" w:cs="Arial"/>
              </w:rPr>
              <w:t>4%</w:t>
            </w:r>
          </w:p>
        </w:tc>
        <w:tc>
          <w:tcPr>
            <w:tcW w:w="840" w:type="dxa"/>
            <w:shd w:val="clear" w:color="auto" w:fill="F2F2F2" w:themeFill="background1" w:themeFillShade="F2"/>
          </w:tcPr>
          <w:p w:rsidRPr="00813490" w:rsidR="00092D0D" w:rsidP="00875C7C" w:rsidRDefault="00092D0D" w14:paraId="7C0E05D2" w14:textId="77777777">
            <w:pPr>
              <w:keepNext/>
              <w:keepLines/>
              <w:spacing w:after="120"/>
              <w:jc w:val="right"/>
              <w:rPr>
                <w:rFonts w:ascii="Arial" w:hAnsi="Arial" w:cs="Arial"/>
              </w:rPr>
            </w:pPr>
          </w:p>
        </w:tc>
        <w:tc>
          <w:tcPr>
            <w:tcW w:w="875" w:type="dxa"/>
            <w:shd w:val="clear" w:color="auto" w:fill="F2F2F2" w:themeFill="background1" w:themeFillShade="F2"/>
          </w:tcPr>
          <w:p w:rsidRPr="00813490" w:rsidR="00092D0D" w:rsidP="00875C7C" w:rsidRDefault="00092D0D" w14:paraId="41024645" w14:textId="77777777">
            <w:pPr>
              <w:keepNext/>
              <w:keepLines/>
              <w:spacing w:after="120"/>
              <w:jc w:val="right"/>
              <w:rPr>
                <w:rFonts w:ascii="Arial" w:hAnsi="Arial" w:cs="Arial"/>
              </w:rPr>
            </w:pPr>
          </w:p>
        </w:tc>
        <w:tc>
          <w:tcPr>
            <w:tcW w:w="805" w:type="dxa"/>
          </w:tcPr>
          <w:p w:rsidRPr="00813490" w:rsidR="00092D0D" w:rsidP="00875C7C" w:rsidRDefault="00092D0D" w14:paraId="0F4E9E02" w14:textId="77777777">
            <w:pPr>
              <w:keepNext/>
              <w:keepLines/>
              <w:spacing w:after="120"/>
              <w:jc w:val="right"/>
              <w:rPr>
                <w:rFonts w:ascii="Arial" w:hAnsi="Arial" w:cs="Arial"/>
              </w:rPr>
            </w:pPr>
            <w:r w:rsidRPr="00813490">
              <w:rPr>
                <w:rFonts w:ascii="Arial" w:hAnsi="Arial" w:cs="Arial"/>
              </w:rPr>
              <w:t>889</w:t>
            </w:r>
          </w:p>
        </w:tc>
        <w:tc>
          <w:tcPr>
            <w:tcW w:w="840" w:type="dxa"/>
            <w:gridSpan w:val="2"/>
          </w:tcPr>
          <w:p w:rsidRPr="00813490" w:rsidR="00092D0D" w:rsidP="00875C7C" w:rsidRDefault="00092D0D" w14:paraId="56107D81" w14:textId="77777777">
            <w:pPr>
              <w:keepNext/>
              <w:keepLines/>
              <w:spacing w:after="120"/>
              <w:jc w:val="right"/>
              <w:rPr>
                <w:rFonts w:ascii="Arial" w:hAnsi="Arial" w:cs="Arial"/>
                <w:lang w:eastAsia="en-AU"/>
              </w:rPr>
            </w:pPr>
            <w:r w:rsidRPr="00813490">
              <w:rPr>
                <w:rFonts w:ascii="Arial" w:hAnsi="Arial" w:cs="Arial"/>
                <w:lang w:eastAsia="en-AU"/>
              </w:rPr>
              <w:t>12%</w:t>
            </w:r>
          </w:p>
        </w:tc>
        <w:tc>
          <w:tcPr>
            <w:tcW w:w="840" w:type="dxa"/>
          </w:tcPr>
          <w:p w:rsidRPr="00813490" w:rsidR="00092D0D" w:rsidP="00875C7C" w:rsidRDefault="00092D0D" w14:paraId="51ABA257" w14:textId="77777777">
            <w:pPr>
              <w:keepNext/>
              <w:keepLines/>
              <w:spacing w:after="120"/>
              <w:jc w:val="right"/>
              <w:rPr>
                <w:rFonts w:ascii="Arial" w:hAnsi="Arial" w:cs="Arial"/>
              </w:rPr>
            </w:pPr>
            <w:r w:rsidRPr="00813490">
              <w:rPr>
                <w:rFonts w:ascii="Arial" w:hAnsi="Arial" w:cs="Arial"/>
              </w:rPr>
              <w:t>29.4</w:t>
            </w:r>
          </w:p>
        </w:tc>
        <w:tc>
          <w:tcPr>
            <w:tcW w:w="840" w:type="dxa"/>
          </w:tcPr>
          <w:p w:rsidRPr="00813490" w:rsidR="00092D0D" w:rsidP="00875C7C" w:rsidRDefault="00092D0D" w14:paraId="407FD3B3" w14:textId="77777777">
            <w:pPr>
              <w:keepNext/>
              <w:keepLines/>
              <w:spacing w:after="120"/>
              <w:jc w:val="right"/>
              <w:rPr>
                <w:rFonts w:ascii="Arial" w:hAnsi="Arial" w:cs="Arial"/>
                <w:lang w:eastAsia="en-AU"/>
              </w:rPr>
            </w:pPr>
            <w:r w:rsidRPr="00813490">
              <w:rPr>
                <w:rFonts w:ascii="Arial" w:hAnsi="Arial" w:cs="Arial"/>
                <w:lang w:eastAsia="en-AU"/>
              </w:rPr>
              <w:t>22.8</w:t>
            </w:r>
          </w:p>
        </w:tc>
      </w:tr>
      <w:tr w:rsidRPr="00813490" w:rsidR="00092D0D" w:rsidTr="002111EA" w14:paraId="48140743" w14:textId="77777777">
        <w:tc>
          <w:tcPr>
            <w:tcW w:w="2694" w:type="dxa"/>
            <w:gridSpan w:val="2"/>
          </w:tcPr>
          <w:p w:rsidRPr="00813490" w:rsidR="00092D0D" w:rsidP="00875C7C" w:rsidRDefault="00092D0D" w14:paraId="4ABC4EE9" w14:textId="77777777">
            <w:pPr>
              <w:keepNext/>
              <w:keepLines/>
              <w:spacing w:after="120"/>
              <w:rPr>
                <w:rFonts w:ascii="Arial" w:hAnsi="Arial" w:cs="Arial"/>
                <w:lang w:eastAsia="en-AU"/>
              </w:rPr>
            </w:pPr>
            <w:r w:rsidRPr="00813490">
              <w:rPr>
                <w:rFonts w:ascii="Arial" w:hAnsi="Arial" w:cs="Arial"/>
                <w:lang w:eastAsia="en-AU"/>
              </w:rPr>
              <w:t>Personality Disorders</w:t>
            </w:r>
          </w:p>
        </w:tc>
        <w:tc>
          <w:tcPr>
            <w:tcW w:w="451" w:type="dxa"/>
            <w:shd w:val="clear" w:color="auto" w:fill="F2F2F2" w:themeFill="background1" w:themeFillShade="F2"/>
          </w:tcPr>
          <w:p w:rsidRPr="00813490" w:rsidR="00092D0D" w:rsidP="00875C7C" w:rsidRDefault="00092D0D" w14:paraId="352C0B0D" w14:textId="77777777">
            <w:pPr>
              <w:keepNext/>
              <w:keepLines/>
              <w:spacing w:after="120"/>
              <w:jc w:val="right"/>
              <w:rPr>
                <w:rFonts w:ascii="Arial" w:hAnsi="Arial" w:cs="Arial"/>
              </w:rPr>
            </w:pPr>
          </w:p>
        </w:tc>
        <w:tc>
          <w:tcPr>
            <w:tcW w:w="841" w:type="dxa"/>
            <w:gridSpan w:val="2"/>
          </w:tcPr>
          <w:p w:rsidRPr="00813490" w:rsidR="00092D0D" w:rsidP="00875C7C" w:rsidRDefault="00092D0D" w14:paraId="75B0CA5C" w14:textId="77777777">
            <w:pPr>
              <w:keepNext/>
              <w:keepLines/>
              <w:spacing w:after="120"/>
              <w:jc w:val="right"/>
              <w:rPr>
                <w:rFonts w:ascii="Arial" w:hAnsi="Arial" w:cs="Arial"/>
              </w:rPr>
            </w:pPr>
            <w:r w:rsidRPr="00813490">
              <w:rPr>
                <w:rFonts w:ascii="Arial" w:hAnsi="Arial" w:cs="Arial"/>
              </w:rPr>
              <w:t>27%</w:t>
            </w:r>
          </w:p>
        </w:tc>
        <w:tc>
          <w:tcPr>
            <w:tcW w:w="840" w:type="dxa"/>
            <w:shd w:val="clear" w:color="auto" w:fill="F2F2F2" w:themeFill="background1" w:themeFillShade="F2"/>
          </w:tcPr>
          <w:p w:rsidRPr="00813490" w:rsidR="00092D0D" w:rsidP="00875C7C" w:rsidRDefault="00092D0D" w14:paraId="1A50270E" w14:textId="77777777">
            <w:pPr>
              <w:keepNext/>
              <w:keepLines/>
              <w:spacing w:after="120"/>
              <w:jc w:val="right"/>
              <w:rPr>
                <w:rFonts w:ascii="Arial" w:hAnsi="Arial" w:cs="Arial"/>
              </w:rPr>
            </w:pPr>
          </w:p>
        </w:tc>
        <w:tc>
          <w:tcPr>
            <w:tcW w:w="875" w:type="dxa"/>
            <w:shd w:val="clear" w:color="auto" w:fill="F2F2F2" w:themeFill="background1" w:themeFillShade="F2"/>
          </w:tcPr>
          <w:p w:rsidRPr="00813490" w:rsidR="00092D0D" w:rsidP="00875C7C" w:rsidRDefault="00092D0D" w14:paraId="0FF712D7" w14:textId="77777777">
            <w:pPr>
              <w:keepNext/>
              <w:keepLines/>
              <w:spacing w:after="120"/>
              <w:jc w:val="right"/>
              <w:rPr>
                <w:rFonts w:ascii="Arial" w:hAnsi="Arial" w:cs="Arial"/>
              </w:rPr>
            </w:pPr>
          </w:p>
        </w:tc>
        <w:tc>
          <w:tcPr>
            <w:tcW w:w="805" w:type="dxa"/>
          </w:tcPr>
          <w:p w:rsidRPr="00813490" w:rsidR="00092D0D" w:rsidP="00875C7C" w:rsidRDefault="00092D0D" w14:paraId="149A71EA" w14:textId="77777777">
            <w:pPr>
              <w:keepNext/>
              <w:keepLines/>
              <w:spacing w:after="120"/>
              <w:jc w:val="right"/>
              <w:rPr>
                <w:rFonts w:ascii="Arial" w:hAnsi="Arial" w:cs="Arial"/>
              </w:rPr>
            </w:pPr>
            <w:r w:rsidRPr="00813490">
              <w:rPr>
                <w:rFonts w:ascii="Arial" w:hAnsi="Arial" w:cs="Arial"/>
              </w:rPr>
              <w:t>293</w:t>
            </w:r>
          </w:p>
        </w:tc>
        <w:tc>
          <w:tcPr>
            <w:tcW w:w="840" w:type="dxa"/>
            <w:gridSpan w:val="2"/>
          </w:tcPr>
          <w:p w:rsidRPr="00813490" w:rsidR="00092D0D" w:rsidP="00875C7C" w:rsidRDefault="00092D0D" w14:paraId="0410CD24" w14:textId="77777777">
            <w:pPr>
              <w:keepNext/>
              <w:keepLines/>
              <w:spacing w:after="120"/>
              <w:jc w:val="right"/>
              <w:rPr>
                <w:rFonts w:ascii="Arial" w:hAnsi="Arial" w:cs="Arial"/>
              </w:rPr>
            </w:pPr>
            <w:r w:rsidRPr="00813490">
              <w:rPr>
                <w:rFonts w:ascii="Arial" w:hAnsi="Arial" w:cs="Arial"/>
              </w:rPr>
              <w:t>4%</w:t>
            </w:r>
          </w:p>
        </w:tc>
        <w:tc>
          <w:tcPr>
            <w:tcW w:w="840" w:type="dxa"/>
          </w:tcPr>
          <w:p w:rsidRPr="00813490" w:rsidR="00092D0D" w:rsidP="00875C7C" w:rsidRDefault="00092D0D" w14:paraId="139A9B39" w14:textId="77777777">
            <w:pPr>
              <w:keepNext/>
              <w:keepLines/>
              <w:spacing w:after="120"/>
              <w:jc w:val="right"/>
              <w:rPr>
                <w:rFonts w:ascii="Arial" w:hAnsi="Arial" w:cs="Arial"/>
              </w:rPr>
            </w:pPr>
            <w:r w:rsidRPr="00813490">
              <w:rPr>
                <w:rFonts w:ascii="Arial" w:hAnsi="Arial" w:cs="Arial"/>
              </w:rPr>
              <w:t>31.5</w:t>
            </w:r>
          </w:p>
        </w:tc>
        <w:tc>
          <w:tcPr>
            <w:tcW w:w="840" w:type="dxa"/>
          </w:tcPr>
          <w:p w:rsidRPr="00813490" w:rsidR="00092D0D" w:rsidP="00875C7C" w:rsidRDefault="00092D0D" w14:paraId="2D419594" w14:textId="77777777">
            <w:pPr>
              <w:keepNext/>
              <w:keepLines/>
              <w:spacing w:after="120"/>
              <w:jc w:val="right"/>
              <w:rPr>
                <w:rFonts w:ascii="Arial" w:hAnsi="Arial" w:cs="Arial"/>
                <w:lang w:eastAsia="en-AU"/>
              </w:rPr>
            </w:pPr>
            <w:r w:rsidRPr="00813490">
              <w:rPr>
                <w:rFonts w:ascii="Arial" w:hAnsi="Arial" w:cs="Arial"/>
                <w:lang w:eastAsia="en-AU"/>
              </w:rPr>
              <w:t>28.8</w:t>
            </w:r>
          </w:p>
        </w:tc>
      </w:tr>
      <w:tr w:rsidRPr="00813490" w:rsidR="00092D0D" w:rsidTr="002111EA" w14:paraId="3D8DB44A" w14:textId="77777777">
        <w:tc>
          <w:tcPr>
            <w:tcW w:w="2694" w:type="dxa"/>
            <w:gridSpan w:val="2"/>
            <w:tcBorders>
              <w:bottom w:val="single" w:color="auto" w:sz="4" w:space="0"/>
            </w:tcBorders>
          </w:tcPr>
          <w:p w:rsidRPr="00813490" w:rsidR="00092D0D" w:rsidP="00875C7C" w:rsidRDefault="00092D0D" w14:paraId="43676D88" w14:textId="77777777">
            <w:pPr>
              <w:keepNext/>
              <w:keepLines/>
              <w:spacing w:after="120"/>
              <w:rPr>
                <w:rFonts w:ascii="Arial" w:hAnsi="Arial" w:cs="Arial"/>
                <w:lang w:eastAsia="en-AU"/>
              </w:rPr>
            </w:pPr>
            <w:r w:rsidRPr="00813490">
              <w:rPr>
                <w:rFonts w:ascii="Arial" w:hAnsi="Arial" w:cs="Arial"/>
                <w:lang w:eastAsia="en-AU"/>
              </w:rPr>
              <w:t>Other Mental Disorder</w:t>
            </w:r>
          </w:p>
        </w:tc>
        <w:tc>
          <w:tcPr>
            <w:tcW w:w="451" w:type="dxa"/>
            <w:tcBorders>
              <w:bottom w:val="single" w:color="auto" w:sz="4" w:space="0"/>
            </w:tcBorders>
            <w:shd w:val="clear" w:color="auto" w:fill="F2F2F2" w:themeFill="background1" w:themeFillShade="F2"/>
          </w:tcPr>
          <w:p w:rsidRPr="00813490" w:rsidR="00092D0D" w:rsidP="00875C7C" w:rsidRDefault="00092D0D" w14:paraId="71E1CC3A" w14:textId="77777777">
            <w:pPr>
              <w:keepNext/>
              <w:keepLines/>
              <w:spacing w:after="120"/>
              <w:jc w:val="right"/>
              <w:rPr>
                <w:rFonts w:ascii="Arial" w:hAnsi="Arial" w:cs="Arial"/>
              </w:rPr>
            </w:pPr>
          </w:p>
        </w:tc>
        <w:tc>
          <w:tcPr>
            <w:tcW w:w="841" w:type="dxa"/>
            <w:gridSpan w:val="2"/>
            <w:tcBorders>
              <w:bottom w:val="single" w:color="auto" w:sz="4" w:space="0"/>
            </w:tcBorders>
          </w:tcPr>
          <w:p w:rsidRPr="00813490" w:rsidR="00092D0D" w:rsidP="00875C7C" w:rsidRDefault="00092D0D" w14:paraId="7E64B465" w14:textId="77777777">
            <w:pPr>
              <w:keepNext/>
              <w:keepLines/>
              <w:spacing w:after="120"/>
              <w:jc w:val="right"/>
              <w:rPr>
                <w:rFonts w:ascii="Arial" w:hAnsi="Arial" w:cs="Arial"/>
              </w:rPr>
            </w:pPr>
            <w:r w:rsidRPr="00813490">
              <w:rPr>
                <w:rFonts w:ascii="Arial" w:hAnsi="Arial" w:cs="Arial"/>
              </w:rPr>
              <w:t>28%</w:t>
            </w:r>
          </w:p>
        </w:tc>
        <w:tc>
          <w:tcPr>
            <w:tcW w:w="840" w:type="dxa"/>
            <w:tcBorders>
              <w:bottom w:val="single" w:color="auto" w:sz="4" w:space="0"/>
            </w:tcBorders>
            <w:shd w:val="clear" w:color="auto" w:fill="F2F2F2" w:themeFill="background1" w:themeFillShade="F2"/>
          </w:tcPr>
          <w:p w:rsidRPr="00813490" w:rsidR="00092D0D" w:rsidP="00875C7C" w:rsidRDefault="00092D0D" w14:paraId="7869731C" w14:textId="77777777">
            <w:pPr>
              <w:keepNext/>
              <w:keepLines/>
              <w:spacing w:after="120"/>
              <w:jc w:val="right"/>
              <w:rPr>
                <w:rFonts w:ascii="Arial" w:hAnsi="Arial" w:cs="Arial"/>
              </w:rPr>
            </w:pPr>
          </w:p>
        </w:tc>
        <w:tc>
          <w:tcPr>
            <w:tcW w:w="875" w:type="dxa"/>
            <w:tcBorders>
              <w:bottom w:val="single" w:color="auto" w:sz="4" w:space="0"/>
            </w:tcBorders>
            <w:shd w:val="clear" w:color="auto" w:fill="F2F2F2" w:themeFill="background1" w:themeFillShade="F2"/>
          </w:tcPr>
          <w:p w:rsidRPr="00813490" w:rsidR="00092D0D" w:rsidP="00875C7C" w:rsidRDefault="00092D0D" w14:paraId="0071F316" w14:textId="77777777">
            <w:pPr>
              <w:keepNext/>
              <w:keepLines/>
              <w:spacing w:after="120"/>
              <w:jc w:val="right"/>
              <w:rPr>
                <w:rFonts w:ascii="Arial" w:hAnsi="Arial" w:cs="Arial"/>
              </w:rPr>
            </w:pPr>
          </w:p>
        </w:tc>
        <w:tc>
          <w:tcPr>
            <w:tcW w:w="805" w:type="dxa"/>
            <w:tcBorders>
              <w:bottom w:val="single" w:color="auto" w:sz="4" w:space="0"/>
            </w:tcBorders>
          </w:tcPr>
          <w:p w:rsidRPr="00813490" w:rsidR="00092D0D" w:rsidP="00875C7C" w:rsidRDefault="00092D0D" w14:paraId="2E87347D" w14:textId="77777777">
            <w:pPr>
              <w:keepNext/>
              <w:keepLines/>
              <w:spacing w:after="120"/>
              <w:jc w:val="right"/>
              <w:rPr>
                <w:rFonts w:ascii="Arial" w:hAnsi="Arial" w:cs="Arial"/>
              </w:rPr>
            </w:pPr>
            <w:r w:rsidRPr="00813490">
              <w:rPr>
                <w:rFonts w:ascii="Arial" w:hAnsi="Arial" w:cs="Arial"/>
              </w:rPr>
              <w:t>1914</w:t>
            </w:r>
          </w:p>
        </w:tc>
        <w:tc>
          <w:tcPr>
            <w:tcW w:w="840" w:type="dxa"/>
            <w:gridSpan w:val="2"/>
            <w:tcBorders>
              <w:bottom w:val="single" w:color="auto" w:sz="4" w:space="0"/>
            </w:tcBorders>
          </w:tcPr>
          <w:p w:rsidRPr="00813490" w:rsidR="00092D0D" w:rsidP="00875C7C" w:rsidRDefault="00092D0D" w14:paraId="13F55A4F" w14:textId="77777777">
            <w:pPr>
              <w:keepNext/>
              <w:keepLines/>
              <w:spacing w:after="120"/>
              <w:jc w:val="right"/>
              <w:rPr>
                <w:rFonts w:ascii="Arial" w:hAnsi="Arial" w:cs="Arial"/>
                <w:lang w:eastAsia="en-AU"/>
              </w:rPr>
            </w:pPr>
            <w:r w:rsidRPr="00813490">
              <w:rPr>
                <w:rFonts w:ascii="Arial" w:hAnsi="Arial" w:cs="Arial"/>
                <w:lang w:eastAsia="en-AU"/>
              </w:rPr>
              <w:t>27%</w:t>
            </w:r>
          </w:p>
        </w:tc>
        <w:tc>
          <w:tcPr>
            <w:tcW w:w="840" w:type="dxa"/>
            <w:tcBorders>
              <w:bottom w:val="single" w:color="auto" w:sz="4" w:space="0"/>
            </w:tcBorders>
          </w:tcPr>
          <w:p w:rsidRPr="00813490" w:rsidR="00092D0D" w:rsidP="00875C7C" w:rsidRDefault="00092D0D" w14:paraId="46963ED6" w14:textId="77777777">
            <w:pPr>
              <w:keepNext/>
              <w:keepLines/>
              <w:spacing w:after="120"/>
              <w:jc w:val="right"/>
              <w:rPr>
                <w:rFonts w:ascii="Arial" w:hAnsi="Arial" w:cs="Arial"/>
              </w:rPr>
            </w:pPr>
            <w:r w:rsidRPr="00813490">
              <w:rPr>
                <w:rFonts w:ascii="Arial" w:hAnsi="Arial" w:cs="Arial"/>
              </w:rPr>
              <w:t>26.4</w:t>
            </w:r>
          </w:p>
        </w:tc>
        <w:tc>
          <w:tcPr>
            <w:tcW w:w="840" w:type="dxa"/>
            <w:tcBorders>
              <w:bottom w:val="single" w:color="auto" w:sz="4" w:space="0"/>
            </w:tcBorders>
          </w:tcPr>
          <w:p w:rsidRPr="00813490" w:rsidR="00092D0D" w:rsidP="00875C7C" w:rsidRDefault="00092D0D" w14:paraId="0CF5676F" w14:textId="77777777">
            <w:pPr>
              <w:keepNext/>
              <w:keepLines/>
              <w:spacing w:after="120"/>
              <w:jc w:val="right"/>
              <w:rPr>
                <w:rFonts w:ascii="Arial" w:hAnsi="Arial" w:cs="Arial"/>
                <w:lang w:eastAsia="en-AU"/>
              </w:rPr>
            </w:pPr>
            <w:r w:rsidRPr="00813490">
              <w:rPr>
                <w:rFonts w:ascii="Arial" w:hAnsi="Arial" w:cs="Arial"/>
                <w:lang w:eastAsia="en-AU"/>
              </w:rPr>
              <w:t>20.6</w:t>
            </w:r>
          </w:p>
        </w:tc>
      </w:tr>
      <w:tr w:rsidRPr="00813490" w:rsidR="00092D0D" w:rsidTr="00C97B34" w14:paraId="6B93038C" w14:textId="77777777">
        <w:tc>
          <w:tcPr>
            <w:tcW w:w="2552" w:type="dxa"/>
            <w:tcBorders>
              <w:top w:val="single" w:color="auto" w:sz="4" w:space="0"/>
              <w:bottom w:val="single" w:color="auto" w:sz="4" w:space="0"/>
            </w:tcBorders>
          </w:tcPr>
          <w:p w:rsidRPr="00813490" w:rsidR="00092D0D" w:rsidP="00875C7C" w:rsidRDefault="00092D0D" w14:paraId="004A3FBF" w14:textId="77777777">
            <w:pPr>
              <w:keepNext/>
              <w:keepLines/>
              <w:spacing w:after="120"/>
              <w:rPr>
                <w:rFonts w:ascii="Arial" w:hAnsi="Arial" w:cs="Arial"/>
                <w:lang w:eastAsia="en-AU"/>
              </w:rPr>
            </w:pPr>
            <w:r w:rsidRPr="00813490">
              <w:rPr>
                <w:rFonts w:ascii="Arial" w:hAnsi="Arial" w:cs="Arial"/>
              </w:rPr>
              <w:t>Total</w:t>
            </w:r>
          </w:p>
        </w:tc>
        <w:tc>
          <w:tcPr>
            <w:tcW w:w="593" w:type="dxa"/>
            <w:gridSpan w:val="2"/>
            <w:tcBorders>
              <w:top w:val="single" w:color="auto" w:sz="4" w:space="0"/>
              <w:bottom w:val="single" w:color="auto" w:sz="4" w:space="0"/>
            </w:tcBorders>
          </w:tcPr>
          <w:p w:rsidRPr="00813490" w:rsidR="00092D0D" w:rsidP="00875C7C" w:rsidRDefault="00092D0D" w14:paraId="3B7C3317" w14:textId="77777777">
            <w:pPr>
              <w:keepNext/>
              <w:keepLines/>
              <w:spacing w:after="120"/>
              <w:jc w:val="right"/>
              <w:rPr>
                <w:rFonts w:ascii="Arial" w:hAnsi="Arial" w:cs="Arial"/>
              </w:rPr>
            </w:pPr>
            <w:r w:rsidRPr="00813490">
              <w:rPr>
                <w:rFonts w:ascii="Arial" w:hAnsi="Arial" w:cs="Arial"/>
              </w:rPr>
              <w:t>12</w:t>
            </w:r>
          </w:p>
        </w:tc>
        <w:tc>
          <w:tcPr>
            <w:tcW w:w="841" w:type="dxa"/>
            <w:gridSpan w:val="2"/>
            <w:tcBorders>
              <w:top w:val="single" w:color="auto" w:sz="4" w:space="0"/>
              <w:bottom w:val="single" w:color="auto" w:sz="4" w:space="0"/>
            </w:tcBorders>
          </w:tcPr>
          <w:p w:rsidRPr="00813490" w:rsidR="00092D0D" w:rsidP="00875C7C" w:rsidRDefault="00092D0D" w14:paraId="26C0D5BF" w14:textId="77777777">
            <w:pPr>
              <w:keepNext/>
              <w:keepLines/>
              <w:spacing w:after="120"/>
              <w:jc w:val="right"/>
              <w:rPr>
                <w:rFonts w:ascii="Arial" w:hAnsi="Arial" w:cs="Arial"/>
              </w:rPr>
            </w:pPr>
            <w:r w:rsidRPr="00813490">
              <w:rPr>
                <w:rFonts w:ascii="Arial" w:hAnsi="Arial" w:cs="Arial"/>
              </w:rPr>
              <w:t>100%</w:t>
            </w:r>
          </w:p>
        </w:tc>
        <w:tc>
          <w:tcPr>
            <w:tcW w:w="840" w:type="dxa"/>
            <w:tcBorders>
              <w:top w:val="single" w:color="auto" w:sz="4" w:space="0"/>
              <w:bottom w:val="single" w:color="auto" w:sz="4" w:space="0"/>
            </w:tcBorders>
          </w:tcPr>
          <w:p w:rsidRPr="00813490" w:rsidR="00092D0D" w:rsidP="00875C7C" w:rsidRDefault="00092D0D" w14:paraId="4ED4C0D3" w14:textId="77777777">
            <w:pPr>
              <w:keepNext/>
              <w:keepLines/>
              <w:spacing w:after="120"/>
              <w:jc w:val="right"/>
              <w:rPr>
                <w:rFonts w:ascii="Arial" w:hAnsi="Arial" w:cs="Arial"/>
              </w:rPr>
            </w:pPr>
            <w:r w:rsidRPr="00813490">
              <w:rPr>
                <w:rFonts w:ascii="Arial" w:hAnsi="Arial" w:cs="Arial"/>
              </w:rPr>
              <w:t>28.7</w:t>
            </w:r>
          </w:p>
        </w:tc>
        <w:tc>
          <w:tcPr>
            <w:tcW w:w="875" w:type="dxa"/>
            <w:tcBorders>
              <w:top w:val="single" w:color="auto" w:sz="4" w:space="0"/>
              <w:bottom w:val="single" w:color="auto" w:sz="4" w:space="0"/>
            </w:tcBorders>
          </w:tcPr>
          <w:p w:rsidRPr="00813490" w:rsidR="00092D0D" w:rsidP="00875C7C" w:rsidRDefault="00092D0D" w14:paraId="52F64095" w14:textId="77777777">
            <w:pPr>
              <w:keepNext/>
              <w:keepLines/>
              <w:spacing w:after="120"/>
              <w:jc w:val="right"/>
              <w:rPr>
                <w:rFonts w:ascii="Arial" w:hAnsi="Arial" w:cs="Arial"/>
              </w:rPr>
            </w:pPr>
            <w:r w:rsidRPr="00813490">
              <w:rPr>
                <w:rFonts w:ascii="Arial" w:hAnsi="Arial" w:cs="Arial"/>
              </w:rPr>
              <w:t>24.6</w:t>
            </w:r>
          </w:p>
        </w:tc>
        <w:tc>
          <w:tcPr>
            <w:tcW w:w="805" w:type="dxa"/>
            <w:tcBorders>
              <w:top w:val="single" w:color="auto" w:sz="4" w:space="0"/>
              <w:bottom w:val="single" w:color="auto" w:sz="4" w:space="0"/>
            </w:tcBorders>
          </w:tcPr>
          <w:p w:rsidRPr="00813490" w:rsidR="00092D0D" w:rsidP="00875C7C" w:rsidRDefault="00092D0D" w14:paraId="4C187D7A" w14:textId="77777777">
            <w:pPr>
              <w:keepNext/>
              <w:keepLines/>
              <w:spacing w:after="120"/>
              <w:jc w:val="right"/>
              <w:rPr>
                <w:rFonts w:ascii="Arial" w:hAnsi="Arial" w:cs="Arial"/>
              </w:rPr>
            </w:pPr>
            <w:r w:rsidRPr="00813490">
              <w:rPr>
                <w:rFonts w:ascii="Arial" w:hAnsi="Arial" w:cs="Arial"/>
              </w:rPr>
              <w:t>7229</w:t>
            </w:r>
          </w:p>
        </w:tc>
        <w:tc>
          <w:tcPr>
            <w:tcW w:w="840" w:type="dxa"/>
            <w:gridSpan w:val="2"/>
            <w:tcBorders>
              <w:top w:val="single" w:color="auto" w:sz="4" w:space="0"/>
              <w:bottom w:val="single" w:color="auto" w:sz="4" w:space="0"/>
            </w:tcBorders>
          </w:tcPr>
          <w:p w:rsidRPr="00813490" w:rsidR="00092D0D" w:rsidP="00875C7C" w:rsidRDefault="00092D0D" w14:paraId="629299FE" w14:textId="77777777">
            <w:pPr>
              <w:keepNext/>
              <w:keepLines/>
              <w:spacing w:after="120"/>
              <w:jc w:val="right"/>
              <w:rPr>
                <w:rFonts w:ascii="Arial" w:hAnsi="Arial" w:cs="Arial"/>
                <w:lang w:eastAsia="en-AU"/>
              </w:rPr>
            </w:pPr>
            <w:r w:rsidRPr="00813490">
              <w:rPr>
                <w:rFonts w:ascii="Arial" w:hAnsi="Arial" w:cs="Arial"/>
              </w:rPr>
              <w:t>100%</w:t>
            </w:r>
          </w:p>
        </w:tc>
        <w:tc>
          <w:tcPr>
            <w:tcW w:w="840" w:type="dxa"/>
            <w:tcBorders>
              <w:top w:val="single" w:color="auto" w:sz="4" w:space="0"/>
              <w:bottom w:val="single" w:color="auto" w:sz="4" w:space="0"/>
            </w:tcBorders>
          </w:tcPr>
          <w:p w:rsidRPr="00813490" w:rsidR="00092D0D" w:rsidP="00875C7C" w:rsidRDefault="00092D0D" w14:paraId="2D2A9BF6" w14:textId="77777777">
            <w:pPr>
              <w:keepNext/>
              <w:keepLines/>
              <w:spacing w:after="120"/>
              <w:jc w:val="right"/>
              <w:rPr>
                <w:rFonts w:ascii="Arial" w:hAnsi="Arial" w:cs="Arial"/>
              </w:rPr>
            </w:pPr>
            <w:r w:rsidRPr="00813490">
              <w:rPr>
                <w:rFonts w:ascii="Arial" w:hAnsi="Arial" w:cs="Arial"/>
              </w:rPr>
              <w:t>27.3</w:t>
            </w:r>
          </w:p>
        </w:tc>
        <w:tc>
          <w:tcPr>
            <w:tcW w:w="840" w:type="dxa"/>
            <w:tcBorders>
              <w:top w:val="single" w:color="auto" w:sz="4" w:space="0"/>
              <w:bottom w:val="single" w:color="auto" w:sz="4" w:space="0"/>
            </w:tcBorders>
          </w:tcPr>
          <w:p w:rsidRPr="00813490" w:rsidR="00092D0D" w:rsidP="00875C7C" w:rsidRDefault="00092D0D" w14:paraId="56ADFB6A" w14:textId="77777777">
            <w:pPr>
              <w:keepNext/>
              <w:keepLines/>
              <w:spacing w:after="120"/>
              <w:jc w:val="right"/>
              <w:rPr>
                <w:rFonts w:ascii="Arial" w:hAnsi="Arial" w:cs="Arial"/>
                <w:lang w:eastAsia="en-AU"/>
              </w:rPr>
            </w:pPr>
            <w:r w:rsidRPr="00813490">
              <w:rPr>
                <w:rFonts w:ascii="Arial" w:hAnsi="Arial" w:cs="Arial"/>
              </w:rPr>
              <w:t>20.2</w:t>
            </w:r>
          </w:p>
        </w:tc>
      </w:tr>
    </w:tbl>
    <w:p w:rsidRPr="00092D0D" w:rsidR="00092D0D" w:rsidP="00875C7C" w:rsidRDefault="00092D0D" w14:paraId="01FBFD3C" w14:textId="78AC25D4">
      <w:pPr>
        <w:pStyle w:val="Tablenotes"/>
      </w:pPr>
      <w:r w:rsidRPr="00092D0D">
        <w:t xml:space="preserve">Source: InforMH </w:t>
      </w:r>
      <w:r w:rsidR="00492750">
        <w:t>Residual Functions Program</w:t>
      </w:r>
      <w:r w:rsidRPr="00092D0D">
        <w:t xml:space="preserve"> data linkage and Australian Mental Health Outcomes and Classification Network (AMHOCN) data cube reporting for NSW adult K10+LM scores for MH ambulatory reporting 2018-19</w:t>
      </w:r>
    </w:p>
    <w:p w:rsidRPr="00092D0D" w:rsidR="00092D0D" w:rsidP="00875C7C" w:rsidRDefault="00092D0D" w14:paraId="3B2EA583" w14:textId="7F343265">
      <w:pPr>
        <w:pStyle w:val="Tablenotes"/>
      </w:pPr>
      <w:r w:rsidRPr="00092D0D">
        <w:t>Notes: 1</w:t>
      </w:r>
      <w:r w:rsidR="006A01F8">
        <w:t>.</w:t>
      </w:r>
      <w:r w:rsidRPr="00092D0D">
        <w:t xml:space="preserve"> Schizophrenia grouped with Paranoia and Acute Psychotic Disorders. Shaded cells indicate sample sizes &lt;5 not reported to protect confidentiality. NOCC sample size based on reported follow up scores where diagnoses are more comprehensive. Percentage columns do not sum to 100% as minor diagnosis groups have been excluded.</w:t>
      </w:r>
    </w:p>
    <w:p w:rsidRPr="00092D0D" w:rsidR="005E0C18" w:rsidP="00875C7C" w:rsidRDefault="006A01F8" w14:paraId="2220DDE6" w14:textId="3B009C7D">
      <w:pPr>
        <w:pStyle w:val="Tablenotes"/>
      </w:pPr>
      <w:r>
        <w:tab/>
      </w:r>
      <w:r>
        <w:t xml:space="preserve">2. </w:t>
      </w:r>
      <w:r w:rsidRPr="00092D0D" w:rsidR="005E0C18">
        <w:t>NOCC scores are new referral consumers (before program entry) and 91-day review point following commencement of support services.</w:t>
      </w:r>
    </w:p>
    <w:p w:rsidRPr="00092D0D" w:rsidR="00092D0D" w:rsidP="00092D0D" w:rsidRDefault="00092D0D" w14:paraId="07906DB5" w14:textId="77777777"/>
    <w:p w:rsidRPr="00092D0D" w:rsidR="00092D0D" w:rsidP="005A0AAE" w:rsidRDefault="00092D0D" w14:paraId="62CF9206" w14:textId="196A3603">
      <w:pPr>
        <w:pStyle w:val="Heading2"/>
      </w:pPr>
      <w:bookmarkStart w:name="_Toc63933258" w:id="102"/>
      <w:bookmarkStart w:name="_Toc73015030" w:id="103"/>
      <w:r w:rsidRPr="00092D0D">
        <w:t>Program cost effectiveness</w:t>
      </w:r>
      <w:bookmarkEnd w:id="102"/>
      <w:bookmarkEnd w:id="103"/>
    </w:p>
    <w:p w:rsidR="00B0799F" w:rsidP="005416C7" w:rsidRDefault="00092D0D" w14:paraId="5C624705" w14:textId="3759F805">
      <w:pPr>
        <w:pStyle w:val="BodyText"/>
      </w:pPr>
      <w:r w:rsidRPr="00092D0D">
        <w:t xml:space="preserve">The cost effectiveness </w:t>
      </w:r>
      <w:r w:rsidR="00B44F69">
        <w:t>analys</w:t>
      </w:r>
      <w:r w:rsidR="00BE4570">
        <w:t xml:space="preserve">is combines the costs of the </w:t>
      </w:r>
      <w:r w:rsidRPr="00092D0D">
        <w:t xml:space="preserve">program </w:t>
      </w:r>
      <w:r w:rsidR="00CC493B">
        <w:t>(</w:t>
      </w:r>
      <w:r w:rsidR="00CC493B">
        <w:fldChar w:fldCharType="begin"/>
      </w:r>
      <w:r w:rsidR="00CC493B">
        <w:instrText xml:space="preserve"> REF _Ref63263503 \h </w:instrText>
      </w:r>
      <w:r w:rsidR="00CC493B">
        <w:fldChar w:fldCharType="separate"/>
      </w:r>
      <w:r w:rsidRPr="00E876E9" w:rsidR="00A54E49">
        <w:t xml:space="preserve">Table </w:t>
      </w:r>
      <w:r w:rsidR="00A54E49">
        <w:rPr>
          <w:noProof/>
        </w:rPr>
        <w:t>2</w:t>
      </w:r>
      <w:r w:rsidR="00CC493B">
        <w:fldChar w:fldCharType="end"/>
      </w:r>
      <w:r w:rsidR="00CC493B">
        <w:t xml:space="preserve">) </w:t>
      </w:r>
      <w:r w:rsidR="00BE4570">
        <w:t>with the</w:t>
      </w:r>
      <w:r w:rsidR="0025217A">
        <w:t xml:space="preserve"> cost of the </w:t>
      </w:r>
      <w:r w:rsidRPr="00092D0D">
        <w:t>changes in health service</w:t>
      </w:r>
      <w:r w:rsidR="0025217A">
        <w:t>s of the Stream 1 consumers</w:t>
      </w:r>
      <w:r w:rsidRPr="00092D0D">
        <w:t xml:space="preserve">, </w:t>
      </w:r>
      <w:r w:rsidR="0025217A">
        <w:t xml:space="preserve">compared to the </w:t>
      </w:r>
      <w:r w:rsidRPr="00092D0D">
        <w:t xml:space="preserve">estimated QALYs </w:t>
      </w:r>
      <w:r w:rsidR="00492750">
        <w:t xml:space="preserve">from the </w:t>
      </w:r>
      <w:r w:rsidRPr="00092D0D">
        <w:t xml:space="preserve">K10 </w:t>
      </w:r>
      <w:r w:rsidR="005F415C">
        <w:t>scores (</w:t>
      </w:r>
      <w:r w:rsidR="003D4010">
        <w:fldChar w:fldCharType="begin"/>
      </w:r>
      <w:r w:rsidR="003D4010">
        <w:instrText xml:space="preserve"> REF _Ref397508284 \h </w:instrText>
      </w:r>
      <w:r w:rsidR="003D4010">
        <w:fldChar w:fldCharType="separate"/>
      </w:r>
      <w:r w:rsidRPr="00E876E9" w:rsidR="00A54E49">
        <w:t xml:space="preserve">Table </w:t>
      </w:r>
      <w:r w:rsidR="00A54E49">
        <w:rPr>
          <w:noProof/>
        </w:rPr>
        <w:t>3</w:t>
      </w:r>
      <w:r w:rsidR="003D4010">
        <w:fldChar w:fldCharType="end"/>
      </w:r>
      <w:r w:rsidR="003D4010">
        <w:t xml:space="preserve">) </w:t>
      </w:r>
      <w:r w:rsidRPr="00092D0D">
        <w:fldChar w:fldCharType="begin"/>
      </w:r>
      <w:r w:rsidRPr="00092D0D">
        <w:instrText xml:space="preserve"> ADDIN EN.CITE &lt;EndNote&gt;&lt;Cite&gt;&lt;Author&gt;Mihalopoulos&lt;/Author&gt;&lt;Year&gt;2014&lt;/Year&gt;&lt;RecNum&gt;29&lt;/RecNum&gt;&lt;DisplayText&gt;(Mihalopoulos et al., 2014)&lt;/DisplayText&gt;&lt;record&gt;&lt;rec-number&gt;29&lt;/rec-number&gt;&lt;foreign-keys&gt;&lt;key app="EN" db-id="srzddzsw9tx2tee0xdmxxf5map9x50exzrda" timestamp="1573958607"&gt;29&lt;/key&gt;&lt;/foreign-keys&gt;&lt;ref-type name="Journal Article"&gt;17&lt;/ref-type&gt;&lt;contributors&gt;&lt;authors&gt;&lt;author&gt;Mihalopoulos, Cathrine&lt;/author&gt;&lt;author&gt;Chen, Gang&lt;/author&gt;&lt;author&gt;Iezzi, Angelo&lt;/author&gt;&lt;author&gt;Khan, Munir A.&lt;/author&gt;&lt;author&gt;Richardson, Jeffrey&lt;/author&gt;&lt;/authors&gt;&lt;/contributors&gt;&lt;titles&gt;&lt;title&gt;Assessing outcomes for cost-utility analysis in depression: comparison of five multi-attribute utility instruments with two depression-specific outcome measures&lt;/title&gt;&lt;secondary-title&gt;The British Journal of Psychiatry&lt;/secondary-title&gt;&lt;/titles&gt;&lt;periodical&gt;&lt;full-title&gt;The British Journal of Psychiatry&lt;/full-title&gt;&lt;/periodical&gt;&lt;pages&gt;390-397&lt;/pages&gt;&lt;volume&gt;205&lt;/volume&gt;&lt;number&gt;5&lt;/number&gt;&lt;dates&gt;&lt;year&gt;2014&lt;/year&gt;&lt;/dates&gt;&lt;urls&gt;&lt;related-urls&gt;&lt;url&gt;http://bjp.rcpsych.org/content/bjprcpsych/205/5/390.full.pdf&lt;/url&gt;&lt;/related-urls&gt;&lt;/urls&gt;&lt;electronic-resource-num&gt;10.1192/bjp.bp.113.136036&lt;/electronic-resource-num&gt;&lt;/record&gt;&lt;/Cite&gt;&lt;/EndNote&gt;</w:instrText>
      </w:r>
      <w:r w:rsidRPr="00092D0D">
        <w:fldChar w:fldCharType="separate"/>
      </w:r>
      <w:r w:rsidRPr="00092D0D">
        <w:t>(</w:t>
      </w:r>
      <w:hyperlink w:tooltip="Mihalopoulos, 2014 #29" w:history="1" w:anchor="_ENREF_11">
        <w:r w:rsidRPr="00092D0D" w:rsidR="00FA6CB9">
          <w:t>Mihalopoulos et al., 2014</w:t>
        </w:r>
      </w:hyperlink>
      <w:r w:rsidRPr="00092D0D">
        <w:t>)</w:t>
      </w:r>
      <w:r w:rsidRPr="00092D0D">
        <w:fldChar w:fldCharType="end"/>
      </w:r>
      <w:r w:rsidRPr="00092D0D">
        <w:t xml:space="preserve">. </w:t>
      </w:r>
      <w:r w:rsidR="00C43A4F">
        <w:t>Th</w:t>
      </w:r>
      <w:r w:rsidR="00045950">
        <w:t>is</w:t>
      </w:r>
      <w:r w:rsidR="00C43A4F">
        <w:t xml:space="preserve"> section </w:t>
      </w:r>
      <w:r w:rsidR="00746AD5">
        <w:t>present</w:t>
      </w:r>
      <w:r w:rsidR="00045950">
        <w:t>s</w:t>
      </w:r>
      <w:r w:rsidR="00746AD5">
        <w:t xml:space="preserve"> estimated </w:t>
      </w:r>
      <w:r w:rsidR="005B5CD9">
        <w:t>ranges of cost effectiveness</w:t>
      </w:r>
      <w:r w:rsidR="00E00698">
        <w:t xml:space="preserve"> used in the Productivity Commission (2020) in</w:t>
      </w:r>
      <w:r w:rsidR="00F870B7">
        <w:t>quiry</w:t>
      </w:r>
      <w:r w:rsidR="005B5CD9">
        <w:t>.</w:t>
      </w:r>
      <w:r w:rsidR="00BD6F03">
        <w:t xml:space="preserve"> </w:t>
      </w:r>
      <w:r w:rsidR="00F526DB">
        <w:t xml:space="preserve">These ranges </w:t>
      </w:r>
      <w:r w:rsidR="004B5ED8">
        <w:t>indicate increasing estimated</w:t>
      </w:r>
      <w:r w:rsidR="000D3BEC">
        <w:t xml:space="preserve"> </w:t>
      </w:r>
      <w:r w:rsidRPr="00092D0D" w:rsidR="000D3BEC">
        <w:t xml:space="preserve">cost effectiveness to the left of </w:t>
      </w:r>
      <w:r w:rsidR="000D3BEC">
        <w:t xml:space="preserve">each </w:t>
      </w:r>
      <w:r w:rsidRPr="00092D0D" w:rsidR="000D3BEC">
        <w:t>figure.</w:t>
      </w:r>
    </w:p>
    <w:p w:rsidR="00045950" w:rsidP="0016580B" w:rsidRDefault="005215C0" w14:paraId="2E5DAC7B" w14:textId="77777777">
      <w:pPr>
        <w:pStyle w:val="BodyText"/>
      </w:pPr>
      <w:r>
        <w:t xml:space="preserve">The cost effectiveness analysis </w:t>
      </w:r>
      <w:r w:rsidR="00492750">
        <w:t xml:space="preserve">is </w:t>
      </w:r>
      <w:r w:rsidRPr="00092D0D" w:rsidR="00092D0D">
        <w:t xml:space="preserve">only partial </w:t>
      </w:r>
      <w:r w:rsidR="00492750">
        <w:t>because</w:t>
      </w:r>
      <w:r w:rsidR="00045950">
        <w:t>:</w:t>
      </w:r>
    </w:p>
    <w:p w:rsidR="00045950" w:rsidP="00045950" w:rsidRDefault="00492750" w14:paraId="6F9B64D9" w14:textId="77777777">
      <w:pPr>
        <w:pStyle w:val="BodyText"/>
        <w:numPr>
          <w:ilvl w:val="0"/>
          <w:numId w:val="31"/>
        </w:numPr>
      </w:pPr>
      <w:r>
        <w:t>data were not available about all consumers</w:t>
      </w:r>
    </w:p>
    <w:p w:rsidR="00A56A51" w:rsidP="00045950" w:rsidRDefault="00492750" w14:paraId="20A80652" w14:textId="77777777">
      <w:pPr>
        <w:pStyle w:val="BodyText"/>
        <w:numPr>
          <w:ilvl w:val="0"/>
          <w:numId w:val="31"/>
        </w:numPr>
      </w:pPr>
      <w:r>
        <w:t xml:space="preserve">the </w:t>
      </w:r>
      <w:r w:rsidRPr="00092D0D" w:rsidR="00092D0D">
        <w:t xml:space="preserve">health service </w:t>
      </w:r>
      <w:r w:rsidR="00783BD5">
        <w:t>use</w:t>
      </w:r>
      <w:r>
        <w:t xml:space="preserve"> was only short term</w:t>
      </w:r>
    </w:p>
    <w:p w:rsidR="00A56A51" w:rsidP="00045950" w:rsidRDefault="00DE59D4" w14:paraId="1ADD5F71" w14:textId="77777777">
      <w:pPr>
        <w:pStyle w:val="BodyText"/>
        <w:numPr>
          <w:ilvl w:val="0"/>
          <w:numId w:val="31"/>
        </w:numPr>
      </w:pPr>
      <w:r>
        <w:t xml:space="preserve">the </w:t>
      </w:r>
      <w:r w:rsidRPr="00092D0D" w:rsidR="00092D0D">
        <w:t xml:space="preserve">clinical endpoints </w:t>
      </w:r>
      <w:r>
        <w:t xml:space="preserve">were not </w:t>
      </w:r>
      <w:r w:rsidR="00D35E9A">
        <w:t xml:space="preserve">available </w:t>
      </w:r>
      <w:r>
        <w:t xml:space="preserve">to measure </w:t>
      </w:r>
      <w:r w:rsidRPr="00092D0D" w:rsidR="00092D0D">
        <w:t>outcomes.</w:t>
      </w:r>
    </w:p>
    <w:p w:rsidRPr="00092D0D" w:rsidR="00092D0D" w:rsidP="00A56A51" w:rsidRDefault="0016580B" w14:paraId="3D2FFDE4" w14:textId="1E6C7FFE">
      <w:pPr>
        <w:pStyle w:val="BodyText"/>
      </w:pPr>
      <w:r>
        <w:t>T</w:t>
      </w:r>
      <w:r w:rsidRPr="00092D0D" w:rsidR="00092D0D">
        <w:t xml:space="preserve">he </w:t>
      </w:r>
      <w:r w:rsidR="00335C05">
        <w:t xml:space="preserve">aim of this </w:t>
      </w:r>
      <w:r w:rsidRPr="00092D0D" w:rsidR="00092D0D">
        <w:t xml:space="preserve">modelling approach is </w:t>
      </w:r>
      <w:r w:rsidR="00C94F38">
        <w:t xml:space="preserve">to present </w:t>
      </w:r>
      <w:r w:rsidR="00883009">
        <w:t xml:space="preserve">a </w:t>
      </w:r>
      <w:r w:rsidRPr="00092D0D" w:rsidR="00092D0D">
        <w:t xml:space="preserve">conservative framework </w:t>
      </w:r>
      <w:r w:rsidR="007720E7">
        <w:t xml:space="preserve">that can be used </w:t>
      </w:r>
      <w:r w:rsidRPr="00092D0D" w:rsidR="00092D0D">
        <w:t xml:space="preserve">to examine </w:t>
      </w:r>
      <w:r w:rsidR="000D6B0A">
        <w:t xml:space="preserve">possible future </w:t>
      </w:r>
      <w:r w:rsidRPr="00092D0D" w:rsidR="00092D0D">
        <w:t xml:space="preserve">outcomes. </w:t>
      </w:r>
      <w:r w:rsidR="00944AB6">
        <w:t xml:space="preserve">Details </w:t>
      </w:r>
      <w:r w:rsidR="00537E19">
        <w:t>of the methods</w:t>
      </w:r>
      <w:r w:rsidR="008A25ED">
        <w:t xml:space="preserve"> and</w:t>
      </w:r>
      <w:r w:rsidR="00537E19">
        <w:t xml:space="preserve"> assumptions </w:t>
      </w:r>
      <w:r w:rsidR="008A25ED">
        <w:t xml:space="preserve">are </w:t>
      </w:r>
      <w:r w:rsidR="00DB2653">
        <w:t xml:space="preserve">provided in </w:t>
      </w:r>
      <w:r w:rsidR="006C57B4">
        <w:fldChar w:fldCharType="begin"/>
      </w:r>
      <w:r w:rsidR="006C57B4">
        <w:instrText xml:space="preserve"> REF _Ref64464167 \n \h </w:instrText>
      </w:r>
      <w:r w:rsidR="006C57B4">
        <w:fldChar w:fldCharType="separate"/>
      </w:r>
      <w:r w:rsidR="00A54E49">
        <w:t>Appendix B</w:t>
      </w:r>
      <w:r w:rsidR="006C57B4">
        <w:fldChar w:fldCharType="end"/>
      </w:r>
      <w:r w:rsidR="006C57B4">
        <w:t xml:space="preserve">, </w:t>
      </w:r>
      <w:r w:rsidR="00537E19">
        <w:t xml:space="preserve">and </w:t>
      </w:r>
      <w:r w:rsidR="00DB2653">
        <w:t xml:space="preserve">further details of </w:t>
      </w:r>
      <w:r w:rsidR="00537E19">
        <w:t xml:space="preserve">results </w:t>
      </w:r>
      <w:r w:rsidR="00944AB6">
        <w:t xml:space="preserve">are included in </w:t>
      </w:r>
      <w:r w:rsidR="006C57B4">
        <w:fldChar w:fldCharType="begin"/>
      </w:r>
      <w:r w:rsidR="006C57B4">
        <w:instrText xml:space="preserve"> REF _Ref64992576 \n \h </w:instrText>
      </w:r>
      <w:r w:rsidR="006C57B4">
        <w:fldChar w:fldCharType="separate"/>
      </w:r>
      <w:r w:rsidR="00A54E49">
        <w:t>Appendix H</w:t>
      </w:r>
      <w:r w:rsidR="006C57B4">
        <w:fldChar w:fldCharType="end"/>
      </w:r>
      <w:r w:rsidR="00955337">
        <w:t>.</w:t>
      </w:r>
      <w:r w:rsidRPr="00092D0D" w:rsidR="00955337">
        <w:t xml:space="preserve"> </w:t>
      </w:r>
    </w:p>
    <w:p w:rsidRPr="00092D0D" w:rsidR="00092D0D" w:rsidP="008B1D50" w:rsidRDefault="00955337" w14:paraId="31916790" w14:textId="5A025B3E">
      <w:pPr>
        <w:pStyle w:val="Heading3"/>
      </w:pPr>
      <w:r>
        <w:lastRenderedPageBreak/>
        <w:t>P</w:t>
      </w:r>
      <w:r w:rsidR="00492750">
        <w:t>rogram</w:t>
      </w:r>
      <w:r w:rsidRPr="00092D0D" w:rsidR="00092D0D">
        <w:t xml:space="preserve"> base case </w:t>
      </w:r>
      <w:r w:rsidR="00965FA4">
        <w:t xml:space="preserve">benefit to </w:t>
      </w:r>
      <w:r w:rsidRPr="00092D0D" w:rsidR="00092D0D">
        <w:t>consumers</w:t>
      </w:r>
    </w:p>
    <w:p w:rsidRPr="00092D0D" w:rsidR="00092D0D" w:rsidP="005416C7" w:rsidRDefault="00092D0D" w14:paraId="323EBE7A" w14:textId="0D11B6BD">
      <w:pPr>
        <w:pStyle w:val="BodyText"/>
      </w:pPr>
      <w:r w:rsidRPr="00092D0D">
        <w:fldChar w:fldCharType="begin"/>
      </w:r>
      <w:r w:rsidRPr="00092D0D">
        <w:instrText xml:space="preserve"> REF _Ref63934432 \h </w:instrText>
      </w:r>
      <w:r w:rsidR="007B5E82">
        <w:instrText xml:space="preserve"> \* MERGEFORMAT </w:instrText>
      </w:r>
      <w:r w:rsidRPr="00092D0D">
        <w:fldChar w:fldCharType="separate"/>
      </w:r>
      <w:r w:rsidRPr="245CC356" w:rsidR="00A54E49">
        <w:t xml:space="preserve">Figure </w:t>
      </w:r>
      <w:r w:rsidR="00A54E49">
        <w:t>2</w:t>
      </w:r>
      <w:r w:rsidRPr="00092D0D">
        <w:fldChar w:fldCharType="end"/>
      </w:r>
      <w:r w:rsidR="006E5027">
        <w:t xml:space="preserve"> shows </w:t>
      </w:r>
      <w:r w:rsidR="00C85740">
        <w:t xml:space="preserve">a </w:t>
      </w:r>
      <w:r w:rsidRPr="00092D0D">
        <w:t>low probability of even marginal cost effective</w:t>
      </w:r>
      <w:r w:rsidR="00624BDC">
        <w:t>ness</w:t>
      </w:r>
      <w:r w:rsidRPr="00092D0D">
        <w:t xml:space="preserve"> </w:t>
      </w:r>
      <w:r w:rsidR="00C85740">
        <w:t xml:space="preserve">(about </w:t>
      </w:r>
      <w:r w:rsidRPr="00092D0D">
        <w:t>30%</w:t>
      </w:r>
      <w:r w:rsidR="00C85740">
        <w:t>)</w:t>
      </w:r>
      <w:r w:rsidR="00697165">
        <w:t xml:space="preserve"> </w:t>
      </w:r>
      <w:r w:rsidR="00933222">
        <w:t xml:space="preserve">for </w:t>
      </w:r>
      <w:r w:rsidR="00697165">
        <w:t>the base case</w:t>
      </w:r>
      <w:r w:rsidR="00933222">
        <w:t xml:space="preserve"> of Stream 1 consumers</w:t>
      </w:r>
      <w:r w:rsidR="00AF4462">
        <w:t xml:space="preserve"> (the solid black line)</w:t>
      </w:r>
      <w:r w:rsidRPr="00092D0D">
        <w:t xml:space="preserve">. The </w:t>
      </w:r>
      <w:r w:rsidR="0001201B">
        <w:t xml:space="preserve">low probability of cost effectiveness is </w:t>
      </w:r>
      <w:r w:rsidRPr="00092D0D">
        <w:t xml:space="preserve">expected </w:t>
      </w:r>
      <w:r w:rsidR="0001201B">
        <w:t xml:space="preserve">because it only </w:t>
      </w:r>
      <w:r w:rsidR="004F7108">
        <w:t xml:space="preserve">includes </w:t>
      </w:r>
      <w:r w:rsidRPr="00092D0D">
        <w:t xml:space="preserve">the partial </w:t>
      </w:r>
      <w:r w:rsidR="0001201B">
        <w:t xml:space="preserve">short term </w:t>
      </w:r>
      <w:r w:rsidR="00427905">
        <w:t>Stream</w:t>
      </w:r>
      <w:r w:rsidRPr="00092D0D">
        <w:t xml:space="preserve"> 1 consumer outcomes </w:t>
      </w:r>
      <w:r w:rsidR="004F7108">
        <w:t>and</w:t>
      </w:r>
      <w:r w:rsidRPr="00092D0D">
        <w:t xml:space="preserve"> total </w:t>
      </w:r>
      <w:r w:rsidR="00C65C24">
        <w:t>p</w:t>
      </w:r>
      <w:r w:rsidR="00492750">
        <w:t>rogram</w:t>
      </w:r>
      <w:r w:rsidRPr="00092D0D">
        <w:t xml:space="preserve"> costs. </w:t>
      </w:r>
    </w:p>
    <w:p w:rsidRPr="00B309A6" w:rsidR="00092D0D" w:rsidP="00B4683F" w:rsidRDefault="00092D0D" w14:paraId="2C1E2CE2" w14:textId="0B7708CD">
      <w:pPr>
        <w:pStyle w:val="Caption"/>
      </w:pPr>
      <w:bookmarkStart w:name="_Ref63934432" w:id="104"/>
      <w:bookmarkStart w:name="_Toc63953396" w:id="105"/>
      <w:bookmarkStart w:name="_Toc66271903" w:id="106"/>
      <w:r w:rsidRPr="00B309A6">
        <w:rPr>
          <w:noProof/>
        </w:rPr>
        <w:drawing>
          <wp:anchor distT="0" distB="0" distL="114300" distR="114300" simplePos="0" relativeHeight="251658242" behindDoc="0" locked="0" layoutInCell="1" allowOverlap="1" wp14:anchorId="43031783" wp14:editId="68A9C305">
            <wp:simplePos x="0" y="0"/>
            <wp:positionH relativeFrom="column">
              <wp:posOffset>-89535</wp:posOffset>
            </wp:positionH>
            <wp:positionV relativeFrom="paragraph">
              <wp:posOffset>313055</wp:posOffset>
            </wp:positionV>
            <wp:extent cx="6113780" cy="2898140"/>
            <wp:effectExtent l="0" t="0" r="127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3780" cy="2898140"/>
                    </a:xfrm>
                    <a:prstGeom prst="rect">
                      <a:avLst/>
                    </a:prstGeom>
                  </pic:spPr>
                </pic:pic>
              </a:graphicData>
            </a:graphic>
            <wp14:sizeRelH relativeFrom="margin">
              <wp14:pctWidth>0</wp14:pctWidth>
            </wp14:sizeRelH>
            <wp14:sizeRelV relativeFrom="margin">
              <wp14:pctHeight>0</wp14:pctHeight>
            </wp14:sizeRelV>
          </wp:anchor>
        </w:drawing>
      </w:r>
      <w:r w:rsidRPr="245CC356">
        <w:t xml:space="preserve">Figure </w:t>
      </w:r>
      <w:r w:rsidR="00AE7A2B">
        <w:fldChar w:fldCharType="begin"/>
      </w:r>
      <w:r w:rsidR="00AE7A2B">
        <w:instrText xml:space="preserve"> SEQ Figure \* ARABIC </w:instrText>
      </w:r>
      <w:r w:rsidR="00AE7A2B">
        <w:fldChar w:fldCharType="separate"/>
      </w:r>
      <w:r w:rsidR="00A54E49">
        <w:rPr>
          <w:noProof/>
        </w:rPr>
        <w:t>2</w:t>
      </w:r>
      <w:r w:rsidR="00AE7A2B">
        <w:rPr>
          <w:noProof/>
        </w:rPr>
        <w:fldChar w:fldCharType="end"/>
      </w:r>
      <w:bookmarkEnd w:id="104"/>
      <w:r w:rsidRPr="245CC356">
        <w:t xml:space="preserve"> </w:t>
      </w:r>
      <w:r w:rsidR="005526BF">
        <w:t>P</w:t>
      </w:r>
      <w:r w:rsidR="00492750">
        <w:t>rogram</w:t>
      </w:r>
      <w:r w:rsidRPr="245CC356">
        <w:t xml:space="preserve"> cost effectiveness – base case</w:t>
      </w:r>
      <w:bookmarkEnd w:id="105"/>
      <w:r w:rsidR="00453320">
        <w:t xml:space="preserve"> benefit to consumers</w:t>
      </w:r>
      <w:bookmarkEnd w:id="106"/>
    </w:p>
    <w:p w:rsidR="00B7431C" w:rsidP="00B7431C" w:rsidRDefault="00B7431C" w14:paraId="765E321F" w14:textId="18B64A98">
      <w:pPr>
        <w:keepLines/>
        <w:tabs>
          <w:tab w:val="left" w:pos="1843"/>
        </w:tabs>
        <w:spacing w:after="0"/>
        <w:ind w:left="709" w:hanging="709"/>
        <w:rPr>
          <w:rFonts w:ascii="Arial" w:hAnsi="Arial" w:cs="Arial"/>
          <w:sz w:val="20"/>
          <w:szCs w:val="20"/>
        </w:rPr>
      </w:pPr>
      <w:r w:rsidRPr="00092D0D">
        <w:rPr>
          <w:rFonts w:ascii="Arial" w:hAnsi="Arial" w:cs="Arial"/>
          <w:sz w:val="20"/>
          <w:szCs w:val="20"/>
        </w:rPr>
        <w:t xml:space="preserve">Sources: NSW Ministry of Health Mental Health Branch: </w:t>
      </w:r>
      <w:r>
        <w:rPr>
          <w:rFonts w:ascii="Arial" w:hAnsi="Arial" w:cs="Arial"/>
          <w:sz w:val="20"/>
          <w:szCs w:val="20"/>
        </w:rPr>
        <w:t>Residual Functions Program</w:t>
      </w:r>
      <w:r w:rsidRPr="00092D0D">
        <w:rPr>
          <w:rFonts w:ascii="Arial" w:hAnsi="Arial" w:cs="Arial"/>
          <w:sz w:val="20"/>
          <w:szCs w:val="20"/>
        </w:rPr>
        <w:t xml:space="preserve"> </w:t>
      </w:r>
      <w:r w:rsidR="006E3642">
        <w:rPr>
          <w:rFonts w:ascii="Arial" w:hAnsi="Arial" w:cs="Arial"/>
          <w:sz w:val="20"/>
          <w:szCs w:val="20"/>
        </w:rPr>
        <w:t xml:space="preserve">cost data and </w:t>
      </w:r>
      <w:r w:rsidRPr="00092D0D">
        <w:rPr>
          <w:rFonts w:ascii="Arial" w:hAnsi="Arial" w:cs="Arial"/>
          <w:sz w:val="20"/>
          <w:szCs w:val="20"/>
        </w:rPr>
        <w:t>data linkage (</w:t>
      </w:r>
      <w:r>
        <w:rPr>
          <w:rFonts w:ascii="Arial" w:hAnsi="Arial" w:cs="Arial"/>
          <w:sz w:val="20"/>
          <w:szCs w:val="20"/>
        </w:rPr>
        <w:t>Stream</w:t>
      </w:r>
      <w:r w:rsidRPr="00092D0D">
        <w:rPr>
          <w:rFonts w:ascii="Arial" w:hAnsi="Arial" w:cs="Arial"/>
          <w:sz w:val="20"/>
          <w:szCs w:val="20"/>
        </w:rPr>
        <w:t xml:space="preserve"> 1), </w:t>
      </w:r>
      <w:r>
        <w:rPr>
          <w:rFonts w:ascii="Arial" w:hAnsi="Arial" w:cs="Arial"/>
          <w:sz w:val="20"/>
          <w:szCs w:val="20"/>
        </w:rPr>
        <w:t>Program</w:t>
      </w:r>
      <w:r w:rsidRPr="00092D0D">
        <w:rPr>
          <w:rFonts w:ascii="Arial" w:hAnsi="Arial" w:cs="Arial"/>
          <w:sz w:val="20"/>
          <w:szCs w:val="20"/>
        </w:rPr>
        <w:t xml:space="preserve"> scoping study (</w:t>
      </w:r>
      <w:r>
        <w:rPr>
          <w:rFonts w:ascii="Arial" w:hAnsi="Arial" w:cs="Arial"/>
          <w:sz w:val="20"/>
          <w:szCs w:val="20"/>
        </w:rPr>
        <w:t>Stream</w:t>
      </w:r>
      <w:r w:rsidRPr="00092D0D">
        <w:rPr>
          <w:rFonts w:ascii="Arial" w:hAnsi="Arial" w:cs="Arial"/>
          <w:sz w:val="20"/>
          <w:szCs w:val="20"/>
        </w:rPr>
        <w:t xml:space="preserve"> 2 estimated upper and lower median ranges)</w:t>
      </w:r>
      <w:r>
        <w:rPr>
          <w:rFonts w:ascii="Arial" w:hAnsi="Arial" w:cs="Arial"/>
          <w:sz w:val="20"/>
          <w:szCs w:val="20"/>
        </w:rPr>
        <w:t xml:space="preserve">. Stream 3 not included. </w:t>
      </w:r>
    </w:p>
    <w:p w:rsidRPr="00092D0D" w:rsidR="00B7431C" w:rsidP="00B7431C" w:rsidRDefault="00B7431C" w14:paraId="16B5BDA2" w14:textId="02A775DB">
      <w:pPr>
        <w:keepLines/>
        <w:tabs>
          <w:tab w:val="left" w:pos="1843"/>
        </w:tabs>
        <w:spacing w:after="0"/>
        <w:ind w:left="709" w:hanging="709"/>
        <w:rPr>
          <w:rFonts w:ascii="Arial" w:hAnsi="Arial" w:cs="Arial"/>
          <w:sz w:val="20"/>
          <w:szCs w:val="20"/>
        </w:rPr>
      </w:pPr>
      <w:bookmarkStart w:name="_Hlk66268396" w:id="107"/>
      <w:r>
        <w:rPr>
          <w:rFonts w:ascii="Arial" w:hAnsi="Arial" w:cs="Arial"/>
          <w:sz w:val="20"/>
          <w:szCs w:val="20"/>
        </w:rPr>
        <w:t>Note</w:t>
      </w:r>
      <w:r w:rsidR="001853D8">
        <w:rPr>
          <w:rFonts w:ascii="Arial" w:hAnsi="Arial" w:cs="Arial"/>
          <w:sz w:val="20"/>
          <w:szCs w:val="20"/>
        </w:rPr>
        <w:t>s</w:t>
      </w:r>
      <w:r>
        <w:rPr>
          <w:rFonts w:ascii="Arial" w:hAnsi="Arial" w:cs="Arial"/>
          <w:sz w:val="20"/>
          <w:szCs w:val="20"/>
        </w:rPr>
        <w:t xml:space="preserve">: Total cumulative figures include known Stream 1 </w:t>
      </w:r>
      <w:r w:rsidR="006E3642">
        <w:rPr>
          <w:rFonts w:ascii="Arial" w:hAnsi="Arial" w:cs="Arial"/>
          <w:sz w:val="20"/>
          <w:szCs w:val="20"/>
        </w:rPr>
        <w:t xml:space="preserve">plus </w:t>
      </w:r>
      <w:r>
        <w:rPr>
          <w:rFonts w:ascii="Arial" w:hAnsi="Arial" w:cs="Arial"/>
          <w:sz w:val="20"/>
          <w:szCs w:val="20"/>
        </w:rPr>
        <w:t>estimated ranges for Stream 2.</w:t>
      </w:r>
      <w:r w:rsidR="002629C9">
        <w:rPr>
          <w:rFonts w:ascii="Arial" w:hAnsi="Arial" w:cs="Arial"/>
          <w:sz w:val="20"/>
          <w:szCs w:val="20"/>
        </w:rPr>
        <w:t xml:space="preserve"> </w:t>
      </w:r>
      <w:r w:rsidR="00CA2716">
        <w:rPr>
          <w:rFonts w:ascii="Arial" w:hAnsi="Arial" w:cs="Arial"/>
          <w:sz w:val="20"/>
          <w:szCs w:val="20"/>
        </w:rPr>
        <w:t>E</w:t>
      </w:r>
      <w:r w:rsidR="002629C9">
        <w:rPr>
          <w:rFonts w:ascii="Arial" w:hAnsi="Arial" w:cs="Arial"/>
          <w:sz w:val="20"/>
          <w:szCs w:val="20"/>
        </w:rPr>
        <w:t xml:space="preserve">stimated over </w:t>
      </w:r>
      <w:r w:rsidR="00CA2716">
        <w:rPr>
          <w:rFonts w:ascii="Arial" w:hAnsi="Arial" w:cs="Arial"/>
          <w:sz w:val="20"/>
          <w:szCs w:val="20"/>
        </w:rPr>
        <w:t xml:space="preserve">a </w:t>
      </w:r>
      <w:r w:rsidR="002629C9">
        <w:rPr>
          <w:rFonts w:ascii="Arial" w:hAnsi="Arial" w:cs="Arial"/>
          <w:sz w:val="20"/>
          <w:szCs w:val="20"/>
        </w:rPr>
        <w:t>5 year timeframe</w:t>
      </w:r>
      <w:r w:rsidR="00524254">
        <w:rPr>
          <w:rFonts w:ascii="Arial" w:hAnsi="Arial" w:cs="Arial"/>
          <w:sz w:val="20"/>
          <w:szCs w:val="20"/>
        </w:rPr>
        <w:t>.</w:t>
      </w:r>
    </w:p>
    <w:bookmarkEnd w:id="107"/>
    <w:p w:rsidRPr="00092D0D" w:rsidR="00B7431C" w:rsidP="00092D0D" w:rsidRDefault="00B7431C" w14:paraId="6B779515" w14:textId="77777777">
      <w:pPr>
        <w:autoSpaceDE/>
        <w:autoSpaceDN/>
        <w:adjustRightInd/>
        <w:spacing w:line="288" w:lineRule="auto"/>
        <w:ind w:right="0"/>
        <w:rPr>
          <w:rFonts w:ascii="Arial" w:hAnsi="Arial" w:cs="Arial"/>
          <w:szCs w:val="22"/>
        </w:rPr>
      </w:pPr>
    </w:p>
    <w:p w:rsidR="008949E5" w:rsidP="005416C7" w:rsidRDefault="00C9098D" w14:paraId="7FBBE5D4" w14:textId="22A1D2A9">
      <w:pPr>
        <w:pStyle w:val="BodyText"/>
      </w:pPr>
      <w:r w:rsidRPr="00092D0D">
        <w:fldChar w:fldCharType="begin"/>
      </w:r>
      <w:r w:rsidRPr="00092D0D">
        <w:instrText xml:space="preserve"> REF _Ref63934432 \h </w:instrText>
      </w:r>
      <w:r>
        <w:instrText xml:space="preserve"> \* MERGEFORMAT </w:instrText>
      </w:r>
      <w:r w:rsidRPr="00092D0D">
        <w:fldChar w:fldCharType="separate"/>
      </w:r>
      <w:r w:rsidRPr="245CC356" w:rsidR="00A54E49">
        <w:t xml:space="preserve">Figure </w:t>
      </w:r>
      <w:r w:rsidR="00A54E49">
        <w:t>2</w:t>
      </w:r>
      <w:r w:rsidRPr="00092D0D">
        <w:fldChar w:fldCharType="end"/>
      </w:r>
      <w:r>
        <w:t xml:space="preserve"> also shows that</w:t>
      </w:r>
      <w:r w:rsidR="00EE7CC7">
        <w:t xml:space="preserve"> </w:t>
      </w:r>
      <w:r w:rsidR="005964BE">
        <w:t>r</w:t>
      </w:r>
      <w:r w:rsidR="00F07DE9">
        <w:t>esults</w:t>
      </w:r>
      <w:r w:rsidR="00D92B6C">
        <w:t xml:space="preserve"> </w:t>
      </w:r>
      <w:r w:rsidR="005964BE">
        <w:t xml:space="preserve">improve </w:t>
      </w:r>
      <w:r w:rsidR="00322CC2">
        <w:t>to</w:t>
      </w:r>
      <w:r w:rsidR="0054388F">
        <w:t xml:space="preserve"> near the </w:t>
      </w:r>
      <w:r w:rsidRPr="00092D0D" w:rsidR="00092D0D">
        <w:t>marginally cost-effective range</w:t>
      </w:r>
      <w:r w:rsidR="00522ABF">
        <w:t xml:space="preserve"> when Stream</w:t>
      </w:r>
      <w:r w:rsidRPr="00092D0D" w:rsidR="00522ABF">
        <w:t xml:space="preserve"> 1 and 2 consumers</w:t>
      </w:r>
      <w:r w:rsidR="00522ABF">
        <w:t xml:space="preserve"> are</w:t>
      </w:r>
      <w:r w:rsidR="000E5C9A">
        <w:t xml:space="preserve"> both</w:t>
      </w:r>
      <w:r w:rsidR="00522ABF">
        <w:t xml:space="preserve"> included (the </w:t>
      </w:r>
      <w:r w:rsidRPr="00092D0D" w:rsidR="00522ABF">
        <w:t>dotted lines</w:t>
      </w:r>
      <w:r w:rsidR="00522ABF">
        <w:t>)</w:t>
      </w:r>
      <w:r w:rsidRPr="00092D0D" w:rsidR="00092D0D">
        <w:t xml:space="preserve">, although </w:t>
      </w:r>
      <w:r w:rsidR="00905E18">
        <w:t xml:space="preserve">the </w:t>
      </w:r>
      <w:r w:rsidR="00322CC2">
        <w:t xml:space="preserve">estimated </w:t>
      </w:r>
      <w:r w:rsidR="00905E18">
        <w:t xml:space="preserve">results </w:t>
      </w:r>
      <w:r w:rsidR="00676853">
        <w:t xml:space="preserve">have many </w:t>
      </w:r>
      <w:r w:rsidRPr="00092D0D" w:rsidR="00092D0D">
        <w:t>uncertain</w:t>
      </w:r>
      <w:r w:rsidR="00676853">
        <w:t>ties</w:t>
      </w:r>
      <w:r w:rsidRPr="00092D0D" w:rsidR="00092D0D">
        <w:t>. The base case is consistent with the interview</w:t>
      </w:r>
      <w:r w:rsidR="00E41A0B">
        <w:t>s,</w:t>
      </w:r>
      <w:r w:rsidRPr="00092D0D" w:rsidR="00092D0D">
        <w:t xml:space="preserve"> which </w:t>
      </w:r>
      <w:r w:rsidR="00E41A0B">
        <w:t xml:space="preserve">showed </w:t>
      </w:r>
      <w:r w:rsidRPr="00092D0D" w:rsidR="00092D0D">
        <w:t xml:space="preserve">improved mental health and wellbeing due to better </w:t>
      </w:r>
      <w:r w:rsidR="00BE7428">
        <w:t xml:space="preserve">access to support that suited </w:t>
      </w:r>
      <w:r w:rsidR="00135489">
        <w:t xml:space="preserve">consumer </w:t>
      </w:r>
      <w:r w:rsidR="00BE7428">
        <w:t xml:space="preserve">needs. </w:t>
      </w:r>
      <w:r w:rsidR="004B65CB">
        <w:t xml:space="preserve">The consistency </w:t>
      </w:r>
      <w:r w:rsidR="00096EC6">
        <w:t>suggests</w:t>
      </w:r>
      <w:r w:rsidR="004B65CB">
        <w:t xml:space="preserve"> that the </w:t>
      </w:r>
      <w:r w:rsidRPr="00092D0D" w:rsidR="00F03618">
        <w:t>wellbeing improvements</w:t>
      </w:r>
      <w:r w:rsidR="007B3FEB">
        <w:t xml:space="preserve"> in the </w:t>
      </w:r>
      <w:r w:rsidRPr="00092D0D" w:rsidR="007B3FEB">
        <w:t>small base case</w:t>
      </w:r>
      <w:r w:rsidR="007B3FEB">
        <w:t xml:space="preserve"> in</w:t>
      </w:r>
      <w:r w:rsidRPr="00092D0D" w:rsidR="00F03618">
        <w:t xml:space="preserve"> </w:t>
      </w:r>
      <w:r w:rsidRPr="00092D0D" w:rsidR="00E32430">
        <w:fldChar w:fldCharType="begin"/>
      </w:r>
      <w:r w:rsidRPr="00092D0D" w:rsidR="00E32430">
        <w:instrText xml:space="preserve"> REF _Ref63934432 \h </w:instrText>
      </w:r>
      <w:r w:rsidR="00E32430">
        <w:instrText xml:space="preserve"> \* MERGEFORMAT </w:instrText>
      </w:r>
      <w:r w:rsidRPr="00092D0D" w:rsidR="00E32430">
        <w:fldChar w:fldCharType="separate"/>
      </w:r>
      <w:r w:rsidRPr="245CC356" w:rsidR="00A54E49">
        <w:t xml:space="preserve">Figure </w:t>
      </w:r>
      <w:r w:rsidR="00A54E49">
        <w:t>2</w:t>
      </w:r>
      <w:r w:rsidRPr="00092D0D" w:rsidR="00E32430">
        <w:fldChar w:fldCharType="end"/>
      </w:r>
      <w:r w:rsidR="00E32430">
        <w:t xml:space="preserve"> </w:t>
      </w:r>
      <w:r w:rsidR="00B16E33">
        <w:t xml:space="preserve">probably </w:t>
      </w:r>
      <w:r w:rsidR="00193FA0">
        <w:t>underestimat</w:t>
      </w:r>
      <w:r w:rsidR="007102AB">
        <w:t>e</w:t>
      </w:r>
      <w:r w:rsidR="00193FA0">
        <w:t xml:space="preserve"> </w:t>
      </w:r>
      <w:r w:rsidR="004154CC">
        <w:t xml:space="preserve">the program’s </w:t>
      </w:r>
      <w:r w:rsidRPr="00092D0D" w:rsidR="00092D0D">
        <w:t>health-related quality of life</w:t>
      </w:r>
      <w:r w:rsidR="00181A56">
        <w:t xml:space="preserve"> benefits</w:t>
      </w:r>
      <w:r w:rsidRPr="00092D0D" w:rsidR="00092D0D">
        <w:t xml:space="preserve">. </w:t>
      </w:r>
    </w:p>
    <w:p w:rsidRPr="00092D0D" w:rsidR="00092D0D" w:rsidP="008B1D50" w:rsidRDefault="00484CE5" w14:paraId="60CDB611" w14:textId="062A35B3">
      <w:pPr>
        <w:pStyle w:val="Heading3"/>
      </w:pPr>
      <w:r>
        <w:t>B</w:t>
      </w:r>
      <w:r w:rsidR="00992CCE">
        <w:t>enefit to consumers</w:t>
      </w:r>
      <w:r w:rsidR="005F6A2B">
        <w:t xml:space="preserve"> and potential benefit to</w:t>
      </w:r>
      <w:r w:rsidR="00992CCE">
        <w:t xml:space="preserve"> f</w:t>
      </w:r>
      <w:r w:rsidRPr="00092D0D" w:rsidR="00092D0D">
        <w:t>amily and carers</w:t>
      </w:r>
      <w:r w:rsidRPr="00092D0D" w:rsidR="00092D0D">
        <w:tab/>
      </w:r>
    </w:p>
    <w:p w:rsidR="00092D0D" w:rsidP="005416C7" w:rsidRDefault="00092D0D" w14:paraId="6529ADEC" w14:textId="1E2581A1">
      <w:pPr>
        <w:pStyle w:val="BodyText"/>
      </w:pPr>
      <w:r w:rsidRPr="00092D0D">
        <w:t xml:space="preserve">The </w:t>
      </w:r>
      <w:r w:rsidRPr="00092D0D" w:rsidR="00944F83">
        <w:t xml:space="preserve">cost effectiveness </w:t>
      </w:r>
      <w:r w:rsidR="00010C1F">
        <w:t xml:space="preserve">could also be </w:t>
      </w:r>
      <w:r w:rsidRPr="00092D0D" w:rsidR="00944F83">
        <w:t xml:space="preserve">higher </w:t>
      </w:r>
      <w:r w:rsidR="00010C1F">
        <w:t>than the base case</w:t>
      </w:r>
      <w:r w:rsidR="008F4C79">
        <w:t xml:space="preserve"> if </w:t>
      </w:r>
      <w:r w:rsidRPr="00092D0D" w:rsidR="00F915A8">
        <w:t>quality of life improvements to family and care</w:t>
      </w:r>
      <w:r w:rsidR="00F915A8">
        <w:t>r</w:t>
      </w:r>
      <w:r w:rsidRPr="00092D0D" w:rsidR="00F915A8">
        <w:t>s</w:t>
      </w:r>
      <w:r w:rsidR="008F4C79">
        <w:t xml:space="preserve"> </w:t>
      </w:r>
      <w:r w:rsidR="00180DEC">
        <w:t>a</w:t>
      </w:r>
      <w:r w:rsidR="008F4C79">
        <w:t>re included</w:t>
      </w:r>
      <w:r w:rsidR="00F915A8">
        <w:t xml:space="preserve">. The </w:t>
      </w:r>
      <w:r w:rsidRPr="00092D0D">
        <w:t xml:space="preserve">interviews </w:t>
      </w:r>
      <w:r w:rsidR="004572B6">
        <w:t xml:space="preserve">found </w:t>
      </w:r>
      <w:r w:rsidRPr="00092D0D">
        <w:t xml:space="preserve">that the wellbeing of family </w:t>
      </w:r>
      <w:r w:rsidR="00C27214">
        <w:t xml:space="preserve">and </w:t>
      </w:r>
      <w:r w:rsidRPr="00092D0D">
        <w:t xml:space="preserve">carers improved because of better support </w:t>
      </w:r>
      <w:r w:rsidR="004572B6">
        <w:t>to consumer</w:t>
      </w:r>
      <w:r w:rsidR="00B363EB">
        <w:t>s</w:t>
      </w:r>
      <w:r w:rsidR="004572B6">
        <w:t xml:space="preserve"> and </w:t>
      </w:r>
      <w:r w:rsidRPr="00092D0D">
        <w:t>their famil</w:t>
      </w:r>
      <w:r w:rsidR="00B363EB">
        <w:t>ies</w:t>
      </w:r>
      <w:r w:rsidRPr="00092D0D">
        <w:t xml:space="preserve">. The Productivity Commission Report </w:t>
      </w:r>
      <w:r w:rsidR="00704CA4">
        <w:t xml:space="preserve">(2020) </w:t>
      </w:r>
      <w:r w:rsidR="000037CE">
        <w:t xml:space="preserve">found </w:t>
      </w:r>
      <w:r w:rsidR="00A15583">
        <w:t xml:space="preserve">similar </w:t>
      </w:r>
      <w:r w:rsidRPr="00092D0D" w:rsidR="00A15583">
        <w:t>benefits to families</w:t>
      </w:r>
      <w:r w:rsidR="00A15583">
        <w:t xml:space="preserve"> that </w:t>
      </w:r>
      <w:r w:rsidRPr="00092D0D">
        <w:t>contribut</w:t>
      </w:r>
      <w:r w:rsidR="00A15583">
        <w:t xml:space="preserve">ed </w:t>
      </w:r>
      <w:r w:rsidRPr="00092D0D">
        <w:t>to cost effectiveness</w:t>
      </w:r>
      <w:r w:rsidR="00704CA4">
        <w:t>.</w:t>
      </w:r>
      <w:r w:rsidRPr="00092D0D">
        <w:t xml:space="preserve"> </w:t>
      </w:r>
    </w:p>
    <w:p w:rsidRPr="00092D0D" w:rsidR="00916D85" w:rsidP="00916D85" w:rsidRDefault="00916D85" w14:paraId="70017CBC" w14:textId="710573F4">
      <w:pPr>
        <w:pStyle w:val="BodyText"/>
      </w:pPr>
      <w:r w:rsidRPr="00750908">
        <w:rPr>
          <w:szCs w:val="24"/>
        </w:rPr>
        <w:lastRenderedPageBreak/>
        <w:fldChar w:fldCharType="begin"/>
      </w:r>
      <w:r w:rsidRPr="00750908">
        <w:rPr>
          <w:szCs w:val="24"/>
        </w:rPr>
        <w:instrText xml:space="preserve"> REF _Ref63946014 \h  \* MERGEFORMAT </w:instrText>
      </w:r>
      <w:r w:rsidRPr="00750908">
        <w:rPr>
          <w:szCs w:val="24"/>
        </w:rPr>
      </w:r>
      <w:r w:rsidRPr="00750908">
        <w:rPr>
          <w:szCs w:val="24"/>
        </w:rPr>
        <w:fldChar w:fldCharType="separate"/>
      </w:r>
      <w:r w:rsidRPr="00A54E49" w:rsidR="00A54E49">
        <w:rPr>
          <w:rFonts w:cs="Times New Roman" w:eastAsiaTheme="minorHAnsi"/>
          <w:b/>
          <w:szCs w:val="24"/>
        </w:rPr>
        <w:t>Figure 3</w:t>
      </w:r>
      <w:r w:rsidRPr="00750908">
        <w:rPr>
          <w:szCs w:val="24"/>
        </w:rPr>
        <w:fldChar w:fldCharType="end"/>
      </w:r>
      <w:r>
        <w:rPr>
          <w:szCs w:val="24"/>
        </w:rPr>
        <w:t xml:space="preserve"> shows that </w:t>
      </w:r>
      <w:r w:rsidRPr="00092D0D">
        <w:t xml:space="preserve">cost effectiveness </w:t>
      </w:r>
      <w:r w:rsidRPr="00750908">
        <w:rPr>
          <w:szCs w:val="24"/>
        </w:rPr>
        <w:t>would increase</w:t>
      </w:r>
      <w:r>
        <w:t xml:space="preserve"> if it </w:t>
      </w:r>
      <w:r w:rsidR="00B363EB">
        <w:t>wa</w:t>
      </w:r>
      <w:r>
        <w:t xml:space="preserve">s </w:t>
      </w:r>
      <w:r w:rsidRPr="00092D0D">
        <w:t xml:space="preserve">assumed that </w:t>
      </w:r>
      <w:r w:rsidR="00F50418">
        <w:t xml:space="preserve">the </w:t>
      </w:r>
      <w:r>
        <w:t>program</w:t>
      </w:r>
      <w:r w:rsidRPr="00092D0D">
        <w:t xml:space="preserve"> </w:t>
      </w:r>
      <w:r w:rsidR="004154CC">
        <w:t>achieves</w:t>
      </w:r>
      <w:r w:rsidRPr="00092D0D">
        <w:t xml:space="preserve"> </w:t>
      </w:r>
      <w:r w:rsidR="00F50418">
        <w:t xml:space="preserve">even </w:t>
      </w:r>
      <w:r w:rsidRPr="00092D0D">
        <w:t>a small (0.2 QALY) improvement for a single family member or carer</w:t>
      </w:r>
      <w:r w:rsidRPr="00750908">
        <w:rPr>
          <w:szCs w:val="24"/>
        </w:rPr>
        <w:t xml:space="preserve">. </w:t>
      </w:r>
      <w:r>
        <w:rPr>
          <w:szCs w:val="24"/>
        </w:rPr>
        <w:t>Only interview data were available to support this assumption. F</w:t>
      </w:r>
      <w:r w:rsidRPr="00092D0D">
        <w:t>amily and carer outcomes data are not currently</w:t>
      </w:r>
      <w:r>
        <w:t xml:space="preserve"> measured in the program</w:t>
      </w:r>
      <w:r w:rsidRPr="00092D0D">
        <w:t xml:space="preserve">. </w:t>
      </w:r>
    </w:p>
    <w:p w:rsidRPr="00092D0D" w:rsidR="00916D85" w:rsidP="005416C7" w:rsidRDefault="00916D85" w14:paraId="30275555" w14:textId="77777777">
      <w:pPr>
        <w:pStyle w:val="BodyText"/>
      </w:pPr>
    </w:p>
    <w:p w:rsidRPr="00B309A6" w:rsidR="00092D0D" w:rsidP="00B4683F" w:rsidRDefault="00E95759" w14:paraId="0B022B7A" w14:textId="48CC177F">
      <w:pPr>
        <w:pStyle w:val="Caption"/>
      </w:pPr>
      <w:bookmarkStart w:name="_Ref63946014" w:id="108"/>
      <w:bookmarkStart w:name="_Toc63953397" w:id="109"/>
      <w:bookmarkStart w:name="_Toc66271904" w:id="110"/>
      <w:r w:rsidRPr="00092D0D">
        <w:rPr>
          <w:b w:val="0"/>
          <w:bCs w:val="0"/>
          <w:noProof/>
          <w:sz w:val="20"/>
        </w:rPr>
        <w:drawing>
          <wp:anchor distT="0" distB="0" distL="114300" distR="114300" simplePos="0" relativeHeight="251658243" behindDoc="0" locked="0" layoutInCell="1" allowOverlap="1" wp14:anchorId="53AB8D21" wp14:editId="375AB1F5">
            <wp:simplePos x="0" y="0"/>
            <wp:positionH relativeFrom="margin">
              <wp:align>left</wp:align>
            </wp:positionH>
            <wp:positionV relativeFrom="paragraph">
              <wp:posOffset>338455</wp:posOffset>
            </wp:positionV>
            <wp:extent cx="5905500" cy="2847975"/>
            <wp:effectExtent l="0" t="0" r="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5500" cy="2847975"/>
                    </a:xfrm>
                    <a:prstGeom prst="rect">
                      <a:avLst/>
                    </a:prstGeom>
                  </pic:spPr>
                </pic:pic>
              </a:graphicData>
            </a:graphic>
            <wp14:sizeRelH relativeFrom="margin">
              <wp14:pctWidth>0</wp14:pctWidth>
            </wp14:sizeRelH>
            <wp14:sizeRelV relativeFrom="margin">
              <wp14:pctHeight>0</wp14:pctHeight>
            </wp14:sizeRelV>
          </wp:anchor>
        </w:drawing>
      </w:r>
      <w:r w:rsidRPr="00B309A6" w:rsidR="00092D0D">
        <w:t xml:space="preserve">Figure </w:t>
      </w:r>
      <w:r w:rsidR="00AE7A2B">
        <w:fldChar w:fldCharType="begin"/>
      </w:r>
      <w:r w:rsidR="00AE7A2B">
        <w:instrText xml:space="preserve"> SEQ Figure \* ARABIC </w:instrText>
      </w:r>
      <w:r w:rsidR="00AE7A2B">
        <w:fldChar w:fldCharType="separate"/>
      </w:r>
      <w:r w:rsidR="00A54E49">
        <w:rPr>
          <w:noProof/>
        </w:rPr>
        <w:t>3</w:t>
      </w:r>
      <w:r w:rsidR="00AE7A2B">
        <w:rPr>
          <w:noProof/>
        </w:rPr>
        <w:fldChar w:fldCharType="end"/>
      </w:r>
      <w:bookmarkEnd w:id="108"/>
      <w:r w:rsidRPr="00B309A6" w:rsidR="00092D0D">
        <w:t xml:space="preserve"> </w:t>
      </w:r>
      <w:r w:rsidR="00C6433F">
        <w:t>P</w:t>
      </w:r>
      <w:r w:rsidR="00492750">
        <w:t>rogram</w:t>
      </w:r>
      <w:r w:rsidRPr="00B309A6" w:rsidR="00092D0D">
        <w:t xml:space="preserve"> cost effectiveness –</w:t>
      </w:r>
      <w:r w:rsidR="009D20B6">
        <w:t xml:space="preserve"> </w:t>
      </w:r>
      <w:r w:rsidR="00453320">
        <w:t>benefit to consumers, f</w:t>
      </w:r>
      <w:r w:rsidRPr="00B309A6" w:rsidR="00092D0D">
        <w:t>amily and carers</w:t>
      </w:r>
      <w:bookmarkEnd w:id="109"/>
      <w:bookmarkEnd w:id="110"/>
    </w:p>
    <w:p w:rsidR="00092D0D" w:rsidP="000A0C45" w:rsidRDefault="00092D0D" w14:paraId="6D4A9AA5" w14:textId="1959B894">
      <w:pPr>
        <w:spacing w:after="0"/>
        <w:ind w:left="720" w:right="0" w:hanging="720"/>
        <w:rPr>
          <w:rFonts w:ascii="Arial" w:hAnsi="Arial" w:cs="Arial"/>
          <w:sz w:val="20"/>
          <w:szCs w:val="20"/>
        </w:rPr>
      </w:pPr>
      <w:r w:rsidRPr="00092D0D">
        <w:rPr>
          <w:rFonts w:ascii="Arial" w:hAnsi="Arial" w:cs="Arial"/>
          <w:sz w:val="20"/>
          <w:szCs w:val="20"/>
        </w:rPr>
        <w:t xml:space="preserve">Source: NSW Ministry of Health Mental Health Branch: </w:t>
      </w:r>
      <w:r w:rsidR="00492750">
        <w:rPr>
          <w:rFonts w:ascii="Arial" w:hAnsi="Arial" w:cs="Arial"/>
          <w:sz w:val="20"/>
          <w:szCs w:val="20"/>
        </w:rPr>
        <w:t>program</w:t>
      </w:r>
      <w:r w:rsidRPr="00092D0D">
        <w:rPr>
          <w:rFonts w:ascii="Arial" w:hAnsi="Arial" w:cs="Arial"/>
          <w:sz w:val="20"/>
          <w:szCs w:val="20"/>
        </w:rPr>
        <w:t xml:space="preserve"> </w:t>
      </w:r>
      <w:r w:rsidR="00D4358C">
        <w:rPr>
          <w:rFonts w:ascii="Arial" w:hAnsi="Arial" w:cs="Arial"/>
          <w:sz w:val="20"/>
          <w:szCs w:val="20"/>
        </w:rPr>
        <w:t xml:space="preserve">cost data and </w:t>
      </w:r>
      <w:r w:rsidRPr="00092D0D">
        <w:rPr>
          <w:rFonts w:ascii="Arial" w:hAnsi="Arial" w:cs="Arial"/>
          <w:sz w:val="20"/>
          <w:szCs w:val="20"/>
        </w:rPr>
        <w:t>data linkage</w:t>
      </w:r>
      <w:r w:rsidR="00580186">
        <w:rPr>
          <w:rFonts w:ascii="Arial" w:hAnsi="Arial" w:cs="Arial"/>
          <w:sz w:val="20"/>
          <w:szCs w:val="20"/>
        </w:rPr>
        <w:t xml:space="preserve"> Stream 1</w:t>
      </w:r>
      <w:r w:rsidRPr="00092D0D">
        <w:rPr>
          <w:rFonts w:ascii="Arial" w:hAnsi="Arial" w:cs="Arial"/>
          <w:sz w:val="20"/>
          <w:szCs w:val="20"/>
        </w:rPr>
        <w:t xml:space="preserve">. </w:t>
      </w:r>
      <w:r w:rsidR="00492750">
        <w:rPr>
          <w:rFonts w:ascii="Arial" w:hAnsi="Arial" w:cs="Arial"/>
          <w:sz w:val="20"/>
          <w:szCs w:val="20"/>
        </w:rPr>
        <w:t>Residual Functions Program</w:t>
      </w:r>
      <w:r w:rsidRPr="00092D0D">
        <w:rPr>
          <w:rFonts w:ascii="Arial" w:hAnsi="Arial" w:cs="Arial"/>
          <w:sz w:val="20"/>
          <w:szCs w:val="20"/>
        </w:rPr>
        <w:t xml:space="preserve"> cost data.</w:t>
      </w:r>
    </w:p>
    <w:p w:rsidR="007C2471" w:rsidP="00CC16F9" w:rsidRDefault="00CC16F9" w14:paraId="2DAA3BC9" w14:textId="74D5B0B1">
      <w:pPr>
        <w:keepLines/>
        <w:tabs>
          <w:tab w:val="left" w:pos="1843"/>
        </w:tabs>
        <w:spacing w:after="0"/>
        <w:ind w:left="709" w:hanging="709"/>
        <w:rPr>
          <w:rFonts w:ascii="Arial" w:hAnsi="Arial" w:cs="Arial"/>
          <w:sz w:val="20"/>
          <w:szCs w:val="20"/>
        </w:rPr>
      </w:pPr>
      <w:r>
        <w:rPr>
          <w:rFonts w:ascii="Arial" w:hAnsi="Arial" w:cs="Arial"/>
          <w:sz w:val="20"/>
          <w:szCs w:val="20"/>
        </w:rPr>
        <w:t>Note</w:t>
      </w:r>
      <w:r w:rsidR="00995DCE">
        <w:rPr>
          <w:rFonts w:ascii="Arial" w:hAnsi="Arial" w:cs="Arial"/>
          <w:sz w:val="20"/>
          <w:szCs w:val="20"/>
        </w:rPr>
        <w:t>s</w:t>
      </w:r>
      <w:r>
        <w:rPr>
          <w:rFonts w:ascii="Arial" w:hAnsi="Arial" w:cs="Arial"/>
          <w:sz w:val="20"/>
          <w:szCs w:val="20"/>
        </w:rPr>
        <w:t xml:space="preserve">: </w:t>
      </w:r>
      <w:r w:rsidR="007C2471">
        <w:rPr>
          <w:rFonts w:ascii="Arial" w:hAnsi="Arial" w:cs="Arial"/>
          <w:sz w:val="20"/>
          <w:szCs w:val="20"/>
        </w:rPr>
        <w:tab/>
      </w:r>
      <w:r w:rsidR="007C2471">
        <w:rPr>
          <w:rFonts w:ascii="Arial" w:hAnsi="Arial" w:cs="Arial"/>
          <w:sz w:val="20"/>
          <w:szCs w:val="20"/>
        </w:rPr>
        <w:t>Total cumulative figures include known Stream 1 plus estimated ranges for Stream 2.</w:t>
      </w:r>
    </w:p>
    <w:p w:rsidRPr="00092D0D" w:rsidR="00CC16F9" w:rsidP="00CC16F9" w:rsidRDefault="007C2471" w14:paraId="7255A7EC" w14:textId="49BA143E">
      <w:pPr>
        <w:keepLines/>
        <w:tabs>
          <w:tab w:val="left" w:pos="1843"/>
        </w:tabs>
        <w:spacing w:after="0"/>
        <w:ind w:left="709" w:hanging="709"/>
        <w:rPr>
          <w:rFonts w:ascii="Arial" w:hAnsi="Arial" w:cs="Arial"/>
          <w:sz w:val="20"/>
          <w:szCs w:val="20"/>
        </w:rPr>
      </w:pPr>
      <w:r>
        <w:rPr>
          <w:rFonts w:ascii="Arial" w:hAnsi="Arial" w:cs="Arial"/>
          <w:sz w:val="20"/>
          <w:szCs w:val="20"/>
        </w:rPr>
        <w:tab/>
      </w:r>
      <w:r w:rsidR="00C13DC5">
        <w:rPr>
          <w:rFonts w:ascii="Arial" w:hAnsi="Arial" w:cs="Arial"/>
          <w:sz w:val="20"/>
          <w:szCs w:val="20"/>
        </w:rPr>
        <w:t xml:space="preserve">Assumption of 0.2 QALY improvement for one family </w:t>
      </w:r>
      <w:r w:rsidR="001C2796">
        <w:rPr>
          <w:rFonts w:ascii="Arial" w:hAnsi="Arial" w:cs="Arial"/>
          <w:sz w:val="20"/>
          <w:szCs w:val="20"/>
        </w:rPr>
        <w:t>member or carer</w:t>
      </w:r>
      <w:r w:rsidR="00CC16F9">
        <w:rPr>
          <w:rFonts w:ascii="Arial" w:hAnsi="Arial" w:cs="Arial"/>
          <w:sz w:val="20"/>
          <w:szCs w:val="20"/>
        </w:rPr>
        <w:t>.</w:t>
      </w:r>
      <w:r w:rsidRPr="00524254" w:rsidR="00524254">
        <w:rPr>
          <w:rFonts w:ascii="Arial" w:hAnsi="Arial" w:cs="Arial"/>
          <w:sz w:val="20"/>
          <w:szCs w:val="20"/>
        </w:rPr>
        <w:t xml:space="preserve"> </w:t>
      </w:r>
      <w:r w:rsidR="00524254">
        <w:rPr>
          <w:rFonts w:ascii="Arial" w:hAnsi="Arial" w:cs="Arial"/>
          <w:sz w:val="20"/>
          <w:szCs w:val="20"/>
        </w:rPr>
        <w:t>Estimated over a 5 year timeframe.</w:t>
      </w:r>
    </w:p>
    <w:p w:rsidRPr="00092D0D" w:rsidR="00CC16F9" w:rsidP="00092D0D" w:rsidRDefault="00CC16F9" w14:paraId="7FDD92CC" w14:textId="77777777">
      <w:pPr>
        <w:rPr>
          <w:rFonts w:ascii="Arial" w:hAnsi="Arial" w:cs="Arial"/>
          <w:szCs w:val="22"/>
        </w:rPr>
      </w:pPr>
    </w:p>
    <w:p w:rsidRPr="00092D0D" w:rsidR="00092D0D" w:rsidP="008B1D50" w:rsidRDefault="00092D0D" w14:paraId="5757DF43" w14:textId="77777777">
      <w:pPr>
        <w:pStyle w:val="Heading3"/>
      </w:pPr>
      <w:r w:rsidRPr="00092D0D">
        <w:t>Potential deaths avoided</w:t>
      </w:r>
    </w:p>
    <w:p w:rsidRPr="00092D0D" w:rsidR="00092D0D" w:rsidP="005416C7" w:rsidRDefault="005C352A" w14:paraId="611D012D" w14:textId="50CD3219">
      <w:pPr>
        <w:pStyle w:val="BodyText"/>
      </w:pPr>
      <w:r>
        <w:t>A</w:t>
      </w:r>
      <w:r w:rsidR="00847B03">
        <w:t>n additional</w:t>
      </w:r>
      <w:r>
        <w:t xml:space="preserve"> </w:t>
      </w:r>
      <w:r w:rsidR="00927CE9">
        <w:t>perspective</w:t>
      </w:r>
      <w:r w:rsidR="00B871A8">
        <w:t xml:space="preserve"> </w:t>
      </w:r>
      <w:r>
        <w:t xml:space="preserve">to </w:t>
      </w:r>
      <w:r w:rsidR="00462B52">
        <w:t>analyse cost effectiveness is to consider potential deaths avoided</w:t>
      </w:r>
      <w:r w:rsidR="00257A75">
        <w:t xml:space="preserve"> due to </w:t>
      </w:r>
      <w:r w:rsidR="00F5514F">
        <w:t>better access to services in the program</w:t>
      </w:r>
      <w:r w:rsidR="00462B52">
        <w:t xml:space="preserve">. </w:t>
      </w:r>
      <w:r w:rsidRPr="00092D0D" w:rsidR="006D751E">
        <w:t>Th</w:t>
      </w:r>
      <w:r w:rsidR="006D751E">
        <w:t xml:space="preserve">e program did not collect data about </w:t>
      </w:r>
      <w:r w:rsidRPr="00092D0D" w:rsidR="006D751E">
        <w:t xml:space="preserve">premature death, but the outcomes </w:t>
      </w:r>
      <w:r w:rsidR="006D751E">
        <w:t xml:space="preserve">analysis </w:t>
      </w:r>
      <w:r w:rsidRPr="00092D0D" w:rsidR="006D751E">
        <w:t>show</w:t>
      </w:r>
      <w:r w:rsidR="006D751E">
        <w:t xml:space="preserve">ed better access to </w:t>
      </w:r>
      <w:r w:rsidRPr="00092D0D" w:rsidR="006D751E">
        <w:t>health service</w:t>
      </w:r>
      <w:r w:rsidR="006D751E">
        <w:t xml:space="preserve">s (Section </w:t>
      </w:r>
      <w:r w:rsidR="00E53AE2">
        <w:fldChar w:fldCharType="begin"/>
      </w:r>
      <w:r w:rsidR="00E53AE2">
        <w:instrText xml:space="preserve"> REF _Ref64908711 \n \h </w:instrText>
      </w:r>
      <w:r w:rsidR="00E53AE2">
        <w:fldChar w:fldCharType="separate"/>
      </w:r>
      <w:r w:rsidR="00A54E49">
        <w:t>5</w:t>
      </w:r>
      <w:r w:rsidR="00E53AE2">
        <w:fldChar w:fldCharType="end"/>
      </w:r>
      <w:r w:rsidR="006D751E">
        <w:t xml:space="preserve">), which reduces </w:t>
      </w:r>
      <w:r w:rsidRPr="00092D0D" w:rsidR="006D751E">
        <w:t xml:space="preserve">the risk of premature death. </w:t>
      </w:r>
      <w:r w:rsidR="004500A9">
        <w:t>A</w:t>
      </w:r>
      <w:r w:rsidRPr="00092D0D" w:rsidR="00092D0D">
        <w:t xml:space="preserve">s </w:t>
      </w:r>
      <w:r w:rsidR="00CC5DA1">
        <w:t>many</w:t>
      </w:r>
      <w:r w:rsidRPr="00092D0D" w:rsidR="00092D0D">
        <w:t xml:space="preserve"> as 38% of deaths </w:t>
      </w:r>
      <w:r w:rsidR="0006085F">
        <w:t xml:space="preserve">of people with intellectual disability </w:t>
      </w:r>
      <w:r w:rsidRPr="00092D0D" w:rsidR="00092D0D">
        <w:t>may be avoidable</w:t>
      </w:r>
      <w:r w:rsidR="0065648C">
        <w:t xml:space="preserve"> if people had </w:t>
      </w:r>
      <w:r w:rsidR="00753E8A">
        <w:t xml:space="preserve"> </w:t>
      </w:r>
      <w:r w:rsidR="00262064">
        <w:t xml:space="preserve">better </w:t>
      </w:r>
      <w:r w:rsidR="00E70E45">
        <w:t xml:space="preserve">access to health care </w:t>
      </w:r>
      <w:r w:rsidRPr="00092D0D" w:rsidR="004500A9">
        <w:fldChar w:fldCharType="begin"/>
      </w:r>
      <w:r w:rsidRPr="00092D0D" w:rsidR="004500A9">
        <w:instrText xml:space="preserve"> ADDIN EN.CITE &lt;EndNote&gt;&lt;Cite&gt;&lt;Author&gt;Trollor&lt;/Author&gt;&lt;Year&gt;2017&lt;/Year&gt;&lt;RecNum&gt;279&lt;/RecNum&gt;&lt;DisplayText&gt;(Trollor, Srasuebkul, Xu, &amp;amp; Howlett, 2017)&lt;/DisplayText&gt;&lt;record&gt;&lt;rec-number&gt;279&lt;/rec-number&gt;&lt;foreign-keys&gt;&lt;key app="EN" db-id="srzddzsw9tx2tee0xdmxxf5map9x50exzrda" timestamp="1609744599"&gt;279&lt;/key&gt;&lt;/foreign-keys&gt;&lt;ref-type name="Journal Article"&gt;17&lt;/ref-type&gt;&lt;contributors&gt;&lt;authors&gt;&lt;author&gt;Trollor, J.&lt;/author&gt;&lt;author&gt;Srasuebkul, P.&lt;/author&gt;&lt;author&gt;Xu, H.&lt;/author&gt;&lt;author&gt;Howlett, S.&lt;/author&gt;&lt;/authors&gt;&lt;/contributors&gt;&lt;titles&gt;&lt;title&gt;Cause of death and potentially avoidable deaths in Australian adults with intellectual disability using retrospective linked data&lt;/title&gt;&lt;secondary-title&gt;BMJ Open, 7, 2&lt;/secondary-title&gt;&lt;/titles&gt;&lt;periodical&gt;&lt;full-title&gt;BMJ Open, 7, 2&lt;/full-title&gt;&lt;/periodical&gt;&lt;keywords&gt;&lt;keyword&gt;1103 Clinical Sciences&lt;/keyword&gt;&lt;keyword&gt;1199 Other Medical and Health Sciences&lt;/keyword&gt;&lt;keyword&gt;1117 Public Health and Health Services&lt;/keyword&gt;&lt;/keywords&gt;&lt;dates&gt;&lt;year&gt;2017&lt;/year&gt;&lt;/dates&gt;&lt;isbn&gt;2044-6055&lt;/isbn&gt;&lt;urls&gt;&lt;/urls&gt;&lt;electronic-resource-num&gt;10.1136/bmjopen-2016-013489&lt;/electronic-resource-num&gt;&lt;/record&gt;&lt;/Cite&gt;&lt;/EndNote&gt;</w:instrText>
      </w:r>
      <w:r w:rsidRPr="00092D0D" w:rsidR="004500A9">
        <w:fldChar w:fldCharType="separate"/>
      </w:r>
      <w:r w:rsidRPr="00092D0D" w:rsidR="004500A9">
        <w:rPr>
          <w:noProof/>
        </w:rPr>
        <w:t>(</w:t>
      </w:r>
      <w:hyperlink w:tooltip="Trollor, 2017 #279" w:history="1" w:anchor="_ENREF_16">
        <w:r w:rsidRPr="00092D0D" w:rsidR="004500A9">
          <w:rPr>
            <w:noProof/>
          </w:rPr>
          <w:t>Trollor, Srasuebkul, Xu, &amp; Howlett, 2017</w:t>
        </w:r>
      </w:hyperlink>
      <w:r w:rsidRPr="00092D0D" w:rsidR="004500A9">
        <w:rPr>
          <w:noProof/>
        </w:rPr>
        <w:t>)</w:t>
      </w:r>
      <w:r w:rsidRPr="00092D0D" w:rsidR="004500A9">
        <w:fldChar w:fldCharType="end"/>
      </w:r>
      <w:r w:rsidRPr="00092D0D" w:rsidR="004500A9">
        <w:t>.</w:t>
      </w:r>
      <w:r w:rsidRPr="00092D0D" w:rsidR="00092D0D">
        <w:t xml:space="preserve"> </w:t>
      </w:r>
    </w:p>
    <w:p w:rsidRPr="00092D0D" w:rsidR="00547355" w:rsidP="00547355" w:rsidRDefault="008053B3" w14:paraId="006C85C2" w14:textId="21453222">
      <w:pPr>
        <w:pStyle w:val="BodyText"/>
      </w:pPr>
      <w:r w:rsidRPr="00092D0D">
        <w:fldChar w:fldCharType="begin"/>
      </w:r>
      <w:r w:rsidRPr="00092D0D">
        <w:instrText xml:space="preserve"> REF _Ref63947109 \h </w:instrText>
      </w:r>
      <w:r w:rsidRPr="00092D0D">
        <w:fldChar w:fldCharType="separate"/>
      </w:r>
      <w:r w:rsidRPr="245CC356" w:rsidR="00A54E49">
        <w:t xml:space="preserve">Figure </w:t>
      </w:r>
      <w:r w:rsidR="00A54E49">
        <w:rPr>
          <w:noProof/>
        </w:rPr>
        <w:t>4</w:t>
      </w:r>
      <w:r w:rsidRPr="00092D0D">
        <w:fldChar w:fldCharType="end"/>
      </w:r>
      <w:r w:rsidR="00112865">
        <w:t xml:space="preserve"> shows that</w:t>
      </w:r>
      <w:r w:rsidR="00D82F6D">
        <w:t xml:space="preserve"> </w:t>
      </w:r>
      <w:r w:rsidR="00913F18">
        <w:t xml:space="preserve">the </w:t>
      </w:r>
      <w:r w:rsidRPr="00092D0D" w:rsidR="00547355">
        <w:t>estimated cost effectiveness</w:t>
      </w:r>
      <w:r w:rsidR="00547355">
        <w:t xml:space="preserve"> increases </w:t>
      </w:r>
      <w:r w:rsidR="00AD4945">
        <w:t xml:space="preserve">with </w:t>
      </w:r>
      <w:r w:rsidR="00C633F3">
        <w:t xml:space="preserve">the </w:t>
      </w:r>
      <w:r w:rsidR="00AD4945">
        <w:t>assumption of</w:t>
      </w:r>
      <w:r w:rsidR="00B408FB">
        <w:t xml:space="preserve"> </w:t>
      </w:r>
      <w:r w:rsidR="00C633F3">
        <w:t xml:space="preserve">at least one </w:t>
      </w:r>
      <w:r w:rsidR="00B408FB">
        <w:t>death avoided</w:t>
      </w:r>
      <w:r w:rsidRPr="00092D0D" w:rsidR="00547355">
        <w:t xml:space="preserve">. A single death avoided </w:t>
      </w:r>
      <w:r w:rsidR="00F76169">
        <w:t xml:space="preserve">shifts the </w:t>
      </w:r>
      <w:r w:rsidR="00B408FB">
        <w:t xml:space="preserve">results </w:t>
      </w:r>
      <w:r w:rsidR="00F76169">
        <w:t xml:space="preserve">to </w:t>
      </w:r>
      <w:r w:rsidR="002B1AFD">
        <w:t xml:space="preserve">the </w:t>
      </w:r>
      <w:r w:rsidRPr="00092D0D" w:rsidR="00547355">
        <w:t>marginally cost effective range</w:t>
      </w:r>
      <w:r w:rsidR="00547355">
        <w:t xml:space="preserve">. Five </w:t>
      </w:r>
      <w:r w:rsidRPr="00092D0D" w:rsidR="00547355">
        <w:t>deaths avoided</w:t>
      </w:r>
      <w:r w:rsidR="00547355">
        <w:t xml:space="preserve"> </w:t>
      </w:r>
      <w:r w:rsidR="005155FA">
        <w:t xml:space="preserve">could shift the </w:t>
      </w:r>
      <w:r w:rsidR="00950EF8">
        <w:t xml:space="preserve">estimated </w:t>
      </w:r>
      <w:r w:rsidR="005155FA">
        <w:t xml:space="preserve">result to the </w:t>
      </w:r>
      <w:r w:rsidRPr="00092D0D" w:rsidR="00547355">
        <w:t xml:space="preserve">very cost effective range. </w:t>
      </w:r>
    </w:p>
    <w:p w:rsidRPr="00B309A6" w:rsidR="00092D0D" w:rsidP="00F82350" w:rsidRDefault="00092D0D" w14:paraId="70C47346" w14:textId="2DF6A868">
      <w:pPr>
        <w:pStyle w:val="Caption"/>
      </w:pPr>
      <w:bookmarkStart w:name="_Ref63947109" w:id="111"/>
      <w:bookmarkStart w:name="_Toc66271905" w:id="112"/>
      <w:bookmarkStart w:name="_Toc63953398" w:id="113"/>
      <w:r w:rsidRPr="00B309A6">
        <w:rPr>
          <w:noProof/>
        </w:rPr>
        <w:lastRenderedPageBreak/>
        <w:drawing>
          <wp:anchor distT="0" distB="0" distL="114300" distR="114300" simplePos="0" relativeHeight="251658244" behindDoc="0" locked="0" layoutInCell="1" allowOverlap="1" wp14:anchorId="1F79373C" wp14:editId="0848BC03">
            <wp:simplePos x="0" y="0"/>
            <wp:positionH relativeFrom="column">
              <wp:posOffset>24765</wp:posOffset>
            </wp:positionH>
            <wp:positionV relativeFrom="paragraph">
              <wp:posOffset>286385</wp:posOffset>
            </wp:positionV>
            <wp:extent cx="5855970" cy="279082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5970" cy="2790825"/>
                    </a:xfrm>
                    <a:prstGeom prst="rect">
                      <a:avLst/>
                    </a:prstGeom>
                  </pic:spPr>
                </pic:pic>
              </a:graphicData>
            </a:graphic>
            <wp14:sizeRelH relativeFrom="margin">
              <wp14:pctWidth>0</wp14:pctWidth>
            </wp14:sizeRelH>
            <wp14:sizeRelV relativeFrom="margin">
              <wp14:pctHeight>0</wp14:pctHeight>
            </wp14:sizeRelV>
          </wp:anchor>
        </w:drawing>
      </w:r>
      <w:r w:rsidRPr="245CC356">
        <w:t xml:space="preserve">Figure </w:t>
      </w:r>
      <w:r w:rsidR="00AE7A2B">
        <w:fldChar w:fldCharType="begin"/>
      </w:r>
      <w:r w:rsidR="00AE7A2B">
        <w:instrText xml:space="preserve"> SEQ Figure \* ARABIC </w:instrText>
      </w:r>
      <w:r w:rsidR="00AE7A2B">
        <w:fldChar w:fldCharType="separate"/>
      </w:r>
      <w:r w:rsidR="00A54E49">
        <w:rPr>
          <w:noProof/>
        </w:rPr>
        <w:t>4</w:t>
      </w:r>
      <w:r w:rsidR="00AE7A2B">
        <w:rPr>
          <w:noProof/>
        </w:rPr>
        <w:fldChar w:fldCharType="end"/>
      </w:r>
      <w:bookmarkEnd w:id="111"/>
      <w:r w:rsidRPr="245CC356">
        <w:t xml:space="preserve"> </w:t>
      </w:r>
      <w:r w:rsidR="00D7480D">
        <w:t>P</w:t>
      </w:r>
      <w:r w:rsidR="00492750">
        <w:t>rogram</w:t>
      </w:r>
      <w:r w:rsidRPr="245CC356">
        <w:t xml:space="preserve"> cost effectiveness – </w:t>
      </w:r>
      <w:r w:rsidR="00F979D4">
        <w:t xml:space="preserve">potential </w:t>
      </w:r>
      <w:r w:rsidRPr="245CC356">
        <w:t>deaths avoided</w:t>
      </w:r>
      <w:bookmarkEnd w:id="112"/>
      <w:r w:rsidRPr="245CC356">
        <w:t xml:space="preserve"> </w:t>
      </w:r>
      <w:bookmarkEnd w:id="113"/>
    </w:p>
    <w:p w:rsidR="00092D0D" w:rsidP="004F67A5" w:rsidRDefault="00092D0D" w14:paraId="3B873114" w14:textId="5399AB4B">
      <w:pPr>
        <w:pStyle w:val="Tablenotes"/>
      </w:pPr>
      <w:r w:rsidRPr="00092D0D">
        <w:t xml:space="preserve">Source: NSW Ministry of Health Mental Health Branch: </w:t>
      </w:r>
      <w:r w:rsidR="00492750">
        <w:t>program</w:t>
      </w:r>
      <w:r w:rsidRPr="00092D0D">
        <w:t xml:space="preserve"> data linkage. </w:t>
      </w:r>
      <w:r w:rsidR="00492750">
        <w:t>Residual Functions</w:t>
      </w:r>
      <w:r w:rsidR="004A55F2">
        <w:t xml:space="preserve"> </w:t>
      </w:r>
      <w:r w:rsidR="00492750">
        <w:t>Program</w:t>
      </w:r>
      <w:r w:rsidRPr="00092D0D">
        <w:t xml:space="preserve"> cost data.</w:t>
      </w:r>
      <w:r w:rsidR="004F67A5">
        <w:t xml:space="preserve"> </w:t>
      </w:r>
      <w:r w:rsidRPr="00092D0D" w:rsidR="004F67A5">
        <w:t xml:space="preserve">The model discounts all costs and outcomes at 3.5% per </w:t>
      </w:r>
      <w:r w:rsidR="008836B4">
        <w:t>year</w:t>
      </w:r>
    </w:p>
    <w:p w:rsidR="00E00D1F" w:rsidP="00E00D1F" w:rsidRDefault="00E00D1F" w14:paraId="27748D76" w14:textId="38B47134">
      <w:pPr>
        <w:keepLines/>
        <w:tabs>
          <w:tab w:val="left" w:pos="1843"/>
        </w:tabs>
        <w:spacing w:after="0"/>
        <w:ind w:left="709" w:hanging="709"/>
        <w:rPr>
          <w:rFonts w:ascii="Arial" w:hAnsi="Arial" w:cs="Arial"/>
          <w:sz w:val="20"/>
          <w:szCs w:val="20"/>
        </w:rPr>
      </w:pPr>
      <w:bookmarkStart w:name="_Hlk66268508" w:id="114"/>
      <w:r>
        <w:rPr>
          <w:rFonts w:ascii="Arial" w:hAnsi="Arial" w:cs="Arial"/>
          <w:sz w:val="20"/>
          <w:szCs w:val="20"/>
        </w:rPr>
        <w:t>Note</w:t>
      </w:r>
      <w:r w:rsidR="008E3A73">
        <w:rPr>
          <w:rFonts w:ascii="Arial" w:hAnsi="Arial" w:cs="Arial"/>
          <w:sz w:val="20"/>
          <w:szCs w:val="20"/>
        </w:rPr>
        <w:t>s</w:t>
      </w:r>
      <w:r>
        <w:rPr>
          <w:rFonts w:ascii="Arial" w:hAnsi="Arial" w:cs="Arial"/>
          <w:sz w:val="20"/>
          <w:szCs w:val="20"/>
        </w:rPr>
        <w:t xml:space="preserve">: </w:t>
      </w:r>
      <w:r>
        <w:rPr>
          <w:rFonts w:ascii="Arial" w:hAnsi="Arial" w:cs="Arial"/>
          <w:sz w:val="20"/>
          <w:szCs w:val="20"/>
        </w:rPr>
        <w:tab/>
      </w:r>
      <w:r>
        <w:rPr>
          <w:rFonts w:ascii="Arial" w:hAnsi="Arial" w:cs="Arial"/>
          <w:sz w:val="20"/>
          <w:szCs w:val="20"/>
        </w:rPr>
        <w:t>Stream 1 consumers only.</w:t>
      </w:r>
      <w:bookmarkEnd w:id="114"/>
      <w:r w:rsidRPr="00D911E6" w:rsidR="00D911E6">
        <w:rPr>
          <w:rFonts w:ascii="Arial" w:hAnsi="Arial" w:cs="Arial"/>
          <w:sz w:val="20"/>
          <w:szCs w:val="20"/>
        </w:rPr>
        <w:t xml:space="preserve"> </w:t>
      </w:r>
      <w:r w:rsidR="00D911E6">
        <w:rPr>
          <w:rFonts w:ascii="Arial" w:hAnsi="Arial" w:cs="Arial"/>
          <w:sz w:val="20"/>
          <w:szCs w:val="20"/>
        </w:rPr>
        <w:t>Estimated over a 5 year timeframe.</w:t>
      </w:r>
    </w:p>
    <w:p w:rsidR="004F67A5" w:rsidP="004F67A5" w:rsidRDefault="004F67A5" w14:paraId="63D4F17E" w14:textId="777B0962"/>
    <w:p w:rsidRPr="00092D0D" w:rsidR="00016F27" w:rsidP="00016F27" w:rsidRDefault="00C633F3" w14:paraId="2B09AE79" w14:textId="4DD6EE7C">
      <w:pPr>
        <w:pStyle w:val="BodyText"/>
      </w:pPr>
      <w:r w:rsidRPr="00092D0D">
        <w:fldChar w:fldCharType="begin"/>
      </w:r>
      <w:r w:rsidRPr="00092D0D">
        <w:instrText xml:space="preserve"> REF _Ref63947109 \h </w:instrText>
      </w:r>
      <w:r w:rsidRPr="00092D0D">
        <w:fldChar w:fldCharType="separate"/>
      </w:r>
      <w:r w:rsidRPr="245CC356" w:rsidR="00A54E49">
        <w:t xml:space="preserve">Figure </w:t>
      </w:r>
      <w:r w:rsidR="00A54E49">
        <w:rPr>
          <w:noProof/>
        </w:rPr>
        <w:t>4</w:t>
      </w:r>
      <w:r w:rsidRPr="00092D0D">
        <w:fldChar w:fldCharType="end"/>
      </w:r>
      <w:r>
        <w:t xml:space="preserve"> is based on cautious </w:t>
      </w:r>
      <w:r w:rsidRPr="00092D0D">
        <w:t>estimat</w:t>
      </w:r>
      <w:r>
        <w:t xml:space="preserve">es of </w:t>
      </w:r>
      <w:r w:rsidRPr="00092D0D">
        <w:t>possible outcomes</w:t>
      </w:r>
      <w:r w:rsidR="00C3146E">
        <w:t>,</w:t>
      </w:r>
      <w:r w:rsidRPr="00092D0D">
        <w:t xml:space="preserve"> where a 1% reduction </w:t>
      </w:r>
      <w:r>
        <w:t xml:space="preserve">in death </w:t>
      </w:r>
      <w:r w:rsidR="00252BF5">
        <w:t xml:space="preserve">is the same as </w:t>
      </w:r>
      <w:r w:rsidRPr="00092D0D">
        <w:t>2 deaths avoided</w:t>
      </w:r>
      <w:r w:rsidR="00C3146E">
        <w:t>,</w:t>
      </w:r>
      <w:r w:rsidRPr="00092D0D">
        <w:t xml:space="preserve"> and a 5% reduction </w:t>
      </w:r>
      <w:r w:rsidR="00E66D9E">
        <w:t xml:space="preserve">could </w:t>
      </w:r>
      <w:r w:rsidRPr="00092D0D">
        <w:t>potentially lead to over 10 ID deaths avoided.</w:t>
      </w:r>
      <w:r w:rsidRPr="00092D0D">
        <w:rPr>
          <w:vertAlign w:val="superscript"/>
        </w:rPr>
        <w:footnoteReference w:id="2"/>
      </w:r>
      <w:r>
        <w:t xml:space="preserve"> </w:t>
      </w:r>
      <w:r w:rsidRPr="00092D0D">
        <w:t xml:space="preserve">The </w:t>
      </w:r>
      <w:r>
        <w:t xml:space="preserve">analysis uses a </w:t>
      </w:r>
      <w:r w:rsidR="008F68BE">
        <w:t xml:space="preserve">conservative </w:t>
      </w:r>
      <w:r w:rsidRPr="00092D0D">
        <w:t>scenario to add QALYs based on estimated lives saved.</w:t>
      </w:r>
      <w:r w:rsidRPr="00092D0D">
        <w:rPr>
          <w:vertAlign w:val="superscript"/>
        </w:rPr>
        <w:footnoteReference w:id="3"/>
      </w:r>
      <w:r w:rsidRPr="00092D0D">
        <w:t xml:space="preserve"> </w:t>
      </w:r>
      <w:r w:rsidR="00016F27">
        <w:t xml:space="preserve">The outcome from </w:t>
      </w:r>
      <w:r w:rsidRPr="00092D0D" w:rsidR="00016F27">
        <w:t xml:space="preserve">avoidable deaths </w:t>
      </w:r>
      <w:r w:rsidR="002E55CC">
        <w:t>could</w:t>
      </w:r>
      <w:r w:rsidR="00C30809">
        <w:t xml:space="preserve"> </w:t>
      </w:r>
      <w:r w:rsidR="003A186F">
        <w:t xml:space="preserve">also </w:t>
      </w:r>
      <w:r w:rsidR="00C30809">
        <w:t xml:space="preserve">result from </w:t>
      </w:r>
      <w:r w:rsidR="005D2397">
        <w:t xml:space="preserve">multiple </w:t>
      </w:r>
      <w:r w:rsidR="005B07EE">
        <w:t xml:space="preserve">consumers </w:t>
      </w:r>
      <w:r w:rsidR="00016F27">
        <w:t xml:space="preserve">having </w:t>
      </w:r>
      <w:r w:rsidRPr="00092D0D" w:rsidR="00016F27">
        <w:t>extended life years</w:t>
      </w:r>
      <w:r w:rsidR="0045582E">
        <w:t xml:space="preserve"> for part of the </w:t>
      </w:r>
      <w:r w:rsidR="00105A45">
        <w:t>model 5 year timeframe.</w:t>
      </w:r>
      <w:r w:rsidR="00016F27">
        <w:t xml:space="preserve"> </w:t>
      </w:r>
    </w:p>
    <w:p w:rsidRPr="00092D0D" w:rsidR="00092D0D" w:rsidP="008B1D50" w:rsidRDefault="00606D7F" w14:paraId="003D920F" w14:textId="1009F520">
      <w:pPr>
        <w:pStyle w:val="Heading3"/>
      </w:pPr>
      <w:r>
        <w:t xml:space="preserve">Cost effectiveness </w:t>
      </w:r>
      <w:r w:rsidR="00C10BB0">
        <w:t xml:space="preserve">of the </w:t>
      </w:r>
      <w:r w:rsidR="006F2E6F">
        <w:t xml:space="preserve">benefit to consumers </w:t>
      </w:r>
      <w:r w:rsidRPr="00092D0D" w:rsidR="00092D0D">
        <w:t xml:space="preserve">and </w:t>
      </w:r>
      <w:r w:rsidR="006F2E6F">
        <w:t xml:space="preserve">other </w:t>
      </w:r>
      <w:r w:rsidR="007F6714">
        <w:t>potential benefits</w:t>
      </w:r>
      <w:r w:rsidRPr="00092D0D" w:rsidR="00092D0D">
        <w:t xml:space="preserve"> </w:t>
      </w:r>
    </w:p>
    <w:p w:rsidR="00A97F36" w:rsidP="005416C7" w:rsidRDefault="006F2E6F" w14:paraId="4718E857" w14:textId="22912B2D">
      <w:pPr>
        <w:pStyle w:val="BodyText"/>
      </w:pPr>
      <w:r>
        <w:t>The</w:t>
      </w:r>
      <w:r w:rsidR="0093435F">
        <w:t xml:space="preserve"> </w:t>
      </w:r>
      <w:r w:rsidR="00570041">
        <w:t xml:space="preserve">analysis </w:t>
      </w:r>
      <w:r w:rsidR="007F3DE2">
        <w:t>show</w:t>
      </w:r>
      <w:r w:rsidR="004303C4">
        <w:t>s</w:t>
      </w:r>
      <w:r w:rsidR="007F3DE2">
        <w:t xml:space="preserve"> that </w:t>
      </w:r>
      <w:r w:rsidR="00FF284A">
        <w:t xml:space="preserve">the </w:t>
      </w:r>
      <w:r w:rsidR="00EA1FEB">
        <w:t xml:space="preserve">likelihood </w:t>
      </w:r>
      <w:r w:rsidR="004303C4">
        <w:t xml:space="preserve">of </w:t>
      </w:r>
      <w:r w:rsidR="00685EBF">
        <w:t xml:space="preserve">the </w:t>
      </w:r>
      <w:r w:rsidR="00FF284A">
        <w:t xml:space="preserve">program </w:t>
      </w:r>
      <w:r w:rsidR="007E3C42">
        <w:t xml:space="preserve">being </w:t>
      </w:r>
      <w:r w:rsidR="00FF284A">
        <w:t xml:space="preserve">cost </w:t>
      </w:r>
      <w:r w:rsidR="004303C4">
        <w:t>effective</w:t>
      </w:r>
      <w:r w:rsidR="00495803">
        <w:t xml:space="preserve"> </w:t>
      </w:r>
      <w:r w:rsidR="004303C4">
        <w:t xml:space="preserve">increases </w:t>
      </w:r>
      <w:r w:rsidR="0051580B">
        <w:t>s</w:t>
      </w:r>
      <w:r w:rsidR="00590F06">
        <w:t>ubstantially</w:t>
      </w:r>
      <w:r w:rsidR="0051580B">
        <w:t xml:space="preserve"> </w:t>
      </w:r>
      <w:r w:rsidR="001E11FC">
        <w:t>when preventable deaths avoided</w:t>
      </w:r>
      <w:r w:rsidR="00F573EB">
        <w:t xml:space="preserve"> or potential benefits to families and carers are also included </w:t>
      </w:r>
      <w:r w:rsidR="00A5705D">
        <w:t>(</w:t>
      </w:r>
      <w:r w:rsidRPr="00092D0D" w:rsidR="00F573EB">
        <w:fldChar w:fldCharType="begin"/>
      </w:r>
      <w:r w:rsidRPr="00092D0D" w:rsidR="00F573EB">
        <w:instrText xml:space="preserve"> REF _Ref63949190 \h </w:instrText>
      </w:r>
      <w:r w:rsidRPr="00092D0D" w:rsidR="00F573EB">
        <w:fldChar w:fldCharType="separate"/>
      </w:r>
      <w:r w:rsidRPr="00513A21" w:rsidR="00A54E49">
        <w:t xml:space="preserve">Table </w:t>
      </w:r>
      <w:r w:rsidR="00A54E49">
        <w:rPr>
          <w:noProof/>
        </w:rPr>
        <w:t>4</w:t>
      </w:r>
      <w:r w:rsidRPr="00092D0D" w:rsidR="00F573EB">
        <w:fldChar w:fldCharType="end"/>
      </w:r>
      <w:r w:rsidR="00A5705D">
        <w:t>)</w:t>
      </w:r>
      <w:r w:rsidR="00F573EB">
        <w:t>.</w:t>
      </w:r>
    </w:p>
    <w:p w:rsidRPr="00092D0D" w:rsidR="00505F08" w:rsidP="001D0628" w:rsidRDefault="0073268A" w14:paraId="6AA734C3" w14:textId="5DD25DFF">
      <w:pPr>
        <w:pStyle w:val="BodyText"/>
      </w:pPr>
      <w:r w:rsidRPr="00092D0D">
        <w:fldChar w:fldCharType="begin"/>
      </w:r>
      <w:r w:rsidRPr="00092D0D">
        <w:instrText xml:space="preserve"> REF _Ref63949190 \h </w:instrText>
      </w:r>
      <w:r w:rsidRPr="00092D0D">
        <w:fldChar w:fldCharType="separate"/>
      </w:r>
      <w:r w:rsidRPr="00513A21" w:rsidR="00A54E49">
        <w:t xml:space="preserve">Table </w:t>
      </w:r>
      <w:r w:rsidR="00A54E49">
        <w:rPr>
          <w:noProof/>
        </w:rPr>
        <w:t>4</w:t>
      </w:r>
      <w:r w:rsidRPr="00092D0D">
        <w:fldChar w:fldCharType="end"/>
      </w:r>
      <w:r>
        <w:t xml:space="preserve"> shows </w:t>
      </w:r>
      <w:r w:rsidRPr="00092D0D" w:rsidR="00092D0D">
        <w:t xml:space="preserve">the </w:t>
      </w:r>
      <w:r w:rsidR="006D74B9">
        <w:t xml:space="preserve">benefits to consumers </w:t>
      </w:r>
      <w:r w:rsidRPr="00092D0D" w:rsidR="00092D0D">
        <w:t xml:space="preserve">as </w:t>
      </w:r>
      <w:r w:rsidR="006D74B9">
        <w:t xml:space="preserve">the </w:t>
      </w:r>
      <w:r w:rsidRPr="00092D0D" w:rsidR="00092D0D">
        <w:t>starting point</w:t>
      </w:r>
      <w:r w:rsidR="00114B07">
        <w:t>, with a</w:t>
      </w:r>
      <w:r w:rsidR="009679E1">
        <w:t xml:space="preserve"> conservative gain of 0.7 QALY</w:t>
      </w:r>
      <w:r w:rsidR="002F2873">
        <w:t xml:space="preserve">, </w:t>
      </w:r>
      <w:r w:rsidRPr="00092D0D" w:rsidR="00B642E2">
        <w:t xml:space="preserve">over the </w:t>
      </w:r>
      <w:r w:rsidR="007F635D">
        <w:t xml:space="preserve">5 </w:t>
      </w:r>
      <w:r w:rsidRPr="00092D0D" w:rsidR="00B642E2">
        <w:t>year model horizon</w:t>
      </w:r>
      <w:r w:rsidR="009679E1">
        <w:t>.</w:t>
      </w:r>
      <w:r w:rsidRPr="00092D0D" w:rsidR="00092D0D">
        <w:t xml:space="preserve"> </w:t>
      </w:r>
      <w:r w:rsidR="00DB65C5">
        <w:t>I</w:t>
      </w:r>
      <w:r w:rsidRPr="00092D0D" w:rsidR="00092D0D">
        <w:t>mprov</w:t>
      </w:r>
      <w:r w:rsidR="00DB65C5">
        <w:t xml:space="preserve">ements to </w:t>
      </w:r>
      <w:r w:rsidRPr="00092D0D" w:rsidR="00092D0D">
        <w:t>quality of life outcomes for family and carers</w:t>
      </w:r>
      <w:r w:rsidR="00DB234C">
        <w:t xml:space="preserve"> </w:t>
      </w:r>
      <w:r w:rsidRPr="00092D0D" w:rsidR="00092D0D">
        <w:t xml:space="preserve">increase </w:t>
      </w:r>
      <w:r w:rsidR="00DB234C">
        <w:t xml:space="preserve">the gain </w:t>
      </w:r>
      <w:r w:rsidRPr="00092D0D" w:rsidR="00092D0D">
        <w:t>to 1.4</w:t>
      </w:r>
      <w:r w:rsidR="00DB234C">
        <w:t xml:space="preserve"> QALY</w:t>
      </w:r>
      <w:r w:rsidR="001A7F72">
        <w:t>s</w:t>
      </w:r>
      <w:r w:rsidRPr="00092D0D" w:rsidR="00092D0D">
        <w:t xml:space="preserve">, </w:t>
      </w:r>
      <w:r w:rsidR="00E9430B">
        <w:t xml:space="preserve">which is </w:t>
      </w:r>
      <w:r w:rsidRPr="00092D0D" w:rsidR="00092D0D">
        <w:t xml:space="preserve">potentially </w:t>
      </w:r>
      <w:r w:rsidR="00E9430B">
        <w:t xml:space="preserve">in the </w:t>
      </w:r>
      <w:r w:rsidRPr="00092D0D" w:rsidR="00092D0D">
        <w:t>marginally cost-effective range.</w:t>
      </w:r>
      <w:r w:rsidR="00C63A85">
        <w:t xml:space="preserve"> Preventable deaths avoided </w:t>
      </w:r>
      <w:r w:rsidR="001D0628">
        <w:t>add even</w:t>
      </w:r>
      <w:r w:rsidRPr="00092D0D" w:rsidR="00505F08">
        <w:t xml:space="preserve"> more </w:t>
      </w:r>
      <w:r w:rsidR="001D0628">
        <w:t xml:space="preserve">gains </w:t>
      </w:r>
      <w:r w:rsidR="002F2873">
        <w:t xml:space="preserve">of at least 2.9 </w:t>
      </w:r>
      <w:r w:rsidR="001D0628">
        <w:t>QALY</w:t>
      </w:r>
      <w:r w:rsidR="001A7F72">
        <w:t>s</w:t>
      </w:r>
      <w:r w:rsidRPr="00092D0D" w:rsidR="00505F08">
        <w:t xml:space="preserve">, </w:t>
      </w:r>
      <w:r w:rsidR="002F2873">
        <w:t xml:space="preserve">which </w:t>
      </w:r>
      <w:r w:rsidR="00917F18">
        <w:t xml:space="preserve">are in the </w:t>
      </w:r>
      <w:r w:rsidRPr="00092D0D" w:rsidR="00505F08">
        <w:t xml:space="preserve">cost-effective </w:t>
      </w:r>
      <w:r w:rsidR="00917F18">
        <w:t xml:space="preserve">and very cost effective </w:t>
      </w:r>
      <w:r w:rsidRPr="00092D0D" w:rsidR="00505F08">
        <w:t xml:space="preserve">ranges. </w:t>
      </w:r>
      <w:r w:rsidR="008F7682">
        <w:t>T</w:t>
      </w:r>
      <w:r w:rsidRPr="00092D0D" w:rsidR="00505F08">
        <w:t xml:space="preserve">he </w:t>
      </w:r>
      <w:r w:rsidR="007569DE">
        <w:t xml:space="preserve">potential benefits </w:t>
      </w:r>
      <w:r w:rsidR="007F387C">
        <w:t xml:space="preserve">from </w:t>
      </w:r>
      <w:r w:rsidR="00127E71">
        <w:t xml:space="preserve">family and avoided deaths </w:t>
      </w:r>
      <w:r w:rsidRPr="00092D0D" w:rsidR="00505F08">
        <w:t xml:space="preserve">are </w:t>
      </w:r>
      <w:r w:rsidR="00127E71">
        <w:t xml:space="preserve">analysed </w:t>
      </w:r>
      <w:r w:rsidRPr="00092D0D" w:rsidR="00505F08">
        <w:t xml:space="preserve">independently </w:t>
      </w:r>
      <w:r w:rsidR="008F7682">
        <w:t xml:space="preserve">in these </w:t>
      </w:r>
      <w:r w:rsidR="001A4FE7">
        <w:t>scenarios</w:t>
      </w:r>
      <w:r w:rsidR="008F7682">
        <w:t xml:space="preserve">, but </w:t>
      </w:r>
      <w:r w:rsidRPr="00092D0D" w:rsidR="00505F08">
        <w:t>combin</w:t>
      </w:r>
      <w:r w:rsidR="008F7682">
        <w:t xml:space="preserve">ing them </w:t>
      </w:r>
      <w:r w:rsidRPr="00092D0D" w:rsidR="00505F08">
        <w:t xml:space="preserve">could result </w:t>
      </w:r>
      <w:r w:rsidR="00C35153">
        <w:t>in</w:t>
      </w:r>
      <w:r w:rsidRPr="00092D0D" w:rsidR="00505F08">
        <w:t xml:space="preserve"> </w:t>
      </w:r>
      <w:r w:rsidR="00E42214">
        <w:t xml:space="preserve">further </w:t>
      </w:r>
      <w:r w:rsidR="005236B6">
        <w:lastRenderedPageBreak/>
        <w:t xml:space="preserve">increases in total program </w:t>
      </w:r>
      <w:r w:rsidRPr="00092D0D" w:rsidR="00505F08">
        <w:t xml:space="preserve">cost effectiveness. These potential </w:t>
      </w:r>
      <w:r w:rsidR="00E42214">
        <w:t xml:space="preserve">benefits </w:t>
      </w:r>
      <w:r w:rsidRPr="00092D0D" w:rsidR="00505F08">
        <w:t xml:space="preserve">are presented as conservative plausible examples of </w:t>
      </w:r>
      <w:r w:rsidR="00505F08">
        <w:t>program</w:t>
      </w:r>
      <w:r w:rsidRPr="00092D0D" w:rsidR="00505F08">
        <w:t xml:space="preserve"> benefits subject to longitudinal assessment when data are available. </w:t>
      </w:r>
    </w:p>
    <w:p w:rsidRPr="00513A21" w:rsidR="00092D0D" w:rsidP="00B20B31" w:rsidRDefault="00092D0D" w14:paraId="389AF991" w14:textId="466BBB26">
      <w:pPr>
        <w:pStyle w:val="Caption"/>
      </w:pPr>
      <w:bookmarkStart w:name="_Ref63949190" w:id="115"/>
      <w:bookmarkStart w:name="_Ref63949178" w:id="116"/>
      <w:bookmarkStart w:name="_Toc63953392" w:id="117"/>
      <w:bookmarkStart w:name="_Toc66271897" w:id="118"/>
      <w:r w:rsidRPr="00513A21">
        <w:t xml:space="preserve">Table </w:t>
      </w:r>
      <w:r w:rsidR="00AE7A2B">
        <w:fldChar w:fldCharType="begin"/>
      </w:r>
      <w:r w:rsidR="00AE7A2B">
        <w:instrText xml:space="preserve"> SEQ Table \* ARABIC </w:instrText>
      </w:r>
      <w:r w:rsidR="00AE7A2B">
        <w:fldChar w:fldCharType="separate"/>
      </w:r>
      <w:r w:rsidR="00A54E49">
        <w:rPr>
          <w:noProof/>
        </w:rPr>
        <w:t>4</w:t>
      </w:r>
      <w:r w:rsidR="00AE7A2B">
        <w:rPr>
          <w:noProof/>
        </w:rPr>
        <w:fldChar w:fldCharType="end"/>
      </w:r>
      <w:bookmarkEnd w:id="115"/>
      <w:r w:rsidRPr="00513A21">
        <w:t xml:space="preserve"> </w:t>
      </w:r>
      <w:r w:rsidR="00930938">
        <w:t>Residual Functions P</w:t>
      </w:r>
      <w:r w:rsidR="00492750">
        <w:t>rogram</w:t>
      </w:r>
      <w:r w:rsidRPr="00513A21">
        <w:t xml:space="preserve"> cost effectiveness results</w:t>
      </w:r>
      <w:bookmarkEnd w:id="116"/>
      <w:bookmarkEnd w:id="117"/>
      <w:bookmarkEnd w:id="118"/>
    </w:p>
    <w:tbl>
      <w:tblPr>
        <w:tblStyle w:val="TableGrid"/>
        <w:tblW w:w="88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3402"/>
        <w:gridCol w:w="1134"/>
        <w:gridCol w:w="1134"/>
        <w:gridCol w:w="993"/>
        <w:gridCol w:w="1134"/>
        <w:gridCol w:w="1100"/>
      </w:tblGrid>
      <w:tr w:rsidRPr="00092D0D" w:rsidR="00652F78" w:rsidTr="00652F78" w14:paraId="1A7D95AE" w14:textId="77777777">
        <w:trPr>
          <w:cantSplit/>
          <w:tblHeader/>
        </w:trPr>
        <w:tc>
          <w:tcPr>
            <w:tcW w:w="3402" w:type="dxa"/>
            <w:tcBorders>
              <w:top w:val="single" w:color="auto" w:sz="4" w:space="0"/>
            </w:tcBorders>
            <w:shd w:val="clear" w:color="auto" w:fill="FFFFFF" w:themeFill="background1"/>
          </w:tcPr>
          <w:p w:rsidRPr="00165737" w:rsidR="00652F78" w:rsidP="00B20B31" w:rsidRDefault="00652F78" w14:paraId="722C997E" w14:textId="77777777">
            <w:pPr>
              <w:keepNext/>
              <w:keepLines/>
              <w:spacing w:after="120"/>
              <w:rPr>
                <w:b/>
                <w:sz w:val="22"/>
                <w:szCs w:val="22"/>
              </w:rPr>
            </w:pPr>
          </w:p>
        </w:tc>
        <w:tc>
          <w:tcPr>
            <w:tcW w:w="2268" w:type="dxa"/>
            <w:gridSpan w:val="2"/>
            <w:tcBorders>
              <w:top w:val="single" w:color="auto" w:sz="4" w:space="0"/>
            </w:tcBorders>
            <w:shd w:val="clear" w:color="auto" w:fill="FFFFFF" w:themeFill="background1"/>
          </w:tcPr>
          <w:p w:rsidRPr="00165737" w:rsidR="00652F78" w:rsidP="00B20B31" w:rsidRDefault="00652F78" w14:paraId="6934B16E" w14:textId="67BEFAEE">
            <w:pPr>
              <w:keepNext/>
              <w:keepLines/>
              <w:spacing w:after="120"/>
              <w:jc w:val="center"/>
              <w:rPr>
                <w:b/>
                <w:sz w:val="22"/>
                <w:szCs w:val="22"/>
              </w:rPr>
            </w:pPr>
            <w:r w:rsidRPr="00165737">
              <w:rPr>
                <w:b/>
                <w:sz w:val="22"/>
                <w:szCs w:val="22"/>
              </w:rPr>
              <w:t>Cost</w:t>
            </w:r>
          </w:p>
        </w:tc>
        <w:tc>
          <w:tcPr>
            <w:tcW w:w="2127" w:type="dxa"/>
            <w:gridSpan w:val="2"/>
            <w:tcBorders>
              <w:top w:val="single" w:color="auto" w:sz="4" w:space="0"/>
            </w:tcBorders>
            <w:shd w:val="clear" w:color="auto" w:fill="FFFFFF" w:themeFill="background1"/>
          </w:tcPr>
          <w:p w:rsidRPr="00165737" w:rsidR="00652F78" w:rsidP="00B20B31" w:rsidRDefault="00652F78" w14:paraId="13DC875D" w14:textId="77777777">
            <w:pPr>
              <w:keepNext/>
              <w:keepLines/>
              <w:spacing w:after="120"/>
              <w:jc w:val="center"/>
              <w:rPr>
                <w:b/>
                <w:sz w:val="22"/>
                <w:szCs w:val="22"/>
              </w:rPr>
            </w:pPr>
            <w:r w:rsidRPr="00165737">
              <w:rPr>
                <w:b/>
                <w:sz w:val="22"/>
                <w:szCs w:val="22"/>
              </w:rPr>
              <w:t xml:space="preserve">Effectiveness </w:t>
            </w:r>
          </w:p>
        </w:tc>
        <w:tc>
          <w:tcPr>
            <w:tcW w:w="1100" w:type="dxa"/>
            <w:vMerge w:val="restart"/>
            <w:tcBorders>
              <w:top w:val="single" w:color="auto" w:sz="4" w:space="0"/>
            </w:tcBorders>
            <w:shd w:val="clear" w:color="auto" w:fill="FFFFFF" w:themeFill="background1"/>
            <w:vAlign w:val="center"/>
          </w:tcPr>
          <w:p w:rsidRPr="00750B2C" w:rsidR="00652F78" w:rsidP="00652F78" w:rsidRDefault="00652F78" w14:paraId="0DB2AC03" w14:textId="12234EE3">
            <w:pPr>
              <w:keepNext/>
              <w:keepLines/>
              <w:spacing w:after="120"/>
              <w:jc w:val="center"/>
              <w:rPr>
                <w:b/>
                <w:sz w:val="20"/>
                <w:szCs w:val="20"/>
              </w:rPr>
            </w:pPr>
            <w:r w:rsidRPr="00750B2C">
              <w:rPr>
                <w:b/>
                <w:sz w:val="20"/>
                <w:szCs w:val="20"/>
              </w:rPr>
              <w:t>Cost per QALY</w:t>
            </w:r>
          </w:p>
        </w:tc>
      </w:tr>
      <w:tr w:rsidRPr="00092D0D" w:rsidR="00652F78" w:rsidTr="00652F78" w14:paraId="2C745F3F" w14:textId="77777777">
        <w:trPr>
          <w:cantSplit/>
          <w:tblHeader/>
        </w:trPr>
        <w:tc>
          <w:tcPr>
            <w:tcW w:w="3402" w:type="dxa"/>
            <w:tcBorders>
              <w:bottom w:val="single" w:color="auto" w:sz="4" w:space="0"/>
            </w:tcBorders>
            <w:shd w:val="clear" w:color="auto" w:fill="FFFFFF" w:themeFill="background1"/>
          </w:tcPr>
          <w:p w:rsidRPr="00165737" w:rsidR="00652F78" w:rsidP="00B20B31" w:rsidRDefault="00652F78" w14:paraId="2C650E76" w14:textId="77777777">
            <w:pPr>
              <w:keepNext/>
              <w:keepLines/>
              <w:spacing w:after="120"/>
              <w:rPr>
                <w:b/>
                <w:sz w:val="22"/>
                <w:szCs w:val="22"/>
              </w:rPr>
            </w:pPr>
          </w:p>
          <w:p w:rsidRPr="00165737" w:rsidR="00652F78" w:rsidP="00B20B31" w:rsidRDefault="00652F78" w14:paraId="3BE89617" w14:textId="56171622">
            <w:pPr>
              <w:keepNext/>
              <w:keepLines/>
              <w:spacing w:after="120"/>
              <w:rPr>
                <w:b/>
                <w:sz w:val="22"/>
                <w:szCs w:val="22"/>
              </w:rPr>
            </w:pPr>
            <w:r w:rsidRPr="00165737">
              <w:rPr>
                <w:b/>
                <w:sz w:val="22"/>
                <w:szCs w:val="22"/>
              </w:rPr>
              <w:t xml:space="preserve">Base case and </w:t>
            </w:r>
            <w:r w:rsidR="00AC4DBC">
              <w:rPr>
                <w:b/>
                <w:sz w:val="22"/>
                <w:szCs w:val="22"/>
              </w:rPr>
              <w:t>potential benefits</w:t>
            </w:r>
          </w:p>
        </w:tc>
        <w:tc>
          <w:tcPr>
            <w:tcW w:w="1134" w:type="dxa"/>
            <w:tcBorders>
              <w:bottom w:val="single" w:color="auto" w:sz="4" w:space="0"/>
            </w:tcBorders>
            <w:shd w:val="clear" w:color="auto" w:fill="FFFFFF" w:themeFill="background1"/>
          </w:tcPr>
          <w:p w:rsidRPr="00750B2C" w:rsidR="00652F78" w:rsidP="00B20B31" w:rsidRDefault="00652F78" w14:paraId="64D2C64C" w14:textId="77777777">
            <w:pPr>
              <w:keepNext/>
              <w:keepLines/>
              <w:spacing w:after="0"/>
              <w:jc w:val="center"/>
              <w:rPr>
                <w:b/>
                <w:sz w:val="20"/>
                <w:szCs w:val="20"/>
              </w:rPr>
            </w:pPr>
            <w:r w:rsidRPr="00750B2C">
              <w:rPr>
                <w:b/>
                <w:sz w:val="20"/>
                <w:szCs w:val="20"/>
              </w:rPr>
              <w:t xml:space="preserve">Total </w:t>
            </w:r>
          </w:p>
          <w:p w:rsidRPr="00750B2C" w:rsidR="00652F78" w:rsidP="00B20B31" w:rsidRDefault="00652F78" w14:paraId="050E3891" w14:textId="77777777">
            <w:pPr>
              <w:keepNext/>
              <w:keepLines/>
              <w:spacing w:after="120"/>
              <w:jc w:val="center"/>
              <w:rPr>
                <w:b/>
                <w:sz w:val="20"/>
                <w:szCs w:val="20"/>
              </w:rPr>
            </w:pPr>
            <w:r w:rsidRPr="00750B2C">
              <w:rPr>
                <w:b/>
                <w:sz w:val="20"/>
                <w:szCs w:val="20"/>
              </w:rPr>
              <w:t>cost</w:t>
            </w:r>
          </w:p>
        </w:tc>
        <w:tc>
          <w:tcPr>
            <w:tcW w:w="1134" w:type="dxa"/>
            <w:tcBorders>
              <w:bottom w:val="single" w:color="auto" w:sz="4" w:space="0"/>
            </w:tcBorders>
            <w:shd w:val="clear" w:color="auto" w:fill="FFFFFF" w:themeFill="background1"/>
          </w:tcPr>
          <w:p w:rsidRPr="00750B2C" w:rsidR="00652F78" w:rsidP="00B20B31" w:rsidRDefault="009F469B" w14:paraId="0D9CB5D2" w14:textId="2E701DD9">
            <w:pPr>
              <w:keepNext/>
              <w:keepLines/>
              <w:spacing w:after="120"/>
              <w:jc w:val="center"/>
              <w:rPr>
                <w:b/>
                <w:sz w:val="20"/>
                <w:szCs w:val="20"/>
              </w:rPr>
            </w:pPr>
            <w:r w:rsidRPr="00750B2C">
              <w:rPr>
                <w:b/>
                <w:sz w:val="20"/>
                <w:szCs w:val="20"/>
              </w:rPr>
              <w:t>Additional cost</w:t>
            </w:r>
          </w:p>
        </w:tc>
        <w:tc>
          <w:tcPr>
            <w:tcW w:w="993" w:type="dxa"/>
            <w:tcBorders>
              <w:bottom w:val="single" w:color="auto" w:sz="4" w:space="0"/>
            </w:tcBorders>
            <w:shd w:val="clear" w:color="auto" w:fill="FFFFFF" w:themeFill="background1"/>
          </w:tcPr>
          <w:p w:rsidRPr="00750B2C" w:rsidR="00652F78" w:rsidP="00B20B31" w:rsidRDefault="00652F78" w14:paraId="4FF7F408" w14:textId="77777777">
            <w:pPr>
              <w:keepNext/>
              <w:keepLines/>
              <w:spacing w:after="120"/>
              <w:jc w:val="center"/>
              <w:rPr>
                <w:b/>
                <w:sz w:val="20"/>
                <w:szCs w:val="20"/>
              </w:rPr>
            </w:pPr>
            <w:r w:rsidRPr="00750B2C">
              <w:rPr>
                <w:b/>
                <w:sz w:val="20"/>
                <w:szCs w:val="20"/>
              </w:rPr>
              <w:t>QALYs</w:t>
            </w:r>
          </w:p>
        </w:tc>
        <w:tc>
          <w:tcPr>
            <w:tcW w:w="1134" w:type="dxa"/>
            <w:tcBorders>
              <w:bottom w:val="single" w:color="auto" w:sz="4" w:space="0"/>
            </w:tcBorders>
            <w:shd w:val="clear" w:color="auto" w:fill="FFFFFF" w:themeFill="background1"/>
          </w:tcPr>
          <w:p w:rsidRPr="00750B2C" w:rsidR="00652F78" w:rsidP="00B20B31" w:rsidRDefault="00750B2C" w14:paraId="7659C054" w14:textId="1B6B3BBC">
            <w:pPr>
              <w:keepNext/>
              <w:keepLines/>
              <w:spacing w:after="120"/>
              <w:jc w:val="center"/>
              <w:rPr>
                <w:b/>
                <w:sz w:val="20"/>
                <w:szCs w:val="20"/>
              </w:rPr>
            </w:pPr>
            <w:r>
              <w:rPr>
                <w:b/>
                <w:sz w:val="20"/>
                <w:szCs w:val="20"/>
              </w:rPr>
              <w:t>Additional</w:t>
            </w:r>
            <w:r w:rsidRPr="00750B2C" w:rsidR="00652F78">
              <w:rPr>
                <w:b/>
                <w:sz w:val="20"/>
                <w:szCs w:val="20"/>
              </w:rPr>
              <w:t xml:space="preserve"> QALYs</w:t>
            </w:r>
          </w:p>
        </w:tc>
        <w:tc>
          <w:tcPr>
            <w:tcW w:w="1100" w:type="dxa"/>
            <w:vMerge/>
            <w:tcBorders>
              <w:bottom w:val="single" w:color="auto" w:sz="4" w:space="0"/>
            </w:tcBorders>
            <w:shd w:val="clear" w:color="auto" w:fill="FFFFFF" w:themeFill="background1"/>
          </w:tcPr>
          <w:p w:rsidRPr="00165737" w:rsidR="00652F78" w:rsidP="00B20B31" w:rsidRDefault="00652F78" w14:paraId="6C344628" w14:textId="2E25904C">
            <w:pPr>
              <w:keepNext/>
              <w:keepLines/>
              <w:spacing w:after="120"/>
              <w:jc w:val="center"/>
              <w:rPr>
                <w:b/>
                <w:sz w:val="22"/>
                <w:szCs w:val="22"/>
              </w:rPr>
            </w:pPr>
          </w:p>
        </w:tc>
      </w:tr>
      <w:tr w:rsidRPr="00092D0D" w:rsidR="00092D0D" w:rsidTr="0030737A" w14:paraId="1E669707" w14:textId="77777777">
        <w:trPr>
          <w:trHeight w:val="482"/>
        </w:trPr>
        <w:tc>
          <w:tcPr>
            <w:tcW w:w="3402" w:type="dxa"/>
            <w:tcBorders>
              <w:top w:val="single" w:color="auto" w:sz="4" w:space="0"/>
            </w:tcBorders>
            <w:shd w:val="clear" w:color="auto" w:fill="auto"/>
            <w:vAlign w:val="bottom"/>
          </w:tcPr>
          <w:p w:rsidRPr="00165737" w:rsidR="00092D0D" w:rsidP="00B20B31" w:rsidRDefault="00092D0D" w14:paraId="0776D153" w14:textId="2651A1CE">
            <w:pPr>
              <w:keepNext/>
              <w:keepLines/>
              <w:spacing w:after="120"/>
              <w:rPr>
                <w:b/>
                <w:sz w:val="22"/>
                <w:szCs w:val="22"/>
                <w:lang w:eastAsia="en-AU"/>
              </w:rPr>
            </w:pPr>
            <w:r w:rsidRPr="00165737">
              <w:rPr>
                <w:rFonts w:ascii="Arial" w:hAnsi="Arial" w:cs="Arial"/>
                <w:b/>
                <w:sz w:val="22"/>
                <w:szCs w:val="22"/>
              </w:rPr>
              <w:t>Base case</w:t>
            </w:r>
            <w:r w:rsidR="005D0904">
              <w:rPr>
                <w:rFonts w:ascii="Arial" w:hAnsi="Arial" w:cs="Arial"/>
                <w:b/>
                <w:sz w:val="22"/>
                <w:szCs w:val="22"/>
              </w:rPr>
              <w:t xml:space="preserve"> - consumers</w:t>
            </w:r>
          </w:p>
        </w:tc>
        <w:tc>
          <w:tcPr>
            <w:tcW w:w="1134" w:type="dxa"/>
            <w:tcBorders>
              <w:top w:val="single" w:color="auto" w:sz="4" w:space="0"/>
            </w:tcBorders>
            <w:shd w:val="clear" w:color="auto" w:fill="auto"/>
            <w:vAlign w:val="bottom"/>
          </w:tcPr>
          <w:p w:rsidRPr="00165737" w:rsidR="00092D0D" w:rsidP="00B20B31" w:rsidRDefault="00092D0D" w14:paraId="74492408" w14:textId="77777777">
            <w:pPr>
              <w:keepNext/>
              <w:keepLines/>
              <w:spacing w:after="120"/>
              <w:jc w:val="right"/>
              <w:rPr>
                <w:sz w:val="22"/>
                <w:szCs w:val="22"/>
              </w:rPr>
            </w:pPr>
          </w:p>
        </w:tc>
        <w:tc>
          <w:tcPr>
            <w:tcW w:w="1134" w:type="dxa"/>
            <w:tcBorders>
              <w:top w:val="single" w:color="auto" w:sz="4" w:space="0"/>
            </w:tcBorders>
            <w:shd w:val="clear" w:color="auto" w:fill="auto"/>
            <w:vAlign w:val="bottom"/>
          </w:tcPr>
          <w:p w:rsidRPr="00165737" w:rsidR="00092D0D" w:rsidP="00B20B31" w:rsidRDefault="00092D0D" w14:paraId="34F840AA" w14:textId="77777777">
            <w:pPr>
              <w:keepNext/>
              <w:keepLines/>
              <w:spacing w:after="120"/>
              <w:jc w:val="right"/>
              <w:rPr>
                <w:sz w:val="22"/>
                <w:szCs w:val="22"/>
              </w:rPr>
            </w:pPr>
          </w:p>
        </w:tc>
        <w:tc>
          <w:tcPr>
            <w:tcW w:w="993" w:type="dxa"/>
            <w:tcBorders>
              <w:top w:val="single" w:color="auto" w:sz="4" w:space="0"/>
            </w:tcBorders>
            <w:shd w:val="clear" w:color="auto" w:fill="auto"/>
            <w:vAlign w:val="bottom"/>
          </w:tcPr>
          <w:p w:rsidRPr="00165737" w:rsidR="00092D0D" w:rsidP="00B20B31" w:rsidRDefault="00092D0D" w14:paraId="32D59A0B" w14:textId="77777777">
            <w:pPr>
              <w:keepNext/>
              <w:keepLines/>
              <w:spacing w:after="120"/>
              <w:jc w:val="right"/>
              <w:rPr>
                <w:sz w:val="22"/>
                <w:szCs w:val="22"/>
              </w:rPr>
            </w:pPr>
          </w:p>
        </w:tc>
        <w:tc>
          <w:tcPr>
            <w:tcW w:w="1134" w:type="dxa"/>
            <w:tcBorders>
              <w:top w:val="single" w:color="auto" w:sz="4" w:space="0"/>
            </w:tcBorders>
            <w:shd w:val="clear" w:color="auto" w:fill="auto"/>
            <w:vAlign w:val="bottom"/>
          </w:tcPr>
          <w:p w:rsidRPr="00165737" w:rsidR="00092D0D" w:rsidP="00B20B31" w:rsidRDefault="00092D0D" w14:paraId="47835B22" w14:textId="77777777">
            <w:pPr>
              <w:keepNext/>
              <w:keepLines/>
              <w:spacing w:after="120"/>
              <w:jc w:val="right"/>
              <w:rPr>
                <w:sz w:val="22"/>
                <w:szCs w:val="22"/>
              </w:rPr>
            </w:pPr>
          </w:p>
        </w:tc>
        <w:tc>
          <w:tcPr>
            <w:tcW w:w="1100" w:type="dxa"/>
            <w:tcBorders>
              <w:top w:val="single" w:color="auto" w:sz="4" w:space="0"/>
            </w:tcBorders>
            <w:shd w:val="clear" w:color="auto" w:fill="auto"/>
            <w:vAlign w:val="bottom"/>
          </w:tcPr>
          <w:p w:rsidRPr="00165737" w:rsidR="00092D0D" w:rsidP="00B20B31" w:rsidRDefault="00092D0D" w14:paraId="154BF79A" w14:textId="77777777">
            <w:pPr>
              <w:keepNext/>
              <w:keepLines/>
              <w:spacing w:after="120"/>
              <w:jc w:val="right"/>
              <w:rPr>
                <w:sz w:val="22"/>
                <w:szCs w:val="22"/>
              </w:rPr>
            </w:pPr>
          </w:p>
        </w:tc>
      </w:tr>
      <w:tr w:rsidRPr="00092D0D" w:rsidR="00092D0D" w:rsidTr="0030737A" w14:paraId="1E71D5FE" w14:textId="77777777">
        <w:trPr>
          <w:trHeight w:val="321"/>
        </w:trPr>
        <w:tc>
          <w:tcPr>
            <w:tcW w:w="3402" w:type="dxa"/>
            <w:shd w:val="clear" w:color="auto" w:fill="auto"/>
            <w:vAlign w:val="bottom"/>
          </w:tcPr>
          <w:p w:rsidRPr="00165737" w:rsidR="00092D0D" w:rsidP="00B20B31" w:rsidRDefault="00092D0D" w14:paraId="60BCB757" w14:textId="7BDF5909">
            <w:pPr>
              <w:keepNext/>
              <w:keepLines/>
              <w:spacing w:after="120"/>
              <w:rPr>
                <w:rFonts w:ascii="Arial" w:hAnsi="Arial" w:cs="Arial"/>
                <w:sz w:val="22"/>
                <w:szCs w:val="22"/>
              </w:rPr>
            </w:pPr>
            <w:r w:rsidRPr="00165737">
              <w:rPr>
                <w:rFonts w:ascii="Arial" w:hAnsi="Arial" w:cs="Arial"/>
                <w:sz w:val="22"/>
                <w:szCs w:val="22"/>
              </w:rPr>
              <w:t xml:space="preserve">Comparison: Before </w:t>
            </w:r>
            <w:r w:rsidRPr="00165737" w:rsidR="00492750">
              <w:rPr>
                <w:rFonts w:ascii="Arial" w:hAnsi="Arial" w:cs="Arial"/>
                <w:sz w:val="22"/>
                <w:szCs w:val="22"/>
              </w:rPr>
              <w:t>program</w:t>
            </w:r>
            <w:r w:rsidRPr="00165737">
              <w:rPr>
                <w:rFonts w:ascii="Arial" w:hAnsi="Arial" w:cs="Arial"/>
                <w:sz w:val="22"/>
                <w:szCs w:val="22"/>
              </w:rPr>
              <w:t xml:space="preserve"> </w:t>
            </w:r>
          </w:p>
        </w:tc>
        <w:tc>
          <w:tcPr>
            <w:tcW w:w="1134" w:type="dxa"/>
            <w:shd w:val="clear" w:color="auto" w:fill="auto"/>
            <w:vAlign w:val="bottom"/>
          </w:tcPr>
          <w:p w:rsidRPr="00165737" w:rsidR="00092D0D" w:rsidP="00B20B31" w:rsidRDefault="00092D0D" w14:paraId="42D26F9A" w14:textId="77777777">
            <w:pPr>
              <w:keepNext/>
              <w:keepLines/>
              <w:spacing w:after="120"/>
              <w:jc w:val="right"/>
              <w:rPr>
                <w:rFonts w:ascii="Arial" w:hAnsi="Arial" w:cs="Arial"/>
                <w:sz w:val="22"/>
                <w:szCs w:val="22"/>
              </w:rPr>
            </w:pPr>
            <w:r w:rsidRPr="00165737">
              <w:rPr>
                <w:rFonts w:ascii="Arial" w:hAnsi="Arial" w:cs="Arial"/>
                <w:sz w:val="22"/>
                <w:szCs w:val="22"/>
              </w:rPr>
              <w:t>$69,632</w:t>
            </w:r>
          </w:p>
        </w:tc>
        <w:tc>
          <w:tcPr>
            <w:tcW w:w="1134" w:type="dxa"/>
            <w:shd w:val="clear" w:color="auto" w:fill="auto"/>
            <w:vAlign w:val="bottom"/>
          </w:tcPr>
          <w:p w:rsidRPr="00165737" w:rsidR="00092D0D" w:rsidP="00B20B31" w:rsidRDefault="00092D0D" w14:paraId="1E104F79" w14:textId="77777777">
            <w:pPr>
              <w:keepNext/>
              <w:keepLines/>
              <w:spacing w:after="120"/>
              <w:jc w:val="right"/>
              <w:rPr>
                <w:rFonts w:ascii="Arial" w:hAnsi="Arial" w:cs="Arial"/>
                <w:sz w:val="22"/>
                <w:szCs w:val="22"/>
              </w:rPr>
            </w:pPr>
          </w:p>
        </w:tc>
        <w:tc>
          <w:tcPr>
            <w:tcW w:w="993" w:type="dxa"/>
            <w:shd w:val="clear" w:color="auto" w:fill="auto"/>
            <w:vAlign w:val="bottom"/>
          </w:tcPr>
          <w:p w:rsidRPr="00165737" w:rsidR="00092D0D" w:rsidP="00B20B31" w:rsidRDefault="00092D0D" w14:paraId="72C59757" w14:textId="77777777">
            <w:pPr>
              <w:keepNext/>
              <w:keepLines/>
              <w:spacing w:after="120"/>
              <w:jc w:val="right"/>
              <w:rPr>
                <w:rFonts w:ascii="Arial" w:hAnsi="Arial" w:cs="Arial"/>
                <w:sz w:val="22"/>
                <w:szCs w:val="22"/>
              </w:rPr>
            </w:pPr>
            <w:r w:rsidRPr="00165737">
              <w:rPr>
                <w:rFonts w:ascii="Arial" w:hAnsi="Arial" w:cs="Arial"/>
                <w:sz w:val="22"/>
                <w:szCs w:val="22"/>
              </w:rPr>
              <w:t>3.5</w:t>
            </w:r>
          </w:p>
        </w:tc>
        <w:tc>
          <w:tcPr>
            <w:tcW w:w="1134" w:type="dxa"/>
            <w:shd w:val="clear" w:color="auto" w:fill="auto"/>
            <w:vAlign w:val="bottom"/>
          </w:tcPr>
          <w:p w:rsidRPr="00165737" w:rsidR="00092D0D" w:rsidP="00B20B31" w:rsidRDefault="00092D0D" w14:paraId="214BE243" w14:textId="77777777">
            <w:pPr>
              <w:keepNext/>
              <w:keepLines/>
              <w:spacing w:after="120"/>
              <w:jc w:val="right"/>
              <w:rPr>
                <w:rFonts w:ascii="Arial" w:hAnsi="Arial" w:cs="Arial"/>
                <w:sz w:val="22"/>
                <w:szCs w:val="22"/>
              </w:rPr>
            </w:pPr>
          </w:p>
        </w:tc>
        <w:tc>
          <w:tcPr>
            <w:tcW w:w="1100" w:type="dxa"/>
            <w:shd w:val="clear" w:color="auto" w:fill="auto"/>
            <w:vAlign w:val="bottom"/>
          </w:tcPr>
          <w:p w:rsidRPr="00165737" w:rsidR="00092D0D" w:rsidP="00B20B31" w:rsidRDefault="00092D0D" w14:paraId="7733EF57" w14:textId="77777777">
            <w:pPr>
              <w:keepNext/>
              <w:keepLines/>
              <w:spacing w:after="120"/>
              <w:jc w:val="right"/>
              <w:rPr>
                <w:rFonts w:ascii="Arial" w:hAnsi="Arial" w:cs="Arial"/>
                <w:sz w:val="22"/>
                <w:szCs w:val="22"/>
              </w:rPr>
            </w:pPr>
          </w:p>
        </w:tc>
      </w:tr>
      <w:tr w:rsidRPr="00092D0D" w:rsidR="00092D0D" w:rsidTr="0030737A" w14:paraId="5C58B362" w14:textId="77777777">
        <w:trPr>
          <w:trHeight w:val="321"/>
        </w:trPr>
        <w:tc>
          <w:tcPr>
            <w:tcW w:w="3402" w:type="dxa"/>
            <w:shd w:val="clear" w:color="auto" w:fill="auto"/>
            <w:vAlign w:val="bottom"/>
          </w:tcPr>
          <w:p w:rsidRPr="00165737" w:rsidR="00092D0D" w:rsidP="00B20B31" w:rsidRDefault="003166D0" w14:paraId="102B2EA5" w14:textId="4267A1E2">
            <w:pPr>
              <w:keepNext/>
              <w:keepLines/>
              <w:spacing w:after="120"/>
              <w:rPr>
                <w:rFonts w:ascii="Arial" w:hAnsi="Arial" w:cs="Arial"/>
                <w:sz w:val="22"/>
                <w:szCs w:val="22"/>
              </w:rPr>
            </w:pPr>
            <w:r>
              <w:rPr>
                <w:rFonts w:ascii="Arial" w:hAnsi="Arial" w:cs="Arial"/>
                <w:sz w:val="22"/>
                <w:szCs w:val="22"/>
              </w:rPr>
              <w:t>Program</w:t>
            </w:r>
            <w:r w:rsidRPr="00165737">
              <w:rPr>
                <w:rFonts w:ascii="Arial" w:hAnsi="Arial" w:cs="Arial"/>
                <w:sz w:val="22"/>
                <w:szCs w:val="22"/>
              </w:rPr>
              <w:t xml:space="preserve"> </w:t>
            </w:r>
            <w:r w:rsidRPr="00165737" w:rsidR="00092D0D">
              <w:rPr>
                <w:rFonts w:ascii="Arial" w:hAnsi="Arial" w:cs="Arial"/>
                <w:sz w:val="22"/>
                <w:szCs w:val="22"/>
              </w:rPr>
              <w:t>base case</w:t>
            </w:r>
          </w:p>
        </w:tc>
        <w:tc>
          <w:tcPr>
            <w:tcW w:w="1134" w:type="dxa"/>
            <w:shd w:val="clear" w:color="auto" w:fill="auto"/>
            <w:vAlign w:val="bottom"/>
          </w:tcPr>
          <w:p w:rsidRPr="00165737" w:rsidR="00092D0D" w:rsidP="00B20B31" w:rsidRDefault="00092D0D" w14:paraId="63A91A59" w14:textId="77777777">
            <w:pPr>
              <w:keepNext/>
              <w:keepLines/>
              <w:spacing w:after="120"/>
              <w:jc w:val="right"/>
              <w:rPr>
                <w:rFonts w:ascii="Arial" w:hAnsi="Arial" w:cs="Arial"/>
                <w:sz w:val="22"/>
                <w:szCs w:val="22"/>
              </w:rPr>
            </w:pPr>
            <w:r w:rsidRPr="00165737">
              <w:rPr>
                <w:rFonts w:ascii="Arial" w:hAnsi="Arial" w:cs="Arial"/>
                <w:sz w:val="22"/>
                <w:szCs w:val="22"/>
              </w:rPr>
              <w:t>$276,119</w:t>
            </w:r>
          </w:p>
        </w:tc>
        <w:tc>
          <w:tcPr>
            <w:tcW w:w="1134" w:type="dxa"/>
            <w:shd w:val="clear" w:color="auto" w:fill="auto"/>
            <w:vAlign w:val="bottom"/>
          </w:tcPr>
          <w:p w:rsidRPr="00165737" w:rsidR="00092D0D" w:rsidP="00B20B31" w:rsidRDefault="00092D0D" w14:paraId="6964C130" w14:textId="77777777">
            <w:pPr>
              <w:keepNext/>
              <w:keepLines/>
              <w:spacing w:after="120"/>
              <w:jc w:val="right"/>
              <w:rPr>
                <w:rFonts w:ascii="Arial" w:hAnsi="Arial" w:cs="Arial"/>
                <w:sz w:val="22"/>
                <w:szCs w:val="22"/>
              </w:rPr>
            </w:pPr>
            <w:r w:rsidRPr="00165737">
              <w:rPr>
                <w:rFonts w:ascii="Arial" w:hAnsi="Arial" w:cs="Arial"/>
                <w:sz w:val="22"/>
                <w:szCs w:val="22"/>
              </w:rPr>
              <w:t>$206,487</w:t>
            </w:r>
          </w:p>
        </w:tc>
        <w:tc>
          <w:tcPr>
            <w:tcW w:w="993" w:type="dxa"/>
            <w:shd w:val="clear" w:color="auto" w:fill="auto"/>
            <w:vAlign w:val="bottom"/>
          </w:tcPr>
          <w:p w:rsidRPr="00165737" w:rsidR="00092D0D" w:rsidP="00B20B31" w:rsidRDefault="00092D0D" w14:paraId="59544E1D" w14:textId="77777777">
            <w:pPr>
              <w:keepNext/>
              <w:keepLines/>
              <w:spacing w:after="120"/>
              <w:jc w:val="right"/>
              <w:rPr>
                <w:rFonts w:ascii="Arial" w:hAnsi="Arial" w:cs="Arial"/>
                <w:sz w:val="22"/>
                <w:szCs w:val="22"/>
              </w:rPr>
            </w:pPr>
            <w:r w:rsidRPr="00165737">
              <w:rPr>
                <w:rFonts w:ascii="Arial" w:hAnsi="Arial" w:cs="Arial"/>
                <w:sz w:val="22"/>
                <w:szCs w:val="22"/>
              </w:rPr>
              <w:t>4.2</w:t>
            </w:r>
          </w:p>
        </w:tc>
        <w:tc>
          <w:tcPr>
            <w:tcW w:w="1134" w:type="dxa"/>
            <w:shd w:val="clear" w:color="auto" w:fill="auto"/>
            <w:vAlign w:val="bottom"/>
          </w:tcPr>
          <w:p w:rsidRPr="00165737" w:rsidR="00092D0D" w:rsidP="00B20B31" w:rsidRDefault="00092D0D" w14:paraId="12459C29" w14:textId="77777777">
            <w:pPr>
              <w:keepNext/>
              <w:keepLines/>
              <w:spacing w:after="120"/>
              <w:jc w:val="right"/>
              <w:rPr>
                <w:rFonts w:ascii="Arial" w:hAnsi="Arial" w:cs="Arial"/>
                <w:sz w:val="22"/>
                <w:szCs w:val="22"/>
              </w:rPr>
            </w:pPr>
            <w:r w:rsidRPr="00165737">
              <w:rPr>
                <w:rFonts w:ascii="Arial" w:hAnsi="Arial" w:cs="Arial"/>
                <w:sz w:val="22"/>
                <w:szCs w:val="22"/>
              </w:rPr>
              <w:t>0.7</w:t>
            </w:r>
          </w:p>
        </w:tc>
        <w:tc>
          <w:tcPr>
            <w:tcW w:w="1100" w:type="dxa"/>
            <w:shd w:val="clear" w:color="auto" w:fill="auto"/>
            <w:vAlign w:val="bottom"/>
          </w:tcPr>
          <w:p w:rsidRPr="00165737" w:rsidR="00092D0D" w:rsidP="00B20B31" w:rsidRDefault="00092D0D" w14:paraId="13847A68" w14:textId="77777777">
            <w:pPr>
              <w:keepNext/>
              <w:keepLines/>
              <w:spacing w:after="120"/>
              <w:jc w:val="right"/>
              <w:rPr>
                <w:rFonts w:ascii="Arial" w:hAnsi="Arial" w:cs="Arial"/>
                <w:sz w:val="22"/>
                <w:szCs w:val="22"/>
              </w:rPr>
            </w:pPr>
            <w:r w:rsidRPr="00165737">
              <w:rPr>
                <w:rFonts w:ascii="Arial" w:hAnsi="Arial" w:cs="Arial"/>
                <w:sz w:val="22"/>
                <w:szCs w:val="22"/>
              </w:rPr>
              <w:t>$293,977</w:t>
            </w:r>
          </w:p>
        </w:tc>
      </w:tr>
      <w:tr w:rsidRPr="00092D0D" w:rsidR="00092D0D" w:rsidTr="0030737A" w14:paraId="61D5C90F" w14:textId="77777777">
        <w:trPr>
          <w:trHeight w:val="321"/>
        </w:trPr>
        <w:tc>
          <w:tcPr>
            <w:tcW w:w="3402" w:type="dxa"/>
            <w:shd w:val="clear" w:color="auto" w:fill="auto"/>
            <w:vAlign w:val="bottom"/>
          </w:tcPr>
          <w:p w:rsidRPr="00165737" w:rsidR="00092D0D" w:rsidP="00B20B31" w:rsidRDefault="00092D0D" w14:paraId="51E69B01" w14:textId="272836BE">
            <w:pPr>
              <w:keepNext/>
              <w:keepLines/>
              <w:spacing w:after="120"/>
              <w:rPr>
                <w:sz w:val="22"/>
                <w:szCs w:val="22"/>
                <w:lang w:eastAsia="en-AU"/>
              </w:rPr>
            </w:pPr>
            <w:r w:rsidRPr="00165737">
              <w:rPr>
                <w:rFonts w:ascii="Arial" w:hAnsi="Arial" w:cs="Arial"/>
                <w:sz w:val="22"/>
                <w:szCs w:val="22"/>
              </w:rPr>
              <w:t xml:space="preserve">Estimated </w:t>
            </w:r>
            <w:r w:rsidRPr="00165737" w:rsidR="00427905">
              <w:rPr>
                <w:rFonts w:ascii="Arial" w:hAnsi="Arial" w:cs="Arial"/>
                <w:sz w:val="22"/>
                <w:szCs w:val="22"/>
              </w:rPr>
              <w:t>Stream</w:t>
            </w:r>
            <w:r w:rsidRPr="00165737">
              <w:rPr>
                <w:rFonts w:ascii="Arial" w:hAnsi="Arial" w:cs="Arial"/>
                <w:sz w:val="22"/>
                <w:szCs w:val="22"/>
              </w:rPr>
              <w:t xml:space="preserve"> 2 - lower range</w:t>
            </w:r>
          </w:p>
        </w:tc>
        <w:tc>
          <w:tcPr>
            <w:tcW w:w="1134" w:type="dxa"/>
            <w:shd w:val="clear" w:color="auto" w:fill="auto"/>
            <w:vAlign w:val="bottom"/>
          </w:tcPr>
          <w:p w:rsidRPr="00165737" w:rsidR="00092D0D" w:rsidP="00B20B31" w:rsidRDefault="00092D0D" w14:paraId="16D55E7E" w14:textId="77777777">
            <w:pPr>
              <w:keepNext/>
              <w:keepLines/>
              <w:spacing w:after="120"/>
              <w:jc w:val="right"/>
              <w:rPr>
                <w:sz w:val="22"/>
                <w:szCs w:val="22"/>
              </w:rPr>
            </w:pPr>
            <w:r w:rsidRPr="00165737">
              <w:rPr>
                <w:rFonts w:ascii="Arial" w:hAnsi="Arial" w:cs="Arial"/>
                <w:sz w:val="22"/>
                <w:szCs w:val="22"/>
              </w:rPr>
              <w:t xml:space="preserve"> $190,048 </w:t>
            </w:r>
          </w:p>
        </w:tc>
        <w:tc>
          <w:tcPr>
            <w:tcW w:w="1134" w:type="dxa"/>
            <w:shd w:val="clear" w:color="auto" w:fill="auto"/>
            <w:vAlign w:val="bottom"/>
          </w:tcPr>
          <w:p w:rsidRPr="00165737" w:rsidR="00092D0D" w:rsidP="00B20B31" w:rsidRDefault="00092D0D" w14:paraId="1296B52F" w14:textId="77777777">
            <w:pPr>
              <w:keepNext/>
              <w:keepLines/>
              <w:spacing w:after="120"/>
              <w:jc w:val="right"/>
              <w:rPr>
                <w:sz w:val="22"/>
                <w:szCs w:val="22"/>
              </w:rPr>
            </w:pPr>
            <w:r w:rsidRPr="00165737">
              <w:rPr>
                <w:rFonts w:ascii="Arial" w:hAnsi="Arial" w:cs="Arial"/>
                <w:sz w:val="22"/>
                <w:szCs w:val="22"/>
              </w:rPr>
              <w:t xml:space="preserve"> $121,071 </w:t>
            </w:r>
          </w:p>
        </w:tc>
        <w:tc>
          <w:tcPr>
            <w:tcW w:w="993" w:type="dxa"/>
            <w:shd w:val="clear" w:color="auto" w:fill="auto"/>
            <w:vAlign w:val="bottom"/>
          </w:tcPr>
          <w:p w:rsidRPr="00165737" w:rsidR="00092D0D" w:rsidP="00B20B31" w:rsidRDefault="00092D0D" w14:paraId="3AB18266" w14:textId="77777777">
            <w:pPr>
              <w:keepNext/>
              <w:keepLines/>
              <w:spacing w:after="120"/>
              <w:jc w:val="right"/>
              <w:rPr>
                <w:sz w:val="22"/>
                <w:szCs w:val="22"/>
              </w:rPr>
            </w:pPr>
            <w:r w:rsidRPr="00165737">
              <w:rPr>
                <w:rFonts w:ascii="Arial" w:hAnsi="Arial" w:cs="Arial"/>
                <w:sz w:val="22"/>
                <w:szCs w:val="22"/>
              </w:rPr>
              <w:t xml:space="preserve">4.2 </w:t>
            </w:r>
          </w:p>
        </w:tc>
        <w:tc>
          <w:tcPr>
            <w:tcW w:w="1134" w:type="dxa"/>
            <w:shd w:val="clear" w:color="auto" w:fill="auto"/>
            <w:vAlign w:val="bottom"/>
          </w:tcPr>
          <w:p w:rsidRPr="00165737" w:rsidR="00092D0D" w:rsidP="00B20B31" w:rsidRDefault="00092D0D" w14:paraId="46E450FB" w14:textId="77777777">
            <w:pPr>
              <w:keepNext/>
              <w:keepLines/>
              <w:spacing w:after="120"/>
              <w:jc w:val="right"/>
              <w:rPr>
                <w:sz w:val="22"/>
                <w:szCs w:val="22"/>
              </w:rPr>
            </w:pPr>
            <w:r w:rsidRPr="00165737">
              <w:rPr>
                <w:rFonts w:ascii="Arial" w:hAnsi="Arial" w:cs="Arial"/>
                <w:sz w:val="22"/>
                <w:szCs w:val="22"/>
              </w:rPr>
              <w:t xml:space="preserve">    0.7 </w:t>
            </w:r>
          </w:p>
        </w:tc>
        <w:tc>
          <w:tcPr>
            <w:tcW w:w="1100" w:type="dxa"/>
            <w:shd w:val="clear" w:color="auto" w:fill="auto"/>
            <w:vAlign w:val="bottom"/>
          </w:tcPr>
          <w:p w:rsidRPr="00165737" w:rsidR="00092D0D" w:rsidP="00B20B31" w:rsidRDefault="00092D0D" w14:paraId="4003836D" w14:textId="77777777">
            <w:pPr>
              <w:keepNext/>
              <w:keepLines/>
              <w:spacing w:after="120"/>
              <w:jc w:val="right"/>
              <w:rPr>
                <w:sz w:val="22"/>
                <w:szCs w:val="22"/>
              </w:rPr>
            </w:pPr>
            <w:r w:rsidRPr="00165737">
              <w:rPr>
                <w:rFonts w:ascii="Arial" w:hAnsi="Arial" w:cs="Arial"/>
                <w:sz w:val="22"/>
                <w:szCs w:val="22"/>
              </w:rPr>
              <w:t xml:space="preserve"> $176,162 </w:t>
            </w:r>
          </w:p>
        </w:tc>
      </w:tr>
      <w:tr w:rsidRPr="00092D0D" w:rsidR="00092D0D" w:rsidTr="0030737A" w14:paraId="43DD88C6" w14:textId="77777777">
        <w:tc>
          <w:tcPr>
            <w:tcW w:w="3402" w:type="dxa"/>
            <w:tcBorders>
              <w:bottom w:val="single" w:color="auto" w:sz="4" w:space="0"/>
            </w:tcBorders>
            <w:shd w:val="clear" w:color="auto" w:fill="auto"/>
            <w:vAlign w:val="bottom"/>
          </w:tcPr>
          <w:p w:rsidRPr="00165737" w:rsidR="00092D0D" w:rsidP="00B20B31" w:rsidRDefault="00092D0D" w14:paraId="618F23D5" w14:textId="510FBF83">
            <w:pPr>
              <w:keepNext/>
              <w:keepLines/>
              <w:spacing w:after="120"/>
              <w:rPr>
                <w:sz w:val="22"/>
                <w:szCs w:val="22"/>
                <w:lang w:eastAsia="en-AU"/>
              </w:rPr>
            </w:pPr>
            <w:r w:rsidRPr="00165737">
              <w:rPr>
                <w:rFonts w:ascii="Arial" w:hAnsi="Arial" w:cs="Arial"/>
                <w:sz w:val="22"/>
                <w:szCs w:val="22"/>
              </w:rPr>
              <w:t xml:space="preserve">Estimated </w:t>
            </w:r>
            <w:r w:rsidRPr="00165737" w:rsidR="00427905">
              <w:rPr>
                <w:rFonts w:ascii="Arial" w:hAnsi="Arial" w:cs="Arial"/>
                <w:sz w:val="22"/>
                <w:szCs w:val="22"/>
              </w:rPr>
              <w:t>Stream</w:t>
            </w:r>
            <w:r w:rsidRPr="00165737">
              <w:rPr>
                <w:rFonts w:ascii="Arial" w:hAnsi="Arial" w:cs="Arial"/>
                <w:sz w:val="22"/>
                <w:szCs w:val="22"/>
              </w:rPr>
              <w:t xml:space="preserve"> 2 - upper range</w:t>
            </w:r>
          </w:p>
        </w:tc>
        <w:tc>
          <w:tcPr>
            <w:tcW w:w="1134" w:type="dxa"/>
            <w:tcBorders>
              <w:bottom w:val="single" w:color="auto" w:sz="4" w:space="0"/>
            </w:tcBorders>
            <w:shd w:val="clear" w:color="auto" w:fill="auto"/>
            <w:vAlign w:val="bottom"/>
          </w:tcPr>
          <w:p w:rsidRPr="00165737" w:rsidR="00092D0D" w:rsidP="00B20B31" w:rsidRDefault="00092D0D" w14:paraId="4B5E84FC" w14:textId="77777777">
            <w:pPr>
              <w:keepNext/>
              <w:keepLines/>
              <w:spacing w:after="120"/>
              <w:jc w:val="right"/>
              <w:rPr>
                <w:sz w:val="22"/>
                <w:szCs w:val="22"/>
              </w:rPr>
            </w:pPr>
            <w:r w:rsidRPr="00165737">
              <w:rPr>
                <w:rFonts w:ascii="Arial" w:hAnsi="Arial" w:cs="Arial"/>
                <w:sz w:val="22"/>
                <w:szCs w:val="22"/>
              </w:rPr>
              <w:t xml:space="preserve"> $167,939 </w:t>
            </w:r>
          </w:p>
        </w:tc>
        <w:tc>
          <w:tcPr>
            <w:tcW w:w="1134" w:type="dxa"/>
            <w:tcBorders>
              <w:bottom w:val="single" w:color="auto" w:sz="4" w:space="0"/>
            </w:tcBorders>
            <w:shd w:val="clear" w:color="auto" w:fill="auto"/>
            <w:vAlign w:val="bottom"/>
          </w:tcPr>
          <w:p w:rsidRPr="00165737" w:rsidR="00092D0D" w:rsidP="00B20B31" w:rsidRDefault="00092D0D" w14:paraId="042092E3" w14:textId="77777777">
            <w:pPr>
              <w:keepNext/>
              <w:keepLines/>
              <w:spacing w:after="120"/>
              <w:jc w:val="right"/>
              <w:rPr>
                <w:sz w:val="22"/>
                <w:szCs w:val="22"/>
              </w:rPr>
            </w:pPr>
            <w:r w:rsidRPr="00165737">
              <w:rPr>
                <w:rFonts w:ascii="Arial" w:hAnsi="Arial" w:cs="Arial"/>
                <w:sz w:val="22"/>
                <w:szCs w:val="22"/>
              </w:rPr>
              <w:t xml:space="preserve"> $98,348 </w:t>
            </w:r>
          </w:p>
        </w:tc>
        <w:tc>
          <w:tcPr>
            <w:tcW w:w="993" w:type="dxa"/>
            <w:tcBorders>
              <w:bottom w:val="single" w:color="auto" w:sz="4" w:space="0"/>
            </w:tcBorders>
            <w:shd w:val="clear" w:color="auto" w:fill="auto"/>
            <w:vAlign w:val="bottom"/>
          </w:tcPr>
          <w:p w:rsidRPr="00165737" w:rsidR="00092D0D" w:rsidP="00B20B31" w:rsidRDefault="00092D0D" w14:paraId="70AFD20C" w14:textId="77777777">
            <w:pPr>
              <w:keepNext/>
              <w:keepLines/>
              <w:spacing w:after="120"/>
              <w:jc w:val="right"/>
              <w:rPr>
                <w:sz w:val="22"/>
                <w:szCs w:val="22"/>
              </w:rPr>
            </w:pPr>
            <w:r w:rsidRPr="00165737">
              <w:rPr>
                <w:rFonts w:ascii="Arial" w:hAnsi="Arial" w:cs="Arial"/>
                <w:sz w:val="22"/>
                <w:szCs w:val="22"/>
              </w:rPr>
              <w:t xml:space="preserve">   4.2 </w:t>
            </w:r>
          </w:p>
        </w:tc>
        <w:tc>
          <w:tcPr>
            <w:tcW w:w="1134" w:type="dxa"/>
            <w:tcBorders>
              <w:bottom w:val="single" w:color="auto" w:sz="4" w:space="0"/>
            </w:tcBorders>
            <w:shd w:val="clear" w:color="auto" w:fill="auto"/>
            <w:vAlign w:val="bottom"/>
          </w:tcPr>
          <w:p w:rsidRPr="00165737" w:rsidR="00092D0D" w:rsidP="00B20B31" w:rsidRDefault="00092D0D" w14:paraId="241A106B" w14:textId="77777777">
            <w:pPr>
              <w:keepNext/>
              <w:keepLines/>
              <w:spacing w:after="120"/>
              <w:jc w:val="right"/>
              <w:rPr>
                <w:sz w:val="22"/>
                <w:szCs w:val="22"/>
              </w:rPr>
            </w:pPr>
            <w:r w:rsidRPr="00165737">
              <w:rPr>
                <w:rFonts w:ascii="Arial" w:hAnsi="Arial" w:cs="Arial"/>
                <w:sz w:val="22"/>
                <w:szCs w:val="22"/>
              </w:rPr>
              <w:t xml:space="preserve">   0.7 </w:t>
            </w:r>
          </w:p>
        </w:tc>
        <w:tc>
          <w:tcPr>
            <w:tcW w:w="1100" w:type="dxa"/>
            <w:tcBorders>
              <w:bottom w:val="single" w:color="auto" w:sz="4" w:space="0"/>
            </w:tcBorders>
            <w:shd w:val="clear" w:color="auto" w:fill="auto"/>
            <w:vAlign w:val="bottom"/>
          </w:tcPr>
          <w:p w:rsidRPr="00165737" w:rsidR="00092D0D" w:rsidP="00B20B31" w:rsidRDefault="00092D0D" w14:paraId="16F4AEAB" w14:textId="77777777">
            <w:pPr>
              <w:keepNext/>
              <w:keepLines/>
              <w:spacing w:after="120"/>
              <w:jc w:val="right"/>
              <w:rPr>
                <w:sz w:val="22"/>
                <w:szCs w:val="22"/>
              </w:rPr>
            </w:pPr>
            <w:r w:rsidRPr="00165737">
              <w:rPr>
                <w:rFonts w:ascii="Arial" w:hAnsi="Arial" w:cs="Arial"/>
                <w:sz w:val="22"/>
                <w:szCs w:val="22"/>
              </w:rPr>
              <w:t xml:space="preserve"> $130,827 </w:t>
            </w:r>
          </w:p>
        </w:tc>
      </w:tr>
      <w:tr w:rsidRPr="00092D0D" w:rsidR="00092D0D" w:rsidTr="0030737A" w14:paraId="5C663FCD" w14:textId="77777777">
        <w:tc>
          <w:tcPr>
            <w:tcW w:w="3402" w:type="dxa"/>
            <w:tcBorders>
              <w:top w:val="single" w:color="auto" w:sz="4" w:space="0"/>
            </w:tcBorders>
            <w:shd w:val="clear" w:color="auto" w:fill="auto"/>
            <w:vAlign w:val="bottom"/>
          </w:tcPr>
          <w:p w:rsidRPr="00165737" w:rsidR="00092D0D" w:rsidP="00B20B31" w:rsidRDefault="005D0904" w14:paraId="24D4E5AE" w14:textId="1CBA3F6F">
            <w:pPr>
              <w:keepNext/>
              <w:keepLines/>
              <w:spacing w:after="120"/>
              <w:rPr>
                <w:b/>
                <w:sz w:val="22"/>
                <w:szCs w:val="22"/>
                <w:lang w:eastAsia="en-AU"/>
              </w:rPr>
            </w:pPr>
            <w:r>
              <w:rPr>
                <w:rFonts w:ascii="Arial" w:hAnsi="Arial" w:cs="Arial"/>
                <w:b/>
                <w:sz w:val="22"/>
                <w:szCs w:val="22"/>
              </w:rPr>
              <w:t>F</w:t>
            </w:r>
            <w:r w:rsidRPr="00165737" w:rsidR="00092D0D">
              <w:rPr>
                <w:rFonts w:ascii="Arial" w:hAnsi="Arial" w:cs="Arial"/>
                <w:b/>
                <w:sz w:val="22"/>
                <w:szCs w:val="22"/>
              </w:rPr>
              <w:t>amily and carers</w:t>
            </w:r>
            <w:r w:rsidR="003C6B8A">
              <w:rPr>
                <w:rFonts w:ascii="Arial" w:hAnsi="Arial" w:cs="Arial"/>
                <w:b/>
                <w:sz w:val="22"/>
                <w:szCs w:val="22"/>
              </w:rPr>
              <w:t>*</w:t>
            </w:r>
          </w:p>
        </w:tc>
        <w:tc>
          <w:tcPr>
            <w:tcW w:w="1134" w:type="dxa"/>
            <w:tcBorders>
              <w:top w:val="single" w:color="auto" w:sz="4" w:space="0"/>
            </w:tcBorders>
            <w:shd w:val="clear" w:color="auto" w:fill="auto"/>
            <w:vAlign w:val="bottom"/>
          </w:tcPr>
          <w:p w:rsidRPr="00165737" w:rsidR="00092D0D" w:rsidP="00B20B31" w:rsidRDefault="00092D0D" w14:paraId="167BFE35" w14:textId="77777777">
            <w:pPr>
              <w:keepNext/>
              <w:keepLines/>
              <w:spacing w:after="120"/>
              <w:jc w:val="right"/>
              <w:rPr>
                <w:sz w:val="22"/>
                <w:szCs w:val="22"/>
              </w:rPr>
            </w:pPr>
          </w:p>
        </w:tc>
        <w:tc>
          <w:tcPr>
            <w:tcW w:w="1134" w:type="dxa"/>
            <w:tcBorders>
              <w:top w:val="single" w:color="auto" w:sz="4" w:space="0"/>
            </w:tcBorders>
            <w:shd w:val="clear" w:color="auto" w:fill="auto"/>
            <w:vAlign w:val="bottom"/>
          </w:tcPr>
          <w:p w:rsidRPr="00165737" w:rsidR="00092D0D" w:rsidP="00B20B31" w:rsidRDefault="00092D0D" w14:paraId="2DD4015C" w14:textId="77777777">
            <w:pPr>
              <w:keepNext/>
              <w:keepLines/>
              <w:spacing w:after="120"/>
              <w:jc w:val="right"/>
              <w:rPr>
                <w:sz w:val="22"/>
                <w:szCs w:val="22"/>
              </w:rPr>
            </w:pPr>
          </w:p>
        </w:tc>
        <w:tc>
          <w:tcPr>
            <w:tcW w:w="993" w:type="dxa"/>
            <w:tcBorders>
              <w:top w:val="single" w:color="auto" w:sz="4" w:space="0"/>
            </w:tcBorders>
            <w:shd w:val="clear" w:color="auto" w:fill="auto"/>
            <w:vAlign w:val="bottom"/>
          </w:tcPr>
          <w:p w:rsidRPr="00165737" w:rsidR="00092D0D" w:rsidP="00B20B31" w:rsidRDefault="00092D0D" w14:paraId="3944F28D" w14:textId="77777777">
            <w:pPr>
              <w:keepNext/>
              <w:keepLines/>
              <w:spacing w:after="120"/>
              <w:jc w:val="right"/>
              <w:rPr>
                <w:sz w:val="22"/>
                <w:szCs w:val="22"/>
              </w:rPr>
            </w:pPr>
          </w:p>
        </w:tc>
        <w:tc>
          <w:tcPr>
            <w:tcW w:w="1134" w:type="dxa"/>
            <w:tcBorders>
              <w:top w:val="single" w:color="auto" w:sz="4" w:space="0"/>
            </w:tcBorders>
            <w:shd w:val="clear" w:color="auto" w:fill="auto"/>
            <w:vAlign w:val="bottom"/>
          </w:tcPr>
          <w:p w:rsidRPr="00165737" w:rsidR="00092D0D" w:rsidP="00B20B31" w:rsidRDefault="00092D0D" w14:paraId="2519D3AE" w14:textId="77777777">
            <w:pPr>
              <w:keepNext/>
              <w:keepLines/>
              <w:spacing w:after="120"/>
              <w:jc w:val="right"/>
              <w:rPr>
                <w:sz w:val="22"/>
                <w:szCs w:val="22"/>
              </w:rPr>
            </w:pPr>
          </w:p>
        </w:tc>
        <w:tc>
          <w:tcPr>
            <w:tcW w:w="1100" w:type="dxa"/>
            <w:tcBorders>
              <w:top w:val="single" w:color="auto" w:sz="4" w:space="0"/>
            </w:tcBorders>
            <w:shd w:val="clear" w:color="auto" w:fill="auto"/>
            <w:vAlign w:val="bottom"/>
          </w:tcPr>
          <w:p w:rsidRPr="00165737" w:rsidR="00092D0D" w:rsidP="00B20B31" w:rsidRDefault="00092D0D" w14:paraId="6ADA867C" w14:textId="77777777">
            <w:pPr>
              <w:keepNext/>
              <w:keepLines/>
              <w:spacing w:after="120"/>
              <w:jc w:val="right"/>
              <w:rPr>
                <w:sz w:val="22"/>
                <w:szCs w:val="22"/>
              </w:rPr>
            </w:pPr>
          </w:p>
        </w:tc>
      </w:tr>
      <w:tr w:rsidRPr="00092D0D" w:rsidR="00092D0D" w:rsidTr="0030737A" w14:paraId="5EA46FA0" w14:textId="77777777">
        <w:tc>
          <w:tcPr>
            <w:tcW w:w="3402" w:type="dxa"/>
            <w:shd w:val="clear" w:color="auto" w:fill="auto"/>
            <w:vAlign w:val="bottom"/>
          </w:tcPr>
          <w:p w:rsidRPr="00165737" w:rsidR="00092D0D" w:rsidP="00B20B31" w:rsidRDefault="00092D0D" w14:paraId="59AA85F2" w14:textId="3020411E">
            <w:pPr>
              <w:keepNext/>
              <w:keepLines/>
              <w:spacing w:after="120"/>
              <w:rPr>
                <w:sz w:val="22"/>
                <w:szCs w:val="22"/>
                <w:lang w:eastAsia="en-AU"/>
              </w:rPr>
            </w:pPr>
            <w:r w:rsidRPr="00165737">
              <w:rPr>
                <w:rFonts w:ascii="Arial" w:hAnsi="Arial" w:cs="Arial"/>
                <w:sz w:val="22"/>
                <w:szCs w:val="22"/>
              </w:rPr>
              <w:t xml:space="preserve">Comparison: Before </w:t>
            </w:r>
            <w:r w:rsidRPr="00165737" w:rsidR="00492750">
              <w:rPr>
                <w:rFonts w:ascii="Arial" w:hAnsi="Arial" w:cs="Arial"/>
                <w:sz w:val="22"/>
                <w:szCs w:val="22"/>
              </w:rPr>
              <w:t>program</w:t>
            </w:r>
            <w:r w:rsidRPr="00165737">
              <w:rPr>
                <w:rFonts w:ascii="Arial" w:hAnsi="Arial" w:cs="Arial"/>
                <w:sz w:val="22"/>
                <w:szCs w:val="22"/>
              </w:rPr>
              <w:t xml:space="preserve"> </w:t>
            </w:r>
          </w:p>
        </w:tc>
        <w:tc>
          <w:tcPr>
            <w:tcW w:w="1134" w:type="dxa"/>
            <w:shd w:val="clear" w:color="auto" w:fill="auto"/>
            <w:vAlign w:val="bottom"/>
          </w:tcPr>
          <w:p w:rsidRPr="00165737" w:rsidR="00092D0D" w:rsidP="00B20B31" w:rsidRDefault="00092D0D" w14:paraId="7DE17305" w14:textId="77777777">
            <w:pPr>
              <w:keepNext/>
              <w:keepLines/>
              <w:spacing w:after="120"/>
              <w:jc w:val="right"/>
              <w:rPr>
                <w:sz w:val="22"/>
                <w:szCs w:val="22"/>
              </w:rPr>
            </w:pPr>
            <w:r w:rsidRPr="00165737">
              <w:rPr>
                <w:rFonts w:ascii="Arial" w:hAnsi="Arial" w:cs="Arial"/>
                <w:sz w:val="22"/>
                <w:szCs w:val="22"/>
              </w:rPr>
              <w:t xml:space="preserve"> $69,678 </w:t>
            </w:r>
          </w:p>
        </w:tc>
        <w:tc>
          <w:tcPr>
            <w:tcW w:w="1134" w:type="dxa"/>
            <w:shd w:val="clear" w:color="auto" w:fill="auto"/>
            <w:vAlign w:val="bottom"/>
          </w:tcPr>
          <w:p w:rsidRPr="00165737" w:rsidR="00092D0D" w:rsidP="00B20B31" w:rsidRDefault="00092D0D" w14:paraId="4D068C6A" w14:textId="77777777">
            <w:pPr>
              <w:keepNext/>
              <w:keepLines/>
              <w:spacing w:after="120"/>
              <w:jc w:val="right"/>
              <w:rPr>
                <w:sz w:val="22"/>
                <w:szCs w:val="22"/>
              </w:rPr>
            </w:pPr>
            <w:r w:rsidRPr="00165737">
              <w:rPr>
                <w:rFonts w:ascii="Arial" w:hAnsi="Arial" w:cs="Arial"/>
                <w:sz w:val="22"/>
                <w:szCs w:val="22"/>
              </w:rPr>
              <w:t xml:space="preserve">  </w:t>
            </w:r>
          </w:p>
        </w:tc>
        <w:tc>
          <w:tcPr>
            <w:tcW w:w="993" w:type="dxa"/>
            <w:shd w:val="clear" w:color="auto" w:fill="auto"/>
            <w:vAlign w:val="bottom"/>
          </w:tcPr>
          <w:p w:rsidRPr="00165737" w:rsidR="00092D0D" w:rsidP="00B20B31" w:rsidRDefault="00092D0D" w14:paraId="0F459341" w14:textId="77777777">
            <w:pPr>
              <w:keepNext/>
              <w:keepLines/>
              <w:spacing w:after="120"/>
              <w:jc w:val="right"/>
              <w:rPr>
                <w:sz w:val="22"/>
                <w:szCs w:val="22"/>
              </w:rPr>
            </w:pPr>
            <w:r w:rsidRPr="00165737">
              <w:rPr>
                <w:rFonts w:ascii="Arial" w:hAnsi="Arial" w:cs="Arial"/>
                <w:sz w:val="22"/>
                <w:szCs w:val="22"/>
              </w:rPr>
              <w:t xml:space="preserve">7.0 </w:t>
            </w:r>
          </w:p>
        </w:tc>
        <w:tc>
          <w:tcPr>
            <w:tcW w:w="1134" w:type="dxa"/>
            <w:shd w:val="clear" w:color="auto" w:fill="auto"/>
            <w:vAlign w:val="bottom"/>
          </w:tcPr>
          <w:p w:rsidRPr="00165737" w:rsidR="00092D0D" w:rsidP="00B20B31" w:rsidRDefault="00092D0D" w14:paraId="7B2EE8CB" w14:textId="77777777">
            <w:pPr>
              <w:keepNext/>
              <w:keepLines/>
              <w:spacing w:after="120"/>
              <w:jc w:val="right"/>
              <w:rPr>
                <w:sz w:val="22"/>
                <w:szCs w:val="22"/>
              </w:rPr>
            </w:pPr>
          </w:p>
        </w:tc>
        <w:tc>
          <w:tcPr>
            <w:tcW w:w="1100" w:type="dxa"/>
            <w:shd w:val="clear" w:color="auto" w:fill="auto"/>
            <w:vAlign w:val="bottom"/>
          </w:tcPr>
          <w:p w:rsidRPr="00165737" w:rsidR="00092D0D" w:rsidP="00B20B31" w:rsidRDefault="00092D0D" w14:paraId="51A5BF30" w14:textId="77777777">
            <w:pPr>
              <w:keepNext/>
              <w:keepLines/>
              <w:spacing w:after="120"/>
              <w:jc w:val="right"/>
              <w:rPr>
                <w:sz w:val="22"/>
                <w:szCs w:val="22"/>
              </w:rPr>
            </w:pPr>
            <w:r w:rsidRPr="00165737">
              <w:rPr>
                <w:rFonts w:ascii="Arial" w:hAnsi="Arial" w:cs="Arial"/>
                <w:sz w:val="22"/>
                <w:szCs w:val="22"/>
              </w:rPr>
              <w:t xml:space="preserve">  </w:t>
            </w:r>
          </w:p>
        </w:tc>
      </w:tr>
      <w:tr w:rsidRPr="00092D0D" w:rsidR="00092D0D" w:rsidTr="0030737A" w14:paraId="2BA7EB41" w14:textId="77777777">
        <w:tc>
          <w:tcPr>
            <w:tcW w:w="3402" w:type="dxa"/>
            <w:shd w:val="clear" w:color="auto" w:fill="auto"/>
            <w:vAlign w:val="bottom"/>
          </w:tcPr>
          <w:p w:rsidRPr="00165737" w:rsidR="00092D0D" w:rsidP="00B20B31" w:rsidRDefault="00A145F4" w14:paraId="655B2923" w14:textId="1B8B68B2">
            <w:pPr>
              <w:keepNext/>
              <w:keepLines/>
              <w:spacing w:after="120"/>
              <w:rPr>
                <w:sz w:val="22"/>
                <w:szCs w:val="22"/>
                <w:lang w:eastAsia="en-AU"/>
              </w:rPr>
            </w:pPr>
            <w:r>
              <w:rPr>
                <w:rFonts w:ascii="Arial" w:hAnsi="Arial" w:cs="Arial"/>
                <w:sz w:val="22"/>
                <w:szCs w:val="22"/>
              </w:rPr>
              <w:t>P</w:t>
            </w:r>
            <w:r w:rsidRPr="00165737" w:rsidR="00492750">
              <w:rPr>
                <w:rFonts w:ascii="Arial" w:hAnsi="Arial" w:cs="Arial"/>
                <w:sz w:val="22"/>
                <w:szCs w:val="22"/>
              </w:rPr>
              <w:t>rogram</w:t>
            </w:r>
            <w:r w:rsidRPr="00165737" w:rsidR="00092D0D">
              <w:rPr>
                <w:rFonts w:ascii="Arial" w:hAnsi="Arial" w:cs="Arial"/>
                <w:sz w:val="22"/>
                <w:szCs w:val="22"/>
              </w:rPr>
              <w:t xml:space="preserve"> </w:t>
            </w:r>
            <w:r w:rsidR="00E53987">
              <w:rPr>
                <w:rFonts w:ascii="Arial" w:hAnsi="Arial" w:cs="Arial"/>
                <w:sz w:val="22"/>
                <w:szCs w:val="22"/>
              </w:rPr>
              <w:t xml:space="preserve">consumers, </w:t>
            </w:r>
            <w:r w:rsidRPr="00165737" w:rsidR="00092D0D">
              <w:rPr>
                <w:rFonts w:ascii="Arial" w:hAnsi="Arial" w:cs="Arial"/>
                <w:sz w:val="22"/>
                <w:szCs w:val="22"/>
              </w:rPr>
              <w:t>family and carers</w:t>
            </w:r>
          </w:p>
        </w:tc>
        <w:tc>
          <w:tcPr>
            <w:tcW w:w="1134" w:type="dxa"/>
            <w:shd w:val="clear" w:color="auto" w:fill="auto"/>
            <w:vAlign w:val="bottom"/>
          </w:tcPr>
          <w:p w:rsidRPr="00165737" w:rsidR="00092D0D" w:rsidP="00B20B31" w:rsidRDefault="00092D0D" w14:paraId="7545FFA6" w14:textId="77777777">
            <w:pPr>
              <w:keepNext/>
              <w:keepLines/>
              <w:spacing w:after="120"/>
              <w:jc w:val="right"/>
              <w:rPr>
                <w:sz w:val="22"/>
                <w:szCs w:val="22"/>
              </w:rPr>
            </w:pPr>
            <w:r w:rsidRPr="00165737">
              <w:rPr>
                <w:rFonts w:ascii="Arial" w:hAnsi="Arial" w:cs="Arial"/>
                <w:sz w:val="22"/>
                <w:szCs w:val="22"/>
              </w:rPr>
              <w:t xml:space="preserve"> $278,257 </w:t>
            </w:r>
          </w:p>
        </w:tc>
        <w:tc>
          <w:tcPr>
            <w:tcW w:w="1134" w:type="dxa"/>
            <w:shd w:val="clear" w:color="auto" w:fill="auto"/>
            <w:vAlign w:val="bottom"/>
          </w:tcPr>
          <w:p w:rsidRPr="00165737" w:rsidR="00092D0D" w:rsidP="00B20B31" w:rsidRDefault="00092D0D" w14:paraId="196D7EA4" w14:textId="77777777">
            <w:pPr>
              <w:keepNext/>
              <w:keepLines/>
              <w:spacing w:after="120"/>
              <w:jc w:val="right"/>
              <w:rPr>
                <w:sz w:val="22"/>
                <w:szCs w:val="22"/>
              </w:rPr>
            </w:pPr>
            <w:r w:rsidRPr="00165737">
              <w:rPr>
                <w:rFonts w:ascii="Arial" w:hAnsi="Arial" w:cs="Arial"/>
                <w:sz w:val="22"/>
                <w:szCs w:val="22"/>
              </w:rPr>
              <w:t xml:space="preserve"> $208,579 </w:t>
            </w:r>
          </w:p>
        </w:tc>
        <w:tc>
          <w:tcPr>
            <w:tcW w:w="993" w:type="dxa"/>
            <w:shd w:val="clear" w:color="auto" w:fill="auto"/>
            <w:vAlign w:val="bottom"/>
          </w:tcPr>
          <w:p w:rsidRPr="00165737" w:rsidR="00092D0D" w:rsidP="00B20B31" w:rsidRDefault="00092D0D" w14:paraId="18A00C75" w14:textId="77777777">
            <w:pPr>
              <w:keepNext/>
              <w:keepLines/>
              <w:spacing w:after="120"/>
              <w:jc w:val="right"/>
              <w:rPr>
                <w:sz w:val="22"/>
                <w:szCs w:val="22"/>
              </w:rPr>
            </w:pPr>
            <w:r w:rsidRPr="00165737">
              <w:rPr>
                <w:rFonts w:ascii="Arial" w:hAnsi="Arial" w:cs="Arial"/>
                <w:sz w:val="22"/>
                <w:szCs w:val="22"/>
              </w:rPr>
              <w:t xml:space="preserve">    8.4 </w:t>
            </w:r>
          </w:p>
        </w:tc>
        <w:tc>
          <w:tcPr>
            <w:tcW w:w="1134" w:type="dxa"/>
            <w:shd w:val="clear" w:color="auto" w:fill="auto"/>
            <w:vAlign w:val="bottom"/>
          </w:tcPr>
          <w:p w:rsidRPr="00165737" w:rsidR="00092D0D" w:rsidP="00B20B31" w:rsidRDefault="00092D0D" w14:paraId="4F0AA4CB" w14:textId="77777777">
            <w:pPr>
              <w:keepNext/>
              <w:keepLines/>
              <w:spacing w:after="120"/>
              <w:jc w:val="right"/>
              <w:rPr>
                <w:sz w:val="22"/>
                <w:szCs w:val="22"/>
              </w:rPr>
            </w:pPr>
            <w:r w:rsidRPr="00165737">
              <w:rPr>
                <w:rFonts w:ascii="Arial" w:hAnsi="Arial" w:cs="Arial"/>
                <w:sz w:val="22"/>
                <w:szCs w:val="22"/>
              </w:rPr>
              <w:t>1.4</w:t>
            </w:r>
          </w:p>
        </w:tc>
        <w:tc>
          <w:tcPr>
            <w:tcW w:w="1100" w:type="dxa"/>
            <w:shd w:val="clear" w:color="auto" w:fill="auto"/>
            <w:vAlign w:val="bottom"/>
          </w:tcPr>
          <w:p w:rsidRPr="00165737" w:rsidR="00092D0D" w:rsidP="00B20B31" w:rsidRDefault="00092D0D" w14:paraId="6660D3BD" w14:textId="77777777">
            <w:pPr>
              <w:keepNext/>
              <w:keepLines/>
              <w:spacing w:after="120"/>
              <w:jc w:val="right"/>
              <w:rPr>
                <w:sz w:val="22"/>
                <w:szCs w:val="22"/>
              </w:rPr>
            </w:pPr>
            <w:r w:rsidRPr="00165737">
              <w:rPr>
                <w:rFonts w:ascii="Arial" w:hAnsi="Arial" w:cs="Arial"/>
                <w:sz w:val="22"/>
                <w:szCs w:val="22"/>
              </w:rPr>
              <w:t xml:space="preserve">$148,256 </w:t>
            </w:r>
          </w:p>
        </w:tc>
      </w:tr>
      <w:tr w:rsidRPr="00092D0D" w:rsidR="00092D0D" w:rsidTr="0030737A" w14:paraId="6B6227AD" w14:textId="77777777">
        <w:tc>
          <w:tcPr>
            <w:tcW w:w="3402" w:type="dxa"/>
            <w:shd w:val="clear" w:color="auto" w:fill="auto"/>
            <w:vAlign w:val="bottom"/>
          </w:tcPr>
          <w:p w:rsidRPr="00165737" w:rsidR="00092D0D" w:rsidP="00B20B31" w:rsidRDefault="00092D0D" w14:paraId="63F8DE2C" w14:textId="0FB12672">
            <w:pPr>
              <w:keepNext/>
              <w:keepLines/>
              <w:spacing w:after="120"/>
              <w:rPr>
                <w:sz w:val="22"/>
                <w:szCs w:val="22"/>
                <w:lang w:eastAsia="en-AU"/>
              </w:rPr>
            </w:pPr>
            <w:r w:rsidRPr="00165737">
              <w:rPr>
                <w:rFonts w:ascii="Arial" w:hAnsi="Arial" w:cs="Arial"/>
                <w:sz w:val="22"/>
                <w:szCs w:val="22"/>
              </w:rPr>
              <w:t xml:space="preserve">Estimated </w:t>
            </w:r>
            <w:r w:rsidRPr="00165737" w:rsidR="00427905">
              <w:rPr>
                <w:rFonts w:ascii="Arial" w:hAnsi="Arial" w:cs="Arial"/>
                <w:sz w:val="22"/>
                <w:szCs w:val="22"/>
              </w:rPr>
              <w:t>Stream</w:t>
            </w:r>
            <w:r w:rsidRPr="00165737">
              <w:rPr>
                <w:rFonts w:ascii="Arial" w:hAnsi="Arial" w:cs="Arial"/>
                <w:sz w:val="22"/>
                <w:szCs w:val="22"/>
              </w:rPr>
              <w:t xml:space="preserve"> 2 - lower range</w:t>
            </w:r>
          </w:p>
        </w:tc>
        <w:tc>
          <w:tcPr>
            <w:tcW w:w="1134" w:type="dxa"/>
            <w:shd w:val="clear" w:color="auto" w:fill="auto"/>
            <w:vAlign w:val="bottom"/>
          </w:tcPr>
          <w:p w:rsidRPr="00165737" w:rsidR="00092D0D" w:rsidP="00B20B31" w:rsidRDefault="00092D0D" w14:paraId="5D703BB6" w14:textId="77777777">
            <w:pPr>
              <w:keepNext/>
              <w:keepLines/>
              <w:spacing w:after="120"/>
              <w:jc w:val="right"/>
              <w:rPr>
                <w:sz w:val="22"/>
                <w:szCs w:val="22"/>
              </w:rPr>
            </w:pPr>
            <w:r w:rsidRPr="00165737">
              <w:rPr>
                <w:rFonts w:ascii="Arial" w:hAnsi="Arial" w:cs="Arial"/>
                <w:sz w:val="22"/>
                <w:szCs w:val="22"/>
              </w:rPr>
              <w:t xml:space="preserve"> $189,973 </w:t>
            </w:r>
          </w:p>
        </w:tc>
        <w:tc>
          <w:tcPr>
            <w:tcW w:w="1134" w:type="dxa"/>
            <w:shd w:val="clear" w:color="auto" w:fill="auto"/>
            <w:vAlign w:val="bottom"/>
          </w:tcPr>
          <w:p w:rsidRPr="00165737" w:rsidR="00092D0D" w:rsidP="00B20B31" w:rsidRDefault="00092D0D" w14:paraId="35AFAD61" w14:textId="77777777">
            <w:pPr>
              <w:keepNext/>
              <w:keepLines/>
              <w:spacing w:after="120"/>
              <w:jc w:val="right"/>
              <w:rPr>
                <w:sz w:val="22"/>
                <w:szCs w:val="22"/>
              </w:rPr>
            </w:pPr>
            <w:r w:rsidRPr="00165737">
              <w:rPr>
                <w:rFonts w:ascii="Arial" w:hAnsi="Arial" w:cs="Arial"/>
                <w:sz w:val="22"/>
                <w:szCs w:val="22"/>
              </w:rPr>
              <w:t xml:space="preserve"> $119,996 </w:t>
            </w:r>
          </w:p>
        </w:tc>
        <w:tc>
          <w:tcPr>
            <w:tcW w:w="993" w:type="dxa"/>
            <w:shd w:val="clear" w:color="auto" w:fill="auto"/>
            <w:vAlign w:val="bottom"/>
          </w:tcPr>
          <w:p w:rsidRPr="00165737" w:rsidR="00092D0D" w:rsidP="00B20B31" w:rsidRDefault="00092D0D" w14:paraId="2F9B2A2C" w14:textId="77777777">
            <w:pPr>
              <w:keepNext/>
              <w:keepLines/>
              <w:spacing w:after="120"/>
              <w:jc w:val="right"/>
              <w:rPr>
                <w:sz w:val="22"/>
                <w:szCs w:val="22"/>
              </w:rPr>
            </w:pPr>
            <w:r w:rsidRPr="00165737">
              <w:rPr>
                <w:rFonts w:ascii="Arial" w:hAnsi="Arial" w:cs="Arial"/>
                <w:sz w:val="22"/>
                <w:szCs w:val="22"/>
              </w:rPr>
              <w:t xml:space="preserve">8.4 </w:t>
            </w:r>
          </w:p>
        </w:tc>
        <w:tc>
          <w:tcPr>
            <w:tcW w:w="1134" w:type="dxa"/>
            <w:shd w:val="clear" w:color="auto" w:fill="auto"/>
            <w:vAlign w:val="bottom"/>
          </w:tcPr>
          <w:p w:rsidRPr="00165737" w:rsidR="00092D0D" w:rsidP="00B20B31" w:rsidRDefault="00092D0D" w14:paraId="6EAD9BD8" w14:textId="77777777">
            <w:pPr>
              <w:keepNext/>
              <w:keepLines/>
              <w:spacing w:after="120"/>
              <w:jc w:val="right"/>
              <w:rPr>
                <w:sz w:val="22"/>
                <w:szCs w:val="22"/>
              </w:rPr>
            </w:pPr>
            <w:r w:rsidRPr="00165737">
              <w:rPr>
                <w:rFonts w:ascii="Arial" w:hAnsi="Arial" w:cs="Arial"/>
                <w:sz w:val="22"/>
                <w:szCs w:val="22"/>
              </w:rPr>
              <w:t xml:space="preserve">1.4 </w:t>
            </w:r>
          </w:p>
        </w:tc>
        <w:tc>
          <w:tcPr>
            <w:tcW w:w="1100" w:type="dxa"/>
            <w:shd w:val="clear" w:color="auto" w:fill="auto"/>
            <w:vAlign w:val="bottom"/>
          </w:tcPr>
          <w:p w:rsidRPr="00165737" w:rsidR="00092D0D" w:rsidP="00B20B31" w:rsidRDefault="00092D0D" w14:paraId="1540A0B6" w14:textId="77777777">
            <w:pPr>
              <w:keepNext/>
              <w:keepLines/>
              <w:spacing w:after="120"/>
              <w:jc w:val="right"/>
              <w:rPr>
                <w:sz w:val="22"/>
                <w:szCs w:val="22"/>
              </w:rPr>
            </w:pPr>
            <w:r w:rsidRPr="00165737">
              <w:rPr>
                <w:rFonts w:ascii="Arial" w:hAnsi="Arial" w:cs="Arial"/>
                <w:sz w:val="22"/>
                <w:szCs w:val="22"/>
              </w:rPr>
              <w:t xml:space="preserve">$86,870 </w:t>
            </w:r>
          </w:p>
        </w:tc>
      </w:tr>
      <w:tr w:rsidRPr="00092D0D" w:rsidR="00092D0D" w:rsidTr="0030737A" w14:paraId="4331B23B" w14:textId="77777777">
        <w:tc>
          <w:tcPr>
            <w:tcW w:w="3402" w:type="dxa"/>
            <w:tcBorders>
              <w:bottom w:val="single" w:color="auto" w:sz="4" w:space="0"/>
            </w:tcBorders>
            <w:shd w:val="clear" w:color="auto" w:fill="auto"/>
            <w:vAlign w:val="bottom"/>
          </w:tcPr>
          <w:p w:rsidRPr="00165737" w:rsidR="00092D0D" w:rsidP="00B20B31" w:rsidRDefault="00092D0D" w14:paraId="2F991594" w14:textId="5603786E">
            <w:pPr>
              <w:keepNext/>
              <w:keepLines/>
              <w:spacing w:after="120"/>
              <w:rPr>
                <w:sz w:val="22"/>
                <w:szCs w:val="22"/>
                <w:lang w:eastAsia="en-AU"/>
              </w:rPr>
            </w:pPr>
            <w:r w:rsidRPr="00165737">
              <w:rPr>
                <w:rFonts w:ascii="Arial" w:hAnsi="Arial" w:cs="Arial"/>
                <w:sz w:val="22"/>
                <w:szCs w:val="22"/>
              </w:rPr>
              <w:t xml:space="preserve">Estimated </w:t>
            </w:r>
            <w:r w:rsidRPr="00165737" w:rsidR="00427905">
              <w:rPr>
                <w:rFonts w:ascii="Arial" w:hAnsi="Arial" w:cs="Arial"/>
                <w:sz w:val="22"/>
                <w:szCs w:val="22"/>
              </w:rPr>
              <w:t>Stream</w:t>
            </w:r>
            <w:r w:rsidRPr="00165737">
              <w:rPr>
                <w:rFonts w:ascii="Arial" w:hAnsi="Arial" w:cs="Arial"/>
                <w:sz w:val="22"/>
                <w:szCs w:val="22"/>
              </w:rPr>
              <w:t xml:space="preserve"> 2 - upper range</w:t>
            </w:r>
          </w:p>
        </w:tc>
        <w:tc>
          <w:tcPr>
            <w:tcW w:w="1134" w:type="dxa"/>
            <w:tcBorders>
              <w:bottom w:val="single" w:color="auto" w:sz="4" w:space="0"/>
            </w:tcBorders>
            <w:shd w:val="clear" w:color="auto" w:fill="auto"/>
            <w:vAlign w:val="bottom"/>
          </w:tcPr>
          <w:p w:rsidRPr="00165737" w:rsidR="00092D0D" w:rsidP="00B20B31" w:rsidRDefault="00092D0D" w14:paraId="1EDDA0D1" w14:textId="77777777">
            <w:pPr>
              <w:keepNext/>
              <w:keepLines/>
              <w:spacing w:after="120"/>
              <w:jc w:val="right"/>
              <w:rPr>
                <w:sz w:val="22"/>
                <w:szCs w:val="22"/>
              </w:rPr>
            </w:pPr>
            <w:r w:rsidRPr="00165737">
              <w:rPr>
                <w:rFonts w:ascii="Arial" w:hAnsi="Arial" w:cs="Arial"/>
                <w:sz w:val="22"/>
                <w:szCs w:val="22"/>
              </w:rPr>
              <w:t xml:space="preserve">$165,686 </w:t>
            </w:r>
          </w:p>
        </w:tc>
        <w:tc>
          <w:tcPr>
            <w:tcW w:w="1134" w:type="dxa"/>
            <w:tcBorders>
              <w:bottom w:val="single" w:color="auto" w:sz="4" w:space="0"/>
            </w:tcBorders>
            <w:shd w:val="clear" w:color="auto" w:fill="auto"/>
            <w:vAlign w:val="bottom"/>
          </w:tcPr>
          <w:p w:rsidRPr="00165737" w:rsidR="00092D0D" w:rsidP="00B20B31" w:rsidRDefault="00092D0D" w14:paraId="376F216E" w14:textId="77777777">
            <w:pPr>
              <w:keepNext/>
              <w:keepLines/>
              <w:spacing w:after="120"/>
              <w:jc w:val="right"/>
              <w:rPr>
                <w:sz w:val="22"/>
                <w:szCs w:val="22"/>
              </w:rPr>
            </w:pPr>
            <w:r w:rsidRPr="00165737">
              <w:rPr>
                <w:rFonts w:ascii="Arial" w:hAnsi="Arial" w:cs="Arial"/>
                <w:sz w:val="22"/>
                <w:szCs w:val="22"/>
              </w:rPr>
              <w:t xml:space="preserve">$96,825 </w:t>
            </w:r>
          </w:p>
        </w:tc>
        <w:tc>
          <w:tcPr>
            <w:tcW w:w="993" w:type="dxa"/>
            <w:tcBorders>
              <w:bottom w:val="single" w:color="auto" w:sz="4" w:space="0"/>
            </w:tcBorders>
            <w:shd w:val="clear" w:color="auto" w:fill="auto"/>
            <w:vAlign w:val="bottom"/>
          </w:tcPr>
          <w:p w:rsidRPr="00165737" w:rsidR="00092D0D" w:rsidP="00B20B31" w:rsidRDefault="00092D0D" w14:paraId="3D6258F2" w14:textId="77777777">
            <w:pPr>
              <w:keepNext/>
              <w:keepLines/>
              <w:spacing w:after="120"/>
              <w:jc w:val="right"/>
              <w:rPr>
                <w:sz w:val="22"/>
                <w:szCs w:val="22"/>
              </w:rPr>
            </w:pPr>
            <w:r w:rsidRPr="00165737">
              <w:rPr>
                <w:rFonts w:ascii="Arial" w:hAnsi="Arial" w:cs="Arial"/>
                <w:sz w:val="22"/>
                <w:szCs w:val="22"/>
              </w:rPr>
              <w:t xml:space="preserve">8.4 </w:t>
            </w:r>
          </w:p>
        </w:tc>
        <w:tc>
          <w:tcPr>
            <w:tcW w:w="1134" w:type="dxa"/>
            <w:tcBorders>
              <w:bottom w:val="single" w:color="auto" w:sz="4" w:space="0"/>
            </w:tcBorders>
            <w:shd w:val="clear" w:color="auto" w:fill="auto"/>
            <w:vAlign w:val="bottom"/>
          </w:tcPr>
          <w:p w:rsidRPr="00165737" w:rsidR="00092D0D" w:rsidP="00B20B31" w:rsidRDefault="00092D0D" w14:paraId="00FB098B" w14:textId="77777777">
            <w:pPr>
              <w:keepNext/>
              <w:keepLines/>
              <w:spacing w:after="120"/>
              <w:jc w:val="right"/>
              <w:rPr>
                <w:sz w:val="22"/>
                <w:szCs w:val="22"/>
              </w:rPr>
            </w:pPr>
            <w:r w:rsidRPr="00165737">
              <w:rPr>
                <w:rFonts w:ascii="Arial" w:hAnsi="Arial" w:cs="Arial"/>
                <w:sz w:val="22"/>
                <w:szCs w:val="22"/>
              </w:rPr>
              <w:t xml:space="preserve">1.4 </w:t>
            </w:r>
          </w:p>
        </w:tc>
        <w:tc>
          <w:tcPr>
            <w:tcW w:w="1100" w:type="dxa"/>
            <w:tcBorders>
              <w:bottom w:val="single" w:color="auto" w:sz="4" w:space="0"/>
            </w:tcBorders>
            <w:shd w:val="clear" w:color="auto" w:fill="auto"/>
            <w:vAlign w:val="bottom"/>
          </w:tcPr>
          <w:p w:rsidRPr="00165737" w:rsidR="00092D0D" w:rsidP="00B20B31" w:rsidRDefault="00092D0D" w14:paraId="39A9D3DE" w14:textId="77777777">
            <w:pPr>
              <w:keepNext/>
              <w:keepLines/>
              <w:spacing w:after="120"/>
              <w:jc w:val="right"/>
              <w:rPr>
                <w:sz w:val="22"/>
                <w:szCs w:val="22"/>
              </w:rPr>
            </w:pPr>
            <w:r w:rsidRPr="00165737">
              <w:rPr>
                <w:rFonts w:ascii="Arial" w:hAnsi="Arial" w:cs="Arial"/>
                <w:sz w:val="22"/>
                <w:szCs w:val="22"/>
              </w:rPr>
              <w:t xml:space="preserve">$63,915 </w:t>
            </w:r>
          </w:p>
        </w:tc>
      </w:tr>
      <w:tr w:rsidRPr="00092D0D" w:rsidR="00092D0D" w:rsidTr="0030737A" w14:paraId="3126F1CC" w14:textId="77777777">
        <w:tc>
          <w:tcPr>
            <w:tcW w:w="3402" w:type="dxa"/>
            <w:tcBorders>
              <w:top w:val="single" w:color="auto" w:sz="4" w:space="0"/>
            </w:tcBorders>
            <w:shd w:val="clear" w:color="auto" w:fill="auto"/>
            <w:vAlign w:val="bottom"/>
          </w:tcPr>
          <w:p w:rsidRPr="00165737" w:rsidR="00092D0D" w:rsidP="00B20B31" w:rsidRDefault="00092D0D" w14:paraId="648F6AC8" w14:textId="795A8B04">
            <w:pPr>
              <w:keepNext/>
              <w:keepLines/>
              <w:spacing w:after="120"/>
              <w:rPr>
                <w:b/>
                <w:sz w:val="22"/>
                <w:szCs w:val="22"/>
                <w:lang w:eastAsia="en-AU"/>
              </w:rPr>
            </w:pPr>
            <w:r w:rsidRPr="00165737">
              <w:rPr>
                <w:rFonts w:ascii="Arial" w:hAnsi="Arial" w:cs="Arial"/>
                <w:b/>
                <w:sz w:val="22"/>
                <w:szCs w:val="22"/>
              </w:rPr>
              <w:t>Deaths avoided</w:t>
            </w:r>
          </w:p>
        </w:tc>
        <w:tc>
          <w:tcPr>
            <w:tcW w:w="1134" w:type="dxa"/>
            <w:tcBorders>
              <w:top w:val="single" w:color="auto" w:sz="4" w:space="0"/>
            </w:tcBorders>
            <w:shd w:val="clear" w:color="auto" w:fill="auto"/>
            <w:vAlign w:val="bottom"/>
          </w:tcPr>
          <w:p w:rsidRPr="00165737" w:rsidR="00092D0D" w:rsidP="00B20B31" w:rsidRDefault="00092D0D" w14:paraId="6D006354" w14:textId="77777777">
            <w:pPr>
              <w:keepNext/>
              <w:keepLines/>
              <w:spacing w:after="120"/>
              <w:jc w:val="right"/>
              <w:rPr>
                <w:sz w:val="22"/>
                <w:szCs w:val="22"/>
              </w:rPr>
            </w:pPr>
          </w:p>
        </w:tc>
        <w:tc>
          <w:tcPr>
            <w:tcW w:w="1134" w:type="dxa"/>
            <w:tcBorders>
              <w:top w:val="single" w:color="auto" w:sz="4" w:space="0"/>
            </w:tcBorders>
            <w:shd w:val="clear" w:color="auto" w:fill="auto"/>
            <w:vAlign w:val="bottom"/>
          </w:tcPr>
          <w:p w:rsidRPr="00165737" w:rsidR="00092D0D" w:rsidP="00B20B31" w:rsidRDefault="00092D0D" w14:paraId="42EF8434" w14:textId="77777777">
            <w:pPr>
              <w:keepNext/>
              <w:keepLines/>
              <w:spacing w:after="120"/>
              <w:jc w:val="right"/>
              <w:rPr>
                <w:sz w:val="22"/>
                <w:szCs w:val="22"/>
              </w:rPr>
            </w:pPr>
          </w:p>
        </w:tc>
        <w:tc>
          <w:tcPr>
            <w:tcW w:w="993" w:type="dxa"/>
            <w:tcBorders>
              <w:top w:val="single" w:color="auto" w:sz="4" w:space="0"/>
            </w:tcBorders>
            <w:shd w:val="clear" w:color="auto" w:fill="auto"/>
            <w:vAlign w:val="bottom"/>
          </w:tcPr>
          <w:p w:rsidRPr="00165737" w:rsidR="00092D0D" w:rsidP="00B20B31" w:rsidRDefault="00092D0D" w14:paraId="79AF8DF0" w14:textId="77777777">
            <w:pPr>
              <w:keepNext/>
              <w:keepLines/>
              <w:spacing w:after="120"/>
              <w:jc w:val="right"/>
              <w:rPr>
                <w:sz w:val="22"/>
                <w:szCs w:val="22"/>
              </w:rPr>
            </w:pPr>
          </w:p>
        </w:tc>
        <w:tc>
          <w:tcPr>
            <w:tcW w:w="1134" w:type="dxa"/>
            <w:tcBorders>
              <w:top w:val="single" w:color="auto" w:sz="4" w:space="0"/>
            </w:tcBorders>
            <w:shd w:val="clear" w:color="auto" w:fill="auto"/>
            <w:vAlign w:val="bottom"/>
          </w:tcPr>
          <w:p w:rsidRPr="00165737" w:rsidR="00092D0D" w:rsidP="00B20B31" w:rsidRDefault="00092D0D" w14:paraId="5EE5223A" w14:textId="77777777">
            <w:pPr>
              <w:keepNext/>
              <w:keepLines/>
              <w:spacing w:after="120"/>
              <w:jc w:val="right"/>
              <w:rPr>
                <w:sz w:val="22"/>
                <w:szCs w:val="22"/>
              </w:rPr>
            </w:pPr>
          </w:p>
        </w:tc>
        <w:tc>
          <w:tcPr>
            <w:tcW w:w="1100" w:type="dxa"/>
            <w:tcBorders>
              <w:top w:val="single" w:color="auto" w:sz="4" w:space="0"/>
            </w:tcBorders>
            <w:shd w:val="clear" w:color="auto" w:fill="auto"/>
            <w:vAlign w:val="bottom"/>
          </w:tcPr>
          <w:p w:rsidRPr="00165737" w:rsidR="00092D0D" w:rsidP="00B20B31" w:rsidRDefault="00092D0D" w14:paraId="175EF698" w14:textId="77777777">
            <w:pPr>
              <w:keepNext/>
              <w:keepLines/>
              <w:spacing w:after="120"/>
              <w:jc w:val="right"/>
              <w:rPr>
                <w:sz w:val="22"/>
                <w:szCs w:val="22"/>
              </w:rPr>
            </w:pPr>
          </w:p>
        </w:tc>
      </w:tr>
      <w:tr w:rsidRPr="00092D0D" w:rsidR="00092D0D" w:rsidTr="0030737A" w14:paraId="73822B3F" w14:textId="77777777">
        <w:tc>
          <w:tcPr>
            <w:tcW w:w="3402" w:type="dxa"/>
            <w:shd w:val="clear" w:color="auto" w:fill="auto"/>
            <w:vAlign w:val="bottom"/>
          </w:tcPr>
          <w:p w:rsidRPr="00165737" w:rsidR="00092D0D" w:rsidP="00B20B31" w:rsidRDefault="00092D0D" w14:paraId="3E16EB03" w14:textId="21941968">
            <w:pPr>
              <w:keepNext/>
              <w:keepLines/>
              <w:spacing w:after="120"/>
              <w:rPr>
                <w:rFonts w:ascii="Arial" w:hAnsi="Arial" w:cs="Arial"/>
                <w:sz w:val="22"/>
                <w:szCs w:val="22"/>
              </w:rPr>
            </w:pPr>
            <w:r w:rsidRPr="00165737">
              <w:rPr>
                <w:rFonts w:ascii="Arial" w:hAnsi="Arial" w:cs="Arial"/>
                <w:sz w:val="22"/>
                <w:szCs w:val="22"/>
              </w:rPr>
              <w:t xml:space="preserve">Comparison: Before </w:t>
            </w:r>
            <w:r w:rsidRPr="00165737" w:rsidR="00492750">
              <w:rPr>
                <w:rFonts w:ascii="Arial" w:hAnsi="Arial" w:cs="Arial"/>
                <w:sz w:val="22"/>
                <w:szCs w:val="22"/>
              </w:rPr>
              <w:t>program</w:t>
            </w:r>
            <w:r w:rsidRPr="00165737">
              <w:rPr>
                <w:rFonts w:ascii="Arial" w:hAnsi="Arial" w:cs="Arial"/>
                <w:sz w:val="22"/>
                <w:szCs w:val="22"/>
              </w:rPr>
              <w:t xml:space="preserve"> </w:t>
            </w:r>
          </w:p>
        </w:tc>
        <w:tc>
          <w:tcPr>
            <w:tcW w:w="1134" w:type="dxa"/>
            <w:shd w:val="clear" w:color="auto" w:fill="auto"/>
            <w:vAlign w:val="bottom"/>
          </w:tcPr>
          <w:p w:rsidRPr="00165737" w:rsidR="00092D0D" w:rsidP="00B20B31" w:rsidRDefault="00092D0D" w14:paraId="1042AC02" w14:textId="77777777">
            <w:pPr>
              <w:keepNext/>
              <w:keepLines/>
              <w:spacing w:after="120"/>
              <w:jc w:val="right"/>
              <w:rPr>
                <w:rFonts w:ascii="Arial" w:hAnsi="Arial" w:cs="Arial"/>
                <w:sz w:val="22"/>
                <w:szCs w:val="22"/>
              </w:rPr>
            </w:pPr>
            <w:r w:rsidRPr="00165737">
              <w:rPr>
                <w:rFonts w:ascii="Arial" w:hAnsi="Arial" w:cs="Arial"/>
                <w:sz w:val="22"/>
                <w:szCs w:val="22"/>
              </w:rPr>
              <w:t>$69,387</w:t>
            </w:r>
          </w:p>
        </w:tc>
        <w:tc>
          <w:tcPr>
            <w:tcW w:w="1134" w:type="dxa"/>
            <w:shd w:val="clear" w:color="auto" w:fill="auto"/>
            <w:vAlign w:val="bottom"/>
          </w:tcPr>
          <w:p w:rsidRPr="00165737" w:rsidR="00092D0D" w:rsidP="00B20B31" w:rsidRDefault="00092D0D" w14:paraId="68CD7B00" w14:textId="77777777">
            <w:pPr>
              <w:keepNext/>
              <w:keepLines/>
              <w:spacing w:after="120"/>
              <w:jc w:val="right"/>
              <w:rPr>
                <w:rFonts w:ascii="Arial" w:hAnsi="Arial" w:cs="Arial"/>
                <w:sz w:val="22"/>
                <w:szCs w:val="22"/>
              </w:rPr>
            </w:pPr>
          </w:p>
        </w:tc>
        <w:tc>
          <w:tcPr>
            <w:tcW w:w="993" w:type="dxa"/>
            <w:shd w:val="clear" w:color="auto" w:fill="auto"/>
            <w:vAlign w:val="bottom"/>
          </w:tcPr>
          <w:p w:rsidRPr="00165737" w:rsidR="00092D0D" w:rsidP="00B20B31" w:rsidRDefault="00092D0D" w14:paraId="2DF4AAA2" w14:textId="77777777">
            <w:pPr>
              <w:keepNext/>
              <w:keepLines/>
              <w:spacing w:after="120"/>
              <w:jc w:val="right"/>
              <w:rPr>
                <w:rFonts w:ascii="Arial" w:hAnsi="Arial" w:cs="Arial"/>
                <w:sz w:val="22"/>
                <w:szCs w:val="22"/>
              </w:rPr>
            </w:pPr>
            <w:r w:rsidRPr="00165737">
              <w:rPr>
                <w:rFonts w:ascii="Arial" w:hAnsi="Arial" w:cs="Arial"/>
                <w:sz w:val="22"/>
                <w:szCs w:val="22"/>
              </w:rPr>
              <w:t>3.5</w:t>
            </w:r>
          </w:p>
        </w:tc>
        <w:tc>
          <w:tcPr>
            <w:tcW w:w="1134" w:type="dxa"/>
            <w:shd w:val="clear" w:color="auto" w:fill="auto"/>
            <w:vAlign w:val="bottom"/>
          </w:tcPr>
          <w:p w:rsidRPr="00165737" w:rsidR="00092D0D" w:rsidP="00B20B31" w:rsidRDefault="00092D0D" w14:paraId="1E42D774" w14:textId="77777777">
            <w:pPr>
              <w:keepNext/>
              <w:keepLines/>
              <w:spacing w:after="120"/>
              <w:jc w:val="right"/>
              <w:rPr>
                <w:rFonts w:ascii="Arial" w:hAnsi="Arial" w:cs="Arial"/>
                <w:sz w:val="22"/>
                <w:szCs w:val="22"/>
              </w:rPr>
            </w:pPr>
          </w:p>
        </w:tc>
        <w:tc>
          <w:tcPr>
            <w:tcW w:w="1100" w:type="dxa"/>
            <w:shd w:val="clear" w:color="auto" w:fill="auto"/>
            <w:vAlign w:val="bottom"/>
          </w:tcPr>
          <w:p w:rsidRPr="00165737" w:rsidR="00092D0D" w:rsidP="00B20B31" w:rsidRDefault="00092D0D" w14:paraId="05504560" w14:textId="77777777">
            <w:pPr>
              <w:keepNext/>
              <w:keepLines/>
              <w:spacing w:after="120"/>
              <w:jc w:val="right"/>
              <w:rPr>
                <w:rFonts w:ascii="Arial" w:hAnsi="Arial" w:cs="Arial"/>
                <w:sz w:val="22"/>
                <w:szCs w:val="22"/>
              </w:rPr>
            </w:pPr>
          </w:p>
        </w:tc>
      </w:tr>
      <w:tr w:rsidRPr="00092D0D" w:rsidR="00092D0D" w:rsidTr="0030737A" w14:paraId="64BDD39A" w14:textId="77777777">
        <w:tc>
          <w:tcPr>
            <w:tcW w:w="3402" w:type="dxa"/>
            <w:shd w:val="clear" w:color="auto" w:fill="auto"/>
            <w:vAlign w:val="bottom"/>
          </w:tcPr>
          <w:p w:rsidRPr="00165737" w:rsidR="00092D0D" w:rsidP="00B20B31" w:rsidRDefault="00092D0D" w14:paraId="63C1F2A4" w14:textId="295B3948">
            <w:pPr>
              <w:keepNext/>
              <w:keepLines/>
              <w:spacing w:after="120"/>
              <w:rPr>
                <w:sz w:val="22"/>
                <w:szCs w:val="22"/>
                <w:lang w:eastAsia="en-AU"/>
              </w:rPr>
            </w:pPr>
            <w:r w:rsidRPr="00165737">
              <w:rPr>
                <w:rFonts w:ascii="Arial" w:hAnsi="Arial" w:cs="Arial"/>
                <w:sz w:val="22"/>
                <w:szCs w:val="22"/>
              </w:rPr>
              <w:t>1 death avoided</w:t>
            </w:r>
            <w:r w:rsidR="00AB7E51">
              <w:rPr>
                <w:rFonts w:ascii="Arial" w:hAnsi="Arial" w:cs="Arial"/>
                <w:sz w:val="22"/>
                <w:szCs w:val="22"/>
              </w:rPr>
              <w:t xml:space="preserve"> *</w:t>
            </w:r>
          </w:p>
        </w:tc>
        <w:tc>
          <w:tcPr>
            <w:tcW w:w="1134" w:type="dxa"/>
            <w:shd w:val="clear" w:color="auto" w:fill="auto"/>
            <w:vAlign w:val="bottom"/>
          </w:tcPr>
          <w:p w:rsidRPr="00165737" w:rsidR="00092D0D" w:rsidP="00B20B31" w:rsidRDefault="00092D0D" w14:paraId="22866701" w14:textId="77777777">
            <w:pPr>
              <w:keepNext/>
              <w:keepLines/>
              <w:spacing w:after="120"/>
              <w:jc w:val="right"/>
              <w:rPr>
                <w:sz w:val="22"/>
                <w:szCs w:val="22"/>
              </w:rPr>
            </w:pPr>
            <w:r w:rsidRPr="00165737">
              <w:rPr>
                <w:rFonts w:ascii="Arial" w:hAnsi="Arial" w:cs="Arial"/>
                <w:sz w:val="22"/>
                <w:szCs w:val="22"/>
              </w:rPr>
              <w:t xml:space="preserve">$277,160 </w:t>
            </w:r>
          </w:p>
        </w:tc>
        <w:tc>
          <w:tcPr>
            <w:tcW w:w="1134" w:type="dxa"/>
            <w:shd w:val="clear" w:color="auto" w:fill="auto"/>
            <w:vAlign w:val="bottom"/>
          </w:tcPr>
          <w:p w:rsidRPr="00165737" w:rsidR="00092D0D" w:rsidP="00B20B31" w:rsidRDefault="00092D0D" w14:paraId="192A5AA5" w14:textId="77777777">
            <w:pPr>
              <w:keepNext/>
              <w:keepLines/>
              <w:spacing w:after="120"/>
              <w:jc w:val="right"/>
              <w:rPr>
                <w:sz w:val="22"/>
                <w:szCs w:val="22"/>
              </w:rPr>
            </w:pPr>
            <w:r w:rsidRPr="00165737">
              <w:rPr>
                <w:rFonts w:ascii="Arial" w:hAnsi="Arial" w:cs="Arial"/>
                <w:sz w:val="22"/>
                <w:szCs w:val="22"/>
              </w:rPr>
              <w:t xml:space="preserve"> $207,773 </w:t>
            </w:r>
          </w:p>
        </w:tc>
        <w:tc>
          <w:tcPr>
            <w:tcW w:w="993" w:type="dxa"/>
            <w:shd w:val="clear" w:color="auto" w:fill="auto"/>
            <w:vAlign w:val="bottom"/>
          </w:tcPr>
          <w:p w:rsidRPr="00165737" w:rsidR="00092D0D" w:rsidP="00B20B31" w:rsidRDefault="00092D0D" w14:paraId="08E43826" w14:textId="77777777">
            <w:pPr>
              <w:keepNext/>
              <w:keepLines/>
              <w:spacing w:after="120"/>
              <w:jc w:val="right"/>
              <w:rPr>
                <w:sz w:val="22"/>
                <w:szCs w:val="22"/>
              </w:rPr>
            </w:pPr>
            <w:r w:rsidRPr="00165737">
              <w:rPr>
                <w:rFonts w:ascii="Arial" w:hAnsi="Arial" w:cs="Arial"/>
                <w:sz w:val="22"/>
                <w:szCs w:val="22"/>
              </w:rPr>
              <w:t xml:space="preserve">6.4 </w:t>
            </w:r>
          </w:p>
        </w:tc>
        <w:tc>
          <w:tcPr>
            <w:tcW w:w="1134" w:type="dxa"/>
            <w:shd w:val="clear" w:color="auto" w:fill="auto"/>
            <w:vAlign w:val="bottom"/>
          </w:tcPr>
          <w:p w:rsidRPr="00165737" w:rsidR="00092D0D" w:rsidP="00B20B31" w:rsidRDefault="00092D0D" w14:paraId="364AB2DE" w14:textId="77777777">
            <w:pPr>
              <w:keepNext/>
              <w:keepLines/>
              <w:spacing w:after="120"/>
              <w:jc w:val="right"/>
              <w:rPr>
                <w:sz w:val="22"/>
                <w:szCs w:val="22"/>
              </w:rPr>
            </w:pPr>
            <w:r w:rsidRPr="00165737">
              <w:rPr>
                <w:rFonts w:ascii="Arial" w:hAnsi="Arial" w:cs="Arial"/>
                <w:sz w:val="22"/>
                <w:szCs w:val="22"/>
              </w:rPr>
              <w:t xml:space="preserve">2.9 </w:t>
            </w:r>
          </w:p>
        </w:tc>
        <w:tc>
          <w:tcPr>
            <w:tcW w:w="1100" w:type="dxa"/>
            <w:shd w:val="clear" w:color="auto" w:fill="auto"/>
            <w:vAlign w:val="bottom"/>
          </w:tcPr>
          <w:p w:rsidRPr="00165737" w:rsidR="00092D0D" w:rsidP="00B20B31" w:rsidRDefault="00092D0D" w14:paraId="6ABCB6CD" w14:textId="77777777">
            <w:pPr>
              <w:keepNext/>
              <w:keepLines/>
              <w:spacing w:after="120"/>
              <w:jc w:val="right"/>
              <w:rPr>
                <w:sz w:val="22"/>
                <w:szCs w:val="22"/>
              </w:rPr>
            </w:pPr>
            <w:r w:rsidRPr="00165737">
              <w:rPr>
                <w:rFonts w:ascii="Arial" w:hAnsi="Arial" w:cs="Arial"/>
                <w:sz w:val="22"/>
                <w:szCs w:val="22"/>
              </w:rPr>
              <w:t xml:space="preserve">$72,021 </w:t>
            </w:r>
          </w:p>
        </w:tc>
      </w:tr>
      <w:tr w:rsidRPr="00092D0D" w:rsidR="00092D0D" w:rsidTr="0030737A" w14:paraId="3C0BCAF4" w14:textId="77777777">
        <w:tc>
          <w:tcPr>
            <w:tcW w:w="3402" w:type="dxa"/>
            <w:shd w:val="clear" w:color="auto" w:fill="auto"/>
            <w:vAlign w:val="bottom"/>
          </w:tcPr>
          <w:p w:rsidRPr="00165737" w:rsidR="00092D0D" w:rsidP="00B20B31" w:rsidRDefault="00092D0D" w14:paraId="616BA1D2" w14:textId="377CEEAD">
            <w:pPr>
              <w:keepNext/>
              <w:keepLines/>
              <w:spacing w:after="120"/>
              <w:rPr>
                <w:sz w:val="22"/>
                <w:szCs w:val="22"/>
                <w:lang w:eastAsia="en-AU"/>
              </w:rPr>
            </w:pPr>
            <w:r w:rsidRPr="00165737">
              <w:rPr>
                <w:rFonts w:ascii="Arial" w:hAnsi="Arial" w:cs="Arial"/>
                <w:sz w:val="22"/>
                <w:szCs w:val="22"/>
              </w:rPr>
              <w:t>2 deaths avoided</w:t>
            </w:r>
            <w:r w:rsidR="00AB7E51">
              <w:rPr>
                <w:rFonts w:ascii="Arial" w:hAnsi="Arial" w:cs="Arial"/>
                <w:sz w:val="22"/>
                <w:szCs w:val="22"/>
              </w:rPr>
              <w:t xml:space="preserve"> </w:t>
            </w:r>
            <w:r w:rsidR="008A382D">
              <w:rPr>
                <w:rFonts w:ascii="Arial" w:hAnsi="Arial" w:cs="Arial"/>
                <w:sz w:val="22"/>
                <w:szCs w:val="22"/>
              </w:rPr>
              <w:t>**</w:t>
            </w:r>
          </w:p>
        </w:tc>
        <w:tc>
          <w:tcPr>
            <w:tcW w:w="1134" w:type="dxa"/>
            <w:shd w:val="clear" w:color="auto" w:fill="auto"/>
            <w:vAlign w:val="bottom"/>
          </w:tcPr>
          <w:p w:rsidRPr="00165737" w:rsidR="00092D0D" w:rsidP="00B20B31" w:rsidRDefault="00092D0D" w14:paraId="792BDE2F" w14:textId="77777777">
            <w:pPr>
              <w:keepNext/>
              <w:keepLines/>
              <w:spacing w:after="120"/>
              <w:jc w:val="right"/>
              <w:rPr>
                <w:sz w:val="22"/>
                <w:szCs w:val="22"/>
              </w:rPr>
            </w:pPr>
            <w:r w:rsidRPr="00165737">
              <w:rPr>
                <w:rFonts w:ascii="Arial" w:hAnsi="Arial" w:cs="Arial"/>
                <w:sz w:val="22"/>
                <w:szCs w:val="22"/>
              </w:rPr>
              <w:t xml:space="preserve"> $279,371 </w:t>
            </w:r>
          </w:p>
        </w:tc>
        <w:tc>
          <w:tcPr>
            <w:tcW w:w="1134" w:type="dxa"/>
            <w:shd w:val="clear" w:color="auto" w:fill="auto"/>
            <w:vAlign w:val="bottom"/>
          </w:tcPr>
          <w:p w:rsidRPr="00165737" w:rsidR="00092D0D" w:rsidP="00B20B31" w:rsidRDefault="00092D0D" w14:paraId="22F7BCAB" w14:textId="77777777">
            <w:pPr>
              <w:keepNext/>
              <w:keepLines/>
              <w:spacing w:after="120"/>
              <w:jc w:val="right"/>
              <w:rPr>
                <w:sz w:val="22"/>
                <w:szCs w:val="22"/>
              </w:rPr>
            </w:pPr>
            <w:r w:rsidRPr="00165737">
              <w:rPr>
                <w:rFonts w:ascii="Arial" w:hAnsi="Arial" w:cs="Arial"/>
                <w:sz w:val="22"/>
                <w:szCs w:val="22"/>
              </w:rPr>
              <w:t xml:space="preserve"> $209,198 </w:t>
            </w:r>
          </w:p>
        </w:tc>
        <w:tc>
          <w:tcPr>
            <w:tcW w:w="993" w:type="dxa"/>
            <w:shd w:val="clear" w:color="auto" w:fill="auto"/>
            <w:vAlign w:val="bottom"/>
          </w:tcPr>
          <w:p w:rsidRPr="00165737" w:rsidR="00092D0D" w:rsidP="00B20B31" w:rsidRDefault="00092D0D" w14:paraId="150DAEE3" w14:textId="77777777">
            <w:pPr>
              <w:keepNext/>
              <w:keepLines/>
              <w:spacing w:after="120"/>
              <w:jc w:val="right"/>
              <w:rPr>
                <w:sz w:val="22"/>
                <w:szCs w:val="22"/>
              </w:rPr>
            </w:pPr>
            <w:r w:rsidRPr="00165737">
              <w:rPr>
                <w:rFonts w:ascii="Arial" w:hAnsi="Arial" w:cs="Arial"/>
                <w:sz w:val="22"/>
                <w:szCs w:val="22"/>
              </w:rPr>
              <w:t xml:space="preserve">8.6 </w:t>
            </w:r>
          </w:p>
        </w:tc>
        <w:tc>
          <w:tcPr>
            <w:tcW w:w="1134" w:type="dxa"/>
            <w:shd w:val="clear" w:color="auto" w:fill="auto"/>
            <w:vAlign w:val="bottom"/>
          </w:tcPr>
          <w:p w:rsidRPr="00165737" w:rsidR="00092D0D" w:rsidP="00B20B31" w:rsidRDefault="00092D0D" w14:paraId="48FAE7DF" w14:textId="77777777">
            <w:pPr>
              <w:keepNext/>
              <w:keepLines/>
              <w:spacing w:after="120"/>
              <w:jc w:val="right"/>
              <w:rPr>
                <w:sz w:val="22"/>
                <w:szCs w:val="22"/>
              </w:rPr>
            </w:pPr>
            <w:r w:rsidRPr="00165737">
              <w:rPr>
                <w:rFonts w:ascii="Arial" w:hAnsi="Arial" w:cs="Arial"/>
                <w:sz w:val="22"/>
                <w:szCs w:val="22"/>
              </w:rPr>
              <w:t xml:space="preserve">5.1 </w:t>
            </w:r>
          </w:p>
        </w:tc>
        <w:tc>
          <w:tcPr>
            <w:tcW w:w="1100" w:type="dxa"/>
            <w:shd w:val="clear" w:color="auto" w:fill="auto"/>
            <w:vAlign w:val="bottom"/>
          </w:tcPr>
          <w:p w:rsidRPr="00165737" w:rsidR="00092D0D" w:rsidP="00B20B31" w:rsidRDefault="00092D0D" w14:paraId="5C9E32B2" w14:textId="77777777">
            <w:pPr>
              <w:keepNext/>
              <w:keepLines/>
              <w:spacing w:after="120"/>
              <w:jc w:val="right"/>
              <w:rPr>
                <w:sz w:val="22"/>
                <w:szCs w:val="22"/>
              </w:rPr>
            </w:pPr>
            <w:r w:rsidRPr="00165737">
              <w:rPr>
                <w:rFonts w:ascii="Arial" w:hAnsi="Arial" w:cs="Arial"/>
                <w:sz w:val="22"/>
                <w:szCs w:val="22"/>
              </w:rPr>
              <w:t xml:space="preserve">$41,210 </w:t>
            </w:r>
          </w:p>
        </w:tc>
      </w:tr>
      <w:tr w:rsidRPr="00092D0D" w:rsidR="00092D0D" w:rsidTr="0030737A" w14:paraId="4C7AE8D8" w14:textId="77777777">
        <w:tc>
          <w:tcPr>
            <w:tcW w:w="3402" w:type="dxa"/>
            <w:tcBorders>
              <w:bottom w:val="single" w:color="auto" w:sz="4" w:space="0"/>
            </w:tcBorders>
            <w:shd w:val="clear" w:color="auto" w:fill="auto"/>
            <w:vAlign w:val="bottom"/>
          </w:tcPr>
          <w:p w:rsidRPr="00165737" w:rsidR="00092D0D" w:rsidP="00B20B31" w:rsidRDefault="00092D0D" w14:paraId="2B75C8E2" w14:textId="0D017CCF">
            <w:pPr>
              <w:keepNext/>
              <w:keepLines/>
              <w:spacing w:after="120"/>
              <w:rPr>
                <w:sz w:val="22"/>
                <w:szCs w:val="22"/>
                <w:lang w:eastAsia="en-AU"/>
              </w:rPr>
            </w:pPr>
            <w:r w:rsidRPr="00165737">
              <w:rPr>
                <w:rFonts w:ascii="Arial" w:hAnsi="Arial" w:cs="Arial"/>
                <w:sz w:val="22"/>
                <w:szCs w:val="22"/>
              </w:rPr>
              <w:t>5 deaths avoided</w:t>
            </w:r>
            <w:r w:rsidR="008A382D">
              <w:rPr>
                <w:rFonts w:ascii="Arial" w:hAnsi="Arial" w:cs="Arial"/>
                <w:sz w:val="22"/>
                <w:szCs w:val="22"/>
              </w:rPr>
              <w:t xml:space="preserve"> ***</w:t>
            </w:r>
          </w:p>
        </w:tc>
        <w:tc>
          <w:tcPr>
            <w:tcW w:w="1134" w:type="dxa"/>
            <w:tcBorders>
              <w:bottom w:val="single" w:color="auto" w:sz="4" w:space="0"/>
            </w:tcBorders>
            <w:shd w:val="clear" w:color="auto" w:fill="auto"/>
            <w:vAlign w:val="bottom"/>
          </w:tcPr>
          <w:p w:rsidRPr="00165737" w:rsidR="00092D0D" w:rsidP="00B20B31" w:rsidRDefault="00092D0D" w14:paraId="60A86290" w14:textId="77777777">
            <w:pPr>
              <w:keepNext/>
              <w:keepLines/>
              <w:spacing w:after="120"/>
              <w:jc w:val="right"/>
              <w:rPr>
                <w:sz w:val="22"/>
                <w:szCs w:val="22"/>
              </w:rPr>
            </w:pPr>
            <w:r w:rsidRPr="00165737">
              <w:rPr>
                <w:rFonts w:ascii="Arial" w:hAnsi="Arial" w:cs="Arial"/>
                <w:sz w:val="22"/>
                <w:szCs w:val="22"/>
              </w:rPr>
              <w:t xml:space="preserve"> $277,517 </w:t>
            </w:r>
          </w:p>
        </w:tc>
        <w:tc>
          <w:tcPr>
            <w:tcW w:w="1134" w:type="dxa"/>
            <w:tcBorders>
              <w:bottom w:val="single" w:color="auto" w:sz="4" w:space="0"/>
            </w:tcBorders>
            <w:shd w:val="clear" w:color="auto" w:fill="auto"/>
            <w:vAlign w:val="bottom"/>
          </w:tcPr>
          <w:p w:rsidRPr="00165737" w:rsidR="00092D0D" w:rsidP="00B20B31" w:rsidRDefault="00092D0D" w14:paraId="36DA0DB2" w14:textId="77777777">
            <w:pPr>
              <w:keepNext/>
              <w:keepLines/>
              <w:spacing w:after="120"/>
              <w:jc w:val="right"/>
              <w:rPr>
                <w:sz w:val="22"/>
                <w:szCs w:val="22"/>
              </w:rPr>
            </w:pPr>
            <w:r w:rsidRPr="00165737">
              <w:rPr>
                <w:rFonts w:ascii="Arial" w:hAnsi="Arial" w:cs="Arial"/>
                <w:sz w:val="22"/>
                <w:szCs w:val="22"/>
              </w:rPr>
              <w:t xml:space="preserve"> $207,633 </w:t>
            </w:r>
          </w:p>
        </w:tc>
        <w:tc>
          <w:tcPr>
            <w:tcW w:w="993" w:type="dxa"/>
            <w:tcBorders>
              <w:bottom w:val="single" w:color="auto" w:sz="4" w:space="0"/>
            </w:tcBorders>
            <w:shd w:val="clear" w:color="auto" w:fill="auto"/>
            <w:vAlign w:val="bottom"/>
          </w:tcPr>
          <w:p w:rsidRPr="00165737" w:rsidR="00092D0D" w:rsidP="00B20B31" w:rsidRDefault="00092D0D" w14:paraId="664C4845" w14:textId="77777777">
            <w:pPr>
              <w:keepNext/>
              <w:keepLines/>
              <w:spacing w:after="120"/>
              <w:jc w:val="right"/>
              <w:rPr>
                <w:sz w:val="22"/>
                <w:szCs w:val="22"/>
              </w:rPr>
            </w:pPr>
            <w:r w:rsidRPr="00165737">
              <w:rPr>
                <w:rFonts w:ascii="Arial" w:hAnsi="Arial" w:cs="Arial"/>
                <w:sz w:val="22"/>
                <w:szCs w:val="22"/>
              </w:rPr>
              <w:t xml:space="preserve">15.1 </w:t>
            </w:r>
          </w:p>
        </w:tc>
        <w:tc>
          <w:tcPr>
            <w:tcW w:w="1134" w:type="dxa"/>
            <w:tcBorders>
              <w:bottom w:val="single" w:color="auto" w:sz="4" w:space="0"/>
            </w:tcBorders>
            <w:shd w:val="clear" w:color="auto" w:fill="auto"/>
            <w:vAlign w:val="bottom"/>
          </w:tcPr>
          <w:p w:rsidRPr="00165737" w:rsidR="00092D0D" w:rsidP="00B20B31" w:rsidRDefault="00092D0D" w14:paraId="177D5A68" w14:textId="77777777">
            <w:pPr>
              <w:keepNext/>
              <w:keepLines/>
              <w:spacing w:after="120"/>
              <w:jc w:val="right"/>
              <w:rPr>
                <w:sz w:val="22"/>
                <w:szCs w:val="22"/>
              </w:rPr>
            </w:pPr>
            <w:r w:rsidRPr="00165737">
              <w:rPr>
                <w:rFonts w:ascii="Arial" w:hAnsi="Arial" w:cs="Arial"/>
                <w:sz w:val="22"/>
                <w:szCs w:val="22"/>
              </w:rPr>
              <w:t xml:space="preserve">11.6 </w:t>
            </w:r>
          </w:p>
        </w:tc>
        <w:tc>
          <w:tcPr>
            <w:tcW w:w="1100" w:type="dxa"/>
            <w:tcBorders>
              <w:bottom w:val="single" w:color="auto" w:sz="4" w:space="0"/>
            </w:tcBorders>
            <w:shd w:val="clear" w:color="auto" w:fill="auto"/>
            <w:vAlign w:val="bottom"/>
          </w:tcPr>
          <w:p w:rsidRPr="00165737" w:rsidR="00092D0D" w:rsidP="00B20B31" w:rsidRDefault="00092D0D" w14:paraId="3F020B5E" w14:textId="77777777">
            <w:pPr>
              <w:keepNext/>
              <w:keepLines/>
              <w:spacing w:after="120"/>
              <w:jc w:val="right"/>
              <w:rPr>
                <w:sz w:val="22"/>
                <w:szCs w:val="22"/>
              </w:rPr>
            </w:pPr>
            <w:r w:rsidRPr="00165737">
              <w:rPr>
                <w:rFonts w:ascii="Arial" w:hAnsi="Arial" w:cs="Arial"/>
                <w:sz w:val="22"/>
                <w:szCs w:val="22"/>
              </w:rPr>
              <w:t xml:space="preserve">$17,841 </w:t>
            </w:r>
          </w:p>
        </w:tc>
      </w:tr>
    </w:tbl>
    <w:p w:rsidR="00ED7449" w:rsidP="00ED7449" w:rsidRDefault="00092D0D" w14:paraId="4668C767" w14:textId="77777777">
      <w:pPr>
        <w:autoSpaceDE/>
        <w:autoSpaceDN/>
        <w:adjustRightInd/>
        <w:spacing w:after="0" w:line="288" w:lineRule="auto"/>
        <w:ind w:left="720" w:right="0" w:hanging="720"/>
        <w:rPr>
          <w:rFonts w:ascii="Arial" w:hAnsi="Arial" w:cs="Arial"/>
          <w:sz w:val="20"/>
          <w:szCs w:val="20"/>
        </w:rPr>
      </w:pPr>
      <w:r w:rsidRPr="00092D0D">
        <w:rPr>
          <w:rFonts w:ascii="Arial" w:hAnsi="Arial" w:cs="Arial"/>
          <w:sz w:val="20"/>
          <w:szCs w:val="20"/>
        </w:rPr>
        <w:t xml:space="preserve">Source: NSW Ministry of Health Mental Health Branch: </w:t>
      </w:r>
      <w:r w:rsidR="00492750">
        <w:rPr>
          <w:rFonts w:ascii="Arial" w:hAnsi="Arial" w:cs="Arial"/>
          <w:sz w:val="20"/>
          <w:szCs w:val="20"/>
        </w:rPr>
        <w:t>program</w:t>
      </w:r>
      <w:r w:rsidRPr="00092D0D">
        <w:rPr>
          <w:rFonts w:ascii="Arial" w:hAnsi="Arial" w:cs="Arial"/>
          <w:sz w:val="20"/>
          <w:szCs w:val="20"/>
        </w:rPr>
        <w:t xml:space="preserve"> data linkage. </w:t>
      </w:r>
      <w:r w:rsidR="00492750">
        <w:rPr>
          <w:rFonts w:ascii="Arial" w:hAnsi="Arial" w:cs="Arial"/>
          <w:sz w:val="20"/>
          <w:szCs w:val="20"/>
        </w:rPr>
        <w:t>Residual Functions Program</w:t>
      </w:r>
      <w:r w:rsidRPr="00092D0D">
        <w:rPr>
          <w:rFonts w:ascii="Arial" w:hAnsi="Arial" w:cs="Arial"/>
          <w:sz w:val="20"/>
          <w:szCs w:val="20"/>
        </w:rPr>
        <w:t xml:space="preserve"> cost data.</w:t>
      </w:r>
      <w:r w:rsidR="00ED7449">
        <w:rPr>
          <w:rFonts w:ascii="Arial" w:hAnsi="Arial" w:cs="Arial"/>
          <w:sz w:val="20"/>
          <w:szCs w:val="20"/>
        </w:rPr>
        <w:t xml:space="preserve"> </w:t>
      </w:r>
    </w:p>
    <w:p w:rsidRPr="00C0620F" w:rsidR="00092D0D" w:rsidP="00ED7449" w:rsidRDefault="00ED7449" w14:paraId="22437C30" w14:textId="5D354141">
      <w:pPr>
        <w:keepLines/>
        <w:tabs>
          <w:tab w:val="left" w:pos="1843"/>
        </w:tabs>
        <w:spacing w:after="0"/>
        <w:ind w:left="709" w:hanging="709"/>
        <w:rPr>
          <w:rFonts w:ascii="Arial" w:hAnsi="Arial" w:cs="Arial"/>
          <w:sz w:val="20"/>
          <w:szCs w:val="20"/>
        </w:rPr>
      </w:pPr>
      <w:r>
        <w:rPr>
          <w:rFonts w:ascii="Arial" w:hAnsi="Arial" w:cs="Arial"/>
          <w:sz w:val="20"/>
          <w:szCs w:val="20"/>
        </w:rPr>
        <w:t>Note</w:t>
      </w:r>
      <w:r w:rsidR="00AD41FD">
        <w:rPr>
          <w:rFonts w:ascii="Arial" w:hAnsi="Arial" w:cs="Arial"/>
          <w:sz w:val="20"/>
          <w:szCs w:val="20"/>
        </w:rPr>
        <w:t>s</w:t>
      </w:r>
      <w:r>
        <w:rPr>
          <w:rFonts w:ascii="Arial" w:hAnsi="Arial" w:cs="Arial"/>
          <w:sz w:val="20"/>
          <w:szCs w:val="20"/>
        </w:rPr>
        <w:t xml:space="preserve">: </w:t>
      </w:r>
      <w:r>
        <w:rPr>
          <w:rFonts w:ascii="Arial" w:hAnsi="Arial" w:cs="Arial"/>
          <w:sz w:val="20"/>
          <w:szCs w:val="20"/>
        </w:rPr>
        <w:tab/>
      </w:r>
      <w:r w:rsidR="00506B85">
        <w:rPr>
          <w:rFonts w:ascii="Arial" w:hAnsi="Arial" w:cs="Arial"/>
          <w:sz w:val="20"/>
          <w:szCs w:val="20"/>
        </w:rPr>
        <w:t>Cost effectiveness is the e</w:t>
      </w:r>
      <w:r w:rsidRPr="00C0620F">
        <w:rPr>
          <w:sz w:val="20"/>
          <w:szCs w:val="20"/>
        </w:rPr>
        <w:t>stimated costs per QALY</w:t>
      </w:r>
      <w:r w:rsidR="00485AE0">
        <w:rPr>
          <w:sz w:val="20"/>
          <w:szCs w:val="20"/>
        </w:rPr>
        <w:t xml:space="preserve">. </w:t>
      </w:r>
      <w:r w:rsidR="003C6B8A">
        <w:rPr>
          <w:sz w:val="20"/>
          <w:szCs w:val="20"/>
        </w:rPr>
        <w:t xml:space="preserve">* </w:t>
      </w:r>
      <w:r w:rsidR="00F055CA">
        <w:rPr>
          <w:sz w:val="20"/>
          <w:szCs w:val="20"/>
        </w:rPr>
        <w:t>Marginally cost effective range</w:t>
      </w:r>
      <w:r w:rsidR="00917F18">
        <w:rPr>
          <w:sz w:val="20"/>
          <w:szCs w:val="20"/>
        </w:rPr>
        <w:t>.</w:t>
      </w:r>
      <w:r w:rsidR="00FE7C3C">
        <w:rPr>
          <w:sz w:val="20"/>
          <w:szCs w:val="20"/>
        </w:rPr>
        <w:t xml:space="preserve"> ** </w:t>
      </w:r>
      <w:r w:rsidR="008A382D">
        <w:rPr>
          <w:sz w:val="20"/>
          <w:szCs w:val="20"/>
        </w:rPr>
        <w:t>Cost effective range. *** Very cost effective range.</w:t>
      </w:r>
      <w:r w:rsidR="00E11B93">
        <w:rPr>
          <w:sz w:val="20"/>
          <w:szCs w:val="20"/>
        </w:rPr>
        <w:t xml:space="preserve"> </w:t>
      </w:r>
      <w:r w:rsidR="005E0910">
        <w:rPr>
          <w:rFonts w:ascii="Arial" w:hAnsi="Arial" w:cs="Arial"/>
          <w:sz w:val="20"/>
          <w:szCs w:val="20"/>
        </w:rPr>
        <w:t>Estimated over a 5 year timeframe.</w:t>
      </w:r>
    </w:p>
    <w:p w:rsidR="00C0620F" w:rsidP="005416C7" w:rsidRDefault="00C0620F" w14:paraId="60554092" w14:textId="77777777">
      <w:pPr>
        <w:pStyle w:val="BodyText"/>
      </w:pPr>
    </w:p>
    <w:p w:rsidR="0001676D" w:rsidP="005A0AAE" w:rsidRDefault="00CD190A" w14:paraId="6281D0D7" w14:textId="064DBAF3">
      <w:pPr>
        <w:pStyle w:val="Heading2"/>
      </w:pPr>
      <w:bookmarkStart w:name="_Toc73015031" w:id="119"/>
      <w:r>
        <w:t>Summary</w:t>
      </w:r>
      <w:bookmarkEnd w:id="119"/>
    </w:p>
    <w:p w:rsidRPr="00962AA0" w:rsidR="00645861" w:rsidP="00645861" w:rsidRDefault="00564AA5" w14:paraId="3A84AD54" w14:textId="4F9122BE">
      <w:pPr>
        <w:pStyle w:val="BodyText"/>
      </w:pPr>
      <w:r w:rsidRPr="00E574A2">
        <w:t xml:space="preserve">The economic evaluation examined </w:t>
      </w:r>
      <w:r w:rsidR="00492750">
        <w:t>Residual Functions Program</w:t>
      </w:r>
      <w:r w:rsidRPr="00E574A2">
        <w:t xml:space="preserve"> funding in </w:t>
      </w:r>
      <w:r w:rsidR="00813336">
        <w:t xml:space="preserve">the </w:t>
      </w:r>
      <w:r w:rsidRPr="00E574A2">
        <w:t xml:space="preserve">context of outcomes from the quantitative analyses and qualitative interviews. </w:t>
      </w:r>
      <w:r w:rsidRPr="00962AA0" w:rsidR="00645861">
        <w:t xml:space="preserve">The program </w:t>
      </w:r>
      <w:r w:rsidR="00645861">
        <w:t xml:space="preserve">cost is </w:t>
      </w:r>
      <w:r w:rsidRPr="00962AA0" w:rsidR="00645861">
        <w:t>$4.1 million per year</w:t>
      </w:r>
      <w:r w:rsidR="00645861">
        <w:t>. In the first year, d</w:t>
      </w:r>
      <w:r w:rsidRPr="00962AA0" w:rsidR="00645861">
        <w:t xml:space="preserve">elays </w:t>
      </w:r>
      <w:r w:rsidR="00645861">
        <w:t xml:space="preserve">to </w:t>
      </w:r>
      <w:r w:rsidRPr="00962AA0" w:rsidR="00645861">
        <w:t>implementation result</w:t>
      </w:r>
      <w:r w:rsidR="00645861">
        <w:t>ed</w:t>
      </w:r>
      <w:r w:rsidRPr="00962AA0" w:rsidR="00645861">
        <w:t xml:space="preserve"> in an underspend of $2.7 million</w:t>
      </w:r>
      <w:r w:rsidR="00645861">
        <w:t>,</w:t>
      </w:r>
      <w:r w:rsidRPr="00962AA0" w:rsidR="00645861">
        <w:t xml:space="preserve"> which was not </w:t>
      </w:r>
      <w:r w:rsidR="00645861">
        <w:t xml:space="preserve">shifted </w:t>
      </w:r>
      <w:r w:rsidRPr="00962AA0" w:rsidR="00645861">
        <w:t xml:space="preserve">to </w:t>
      </w:r>
      <w:r w:rsidR="00645861">
        <w:t xml:space="preserve">later </w:t>
      </w:r>
      <w:r w:rsidRPr="00962AA0" w:rsidR="00645861">
        <w:t>years.</w:t>
      </w:r>
    </w:p>
    <w:p w:rsidR="00645861" w:rsidP="00645861" w:rsidRDefault="00645861" w14:paraId="0EFA314E" w14:textId="65E9E550">
      <w:pPr>
        <w:pStyle w:val="BodyText"/>
      </w:pPr>
      <w:r>
        <w:lastRenderedPageBreak/>
        <w:t xml:space="preserve">The analysis shows that the program is achieving its primary goal of improving appropriate access to community mental health services and possibly inpatient care. The economic model </w:t>
      </w:r>
      <w:r w:rsidR="00A67D95">
        <w:t xml:space="preserve">established </w:t>
      </w:r>
      <w:r>
        <w:t>a base case of all program costs, plus the additional costs of the increased mental health services used. Th</w:t>
      </w:r>
      <w:r w:rsidR="003B60D8">
        <w:t>e</w:t>
      </w:r>
      <w:r w:rsidR="00381D38">
        <w:t xml:space="preserve"> </w:t>
      </w:r>
      <w:r w:rsidR="00054092">
        <w:t>base case</w:t>
      </w:r>
      <w:r>
        <w:t xml:space="preserve"> finding is </w:t>
      </w:r>
      <w:r w:rsidR="0047099C">
        <w:t xml:space="preserve">a </w:t>
      </w:r>
      <w:r>
        <w:t xml:space="preserve">cautious partial estimate </w:t>
      </w:r>
      <w:r w:rsidR="009C3163">
        <w:t>a</w:t>
      </w:r>
      <w:r w:rsidR="001863E7">
        <w:t xml:space="preserve">nd does not indicate </w:t>
      </w:r>
      <w:r w:rsidR="004F554E">
        <w:t xml:space="preserve">program </w:t>
      </w:r>
      <w:r>
        <w:t>cost effectiveness</w:t>
      </w:r>
      <w:r w:rsidR="00BD4597">
        <w:t xml:space="preserve">. It is </w:t>
      </w:r>
      <w:r w:rsidR="008B62D4">
        <w:t xml:space="preserve">a </w:t>
      </w:r>
      <w:r w:rsidR="004C6BE7">
        <w:t xml:space="preserve">minimum </w:t>
      </w:r>
      <w:r w:rsidR="00560F00">
        <w:t xml:space="preserve">basis to </w:t>
      </w:r>
      <w:r w:rsidR="006E3B0E">
        <w:t>examine the extended scenarios</w:t>
      </w:r>
      <w:r>
        <w:t xml:space="preserve">. Limitations in the model were a short </w:t>
      </w:r>
      <w:r w:rsidR="00BB5593">
        <w:t>3-month</w:t>
      </w:r>
      <w:r>
        <w:t xml:space="preserve"> comparison, a small sample and incomplete data linkage. </w:t>
      </w:r>
    </w:p>
    <w:p w:rsidR="00645861" w:rsidP="00645861" w:rsidRDefault="00BD4597" w14:paraId="2F42433F" w14:textId="5F64559C">
      <w:pPr>
        <w:pStyle w:val="BodyText"/>
      </w:pPr>
      <w:r>
        <w:t xml:space="preserve">The program </w:t>
      </w:r>
      <w:r w:rsidR="00645861">
        <w:t xml:space="preserve">cost effectiveness was </w:t>
      </w:r>
      <w:r w:rsidR="00335C5A">
        <w:t xml:space="preserve">examined by </w:t>
      </w:r>
      <w:r w:rsidR="00645861">
        <w:t>compar</w:t>
      </w:r>
      <w:r w:rsidR="00335C5A">
        <w:t>ing</w:t>
      </w:r>
      <w:r w:rsidR="00645861">
        <w:t xml:space="preserve"> q</w:t>
      </w:r>
      <w:r w:rsidRPr="00962AA0" w:rsidR="00645861">
        <w:t xml:space="preserve">uality </w:t>
      </w:r>
      <w:r w:rsidR="00645861">
        <w:t>a</w:t>
      </w:r>
      <w:r w:rsidRPr="00962AA0" w:rsidR="00645861">
        <w:t>djusted life years (QALYs)</w:t>
      </w:r>
      <w:r w:rsidR="00645861">
        <w:t xml:space="preserve"> from </w:t>
      </w:r>
      <w:r w:rsidR="00FF6A24">
        <w:t xml:space="preserve">the </w:t>
      </w:r>
      <w:r w:rsidR="00645861">
        <w:t xml:space="preserve">conservative base case to </w:t>
      </w:r>
      <w:r w:rsidR="00FF6A24">
        <w:t xml:space="preserve">extended </w:t>
      </w:r>
      <w:r w:rsidR="00645861">
        <w:t xml:space="preserve">conservative scenarios. </w:t>
      </w:r>
      <w:r w:rsidRPr="00FC2448" w:rsidR="00E85316">
        <w:t>Th</w:t>
      </w:r>
      <w:r w:rsidR="00E85316">
        <w:t>ese</w:t>
      </w:r>
      <w:r w:rsidRPr="00FC2448" w:rsidR="00E85316">
        <w:t xml:space="preserve"> </w:t>
      </w:r>
      <w:r w:rsidRPr="00FC2448" w:rsidR="00645861">
        <w:t>comparison</w:t>
      </w:r>
      <w:r w:rsidR="00E85316">
        <w:t>s</w:t>
      </w:r>
      <w:r w:rsidRPr="00FC2448" w:rsidR="00645861">
        <w:t xml:space="preserve"> </w:t>
      </w:r>
      <w:r w:rsidR="00E85316">
        <w:t>suggest</w:t>
      </w:r>
      <w:r w:rsidRPr="00FC2448" w:rsidR="00645861">
        <w:t xml:space="preserve"> </w:t>
      </w:r>
      <w:r w:rsidR="00645861">
        <w:t xml:space="preserve">the </w:t>
      </w:r>
      <w:r w:rsidRPr="00962AA0" w:rsidR="00645861">
        <w:t>program is potentially cost effective</w:t>
      </w:r>
      <w:r w:rsidR="00645861">
        <w:t xml:space="preserve">. More </w:t>
      </w:r>
      <w:r w:rsidRPr="00962AA0" w:rsidR="00645861">
        <w:t>longitudinal data analys</w:t>
      </w:r>
      <w:r w:rsidR="00645861">
        <w:t>i</w:t>
      </w:r>
      <w:r w:rsidRPr="00962AA0" w:rsidR="00645861">
        <w:t xml:space="preserve">s </w:t>
      </w:r>
      <w:r w:rsidR="00645861">
        <w:t xml:space="preserve">should </w:t>
      </w:r>
      <w:r w:rsidRPr="00962AA0" w:rsidR="00645861">
        <w:t>investigate medium and longer</w:t>
      </w:r>
      <w:r w:rsidR="004B164D">
        <w:t xml:space="preserve"> </w:t>
      </w:r>
      <w:r w:rsidRPr="00962AA0" w:rsidR="00645861">
        <w:t>term outcomes</w:t>
      </w:r>
      <w:r w:rsidR="00645861">
        <w:t xml:space="preserve"> to confirm this finding. The base case for the QALYs was estimated from the consumers’ reported mental health measured by Kessler 10 (K10). The scenarios were about the number of consumers and potential outcomes for consumers, family and carers, including avoided deaths, based on what is known in literature.</w:t>
      </w:r>
    </w:p>
    <w:p w:rsidRPr="00A918F3" w:rsidR="00A918F3" w:rsidP="00A918F3" w:rsidRDefault="00564AA5" w14:paraId="402F4A03" w14:textId="7F3A55C4">
      <w:pPr>
        <w:pStyle w:val="BodyText"/>
      </w:pPr>
      <w:r w:rsidRPr="00E574A2">
        <w:t xml:space="preserve">The economic evaluation </w:t>
      </w:r>
      <w:r w:rsidR="00F9207F">
        <w:t>w</w:t>
      </w:r>
      <w:r w:rsidRPr="00E574A2">
        <w:t xml:space="preserve">as undertaken in </w:t>
      </w:r>
      <w:r w:rsidR="00375E64">
        <w:t xml:space="preserve">the </w:t>
      </w:r>
      <w:r w:rsidRPr="00E574A2">
        <w:t xml:space="preserve">context of the recent Productivity Commission inquiry into mental health in Australia. The inquiry recommendations include substantial reform and expansion in mental health services, </w:t>
      </w:r>
      <w:r w:rsidR="001C40FC">
        <w:t>such as</w:t>
      </w:r>
      <w:r w:rsidRPr="00E574A2">
        <w:t xml:space="preserve"> community-based supports, with emphasis on developing equitable access. The inquiry established comprehensive economic analysis</w:t>
      </w:r>
      <w:r w:rsidR="001C40FC">
        <w:t xml:space="preserve">. This </w:t>
      </w:r>
      <w:r w:rsidRPr="00E574A2">
        <w:t>indicat</w:t>
      </w:r>
      <w:r w:rsidR="001C40FC">
        <w:t>es</w:t>
      </w:r>
      <w:r w:rsidRPr="00E574A2">
        <w:t xml:space="preserve"> that expan</w:t>
      </w:r>
      <w:r w:rsidR="001C40FC">
        <w:t>ding</w:t>
      </w:r>
      <w:r w:rsidRPr="00E574A2">
        <w:t xml:space="preserve"> mental health services </w:t>
      </w:r>
      <w:r w:rsidR="00376B64">
        <w:t xml:space="preserve">is </w:t>
      </w:r>
      <w:r w:rsidRPr="00E574A2">
        <w:t xml:space="preserve">highly cost effective, including from a cost per QALY perspective as undertaken in the preliminary </w:t>
      </w:r>
      <w:r w:rsidR="00492750">
        <w:t>program</w:t>
      </w:r>
      <w:r w:rsidRPr="00E574A2">
        <w:t xml:space="preserve"> modelling. This implies that programs such as </w:t>
      </w:r>
      <w:r w:rsidR="00000BFC">
        <w:t xml:space="preserve">the </w:t>
      </w:r>
      <w:r w:rsidR="00376B64">
        <w:t>Residual Functions P</w:t>
      </w:r>
      <w:r w:rsidR="00492750">
        <w:t>rogram</w:t>
      </w:r>
      <w:r w:rsidRPr="00E574A2">
        <w:t xml:space="preserve"> aimed at improving access to mainstream mental health services are likely to support</w:t>
      </w:r>
      <w:r w:rsidR="00461779">
        <w:t xml:space="preserve"> improved</w:t>
      </w:r>
      <w:r w:rsidRPr="00E574A2">
        <w:t xml:space="preserve"> outcomes, program effectiveness and related cost effectiveness.</w:t>
      </w:r>
    </w:p>
    <w:p w:rsidR="00EC6AEA" w:rsidP="00E05836" w:rsidRDefault="00EC6AEA" w14:paraId="38E8F5DB" w14:textId="6D2E5599">
      <w:pPr>
        <w:pStyle w:val="Heading1"/>
      </w:pPr>
      <w:bookmarkStart w:name="_Toc73015032" w:id="120"/>
      <w:r>
        <w:lastRenderedPageBreak/>
        <w:t xml:space="preserve">Implications for </w:t>
      </w:r>
      <w:r w:rsidR="00205D5A">
        <w:t xml:space="preserve">NSW </w:t>
      </w:r>
      <w:r w:rsidR="00403A84">
        <w:t>Health</w:t>
      </w:r>
      <w:bookmarkEnd w:id="120"/>
    </w:p>
    <w:p w:rsidR="006C5070" w:rsidP="006C5070" w:rsidRDefault="00057F13" w14:paraId="1CF67134" w14:textId="7F2FBF54">
      <w:pPr>
        <w:pStyle w:val="BodyText"/>
      </w:pPr>
      <w:r>
        <w:t>The evaluators consider</w:t>
      </w:r>
      <w:r w:rsidR="00E87D06">
        <w:t>ed</w:t>
      </w:r>
      <w:r w:rsidR="00550EAD">
        <w:t xml:space="preserve"> </w:t>
      </w:r>
      <w:r>
        <w:t>what the evaluation findings mean</w:t>
      </w:r>
      <w:r w:rsidR="00E87D06">
        <w:t>t</w:t>
      </w:r>
      <w:r w:rsidR="00973A2E">
        <w:t xml:space="preserve"> </w:t>
      </w:r>
      <w:r>
        <w:t xml:space="preserve">for </w:t>
      </w:r>
      <w:r w:rsidR="00A3308F">
        <w:t xml:space="preserve">NSW Health and support for </w:t>
      </w:r>
      <w:r w:rsidR="006C5070">
        <w:t xml:space="preserve">people with </w:t>
      </w:r>
      <w:r w:rsidR="00503EC4">
        <w:t>intellectual disability and mental health</w:t>
      </w:r>
      <w:r w:rsidR="00733956">
        <w:t xml:space="preserve"> problems</w:t>
      </w:r>
      <w:r w:rsidR="006C5070">
        <w:t>.</w:t>
      </w:r>
      <w:r w:rsidR="00D16840">
        <w:t xml:space="preserve"> The implications </w:t>
      </w:r>
      <w:r w:rsidR="003A14DA">
        <w:t>are</w:t>
      </w:r>
      <w:r w:rsidR="003A3DDE">
        <w:t xml:space="preserve"> summarised below</w:t>
      </w:r>
      <w:r w:rsidR="003A14DA">
        <w:t xml:space="preserve"> </w:t>
      </w:r>
      <w:r w:rsidR="00A66C7D">
        <w:t xml:space="preserve">in three </w:t>
      </w:r>
      <w:r w:rsidR="003A14DA">
        <w:t>topics</w:t>
      </w:r>
      <w:r w:rsidR="00E10945">
        <w:t>. These</w:t>
      </w:r>
      <w:r w:rsidR="00B51B27">
        <w:t xml:space="preserve"> topics</w:t>
      </w:r>
      <w:r w:rsidR="003A14DA">
        <w:t xml:space="preserve"> </w:t>
      </w:r>
      <w:r w:rsidR="00FE1C7A">
        <w:t xml:space="preserve">cover </w:t>
      </w:r>
      <w:r w:rsidR="00A66C7D">
        <w:t xml:space="preserve">the </w:t>
      </w:r>
      <w:r w:rsidR="00297077">
        <w:t>program outcomes in the program logic</w:t>
      </w:r>
      <w:r w:rsidR="00FE1C7A">
        <w:t xml:space="preserve"> (</w:t>
      </w:r>
      <w:r w:rsidRPr="00FE1C7A" w:rsidR="00FE1C7A">
        <w:rPr>
          <w:b/>
          <w:bCs/>
        </w:rPr>
        <w:fldChar w:fldCharType="begin"/>
      </w:r>
      <w:r w:rsidRPr="00FE1C7A" w:rsidR="00FE1C7A">
        <w:rPr>
          <w:b/>
          <w:bCs/>
        </w:rPr>
        <w:instrText xml:space="preserve"> REF _Ref55827248 \n \h </w:instrText>
      </w:r>
      <w:r w:rsidR="00FE1C7A">
        <w:rPr>
          <w:b/>
          <w:bCs/>
        </w:rPr>
        <w:instrText xml:space="preserve"> \* MERGEFORMAT </w:instrText>
      </w:r>
      <w:r w:rsidRPr="00FE1C7A" w:rsidR="00FE1C7A">
        <w:rPr>
          <w:b/>
          <w:bCs/>
        </w:rPr>
      </w:r>
      <w:r w:rsidRPr="00FE1C7A" w:rsidR="00FE1C7A">
        <w:rPr>
          <w:b/>
          <w:bCs/>
        </w:rPr>
        <w:fldChar w:fldCharType="separate"/>
      </w:r>
      <w:r w:rsidR="00A54E49">
        <w:rPr>
          <w:b/>
          <w:bCs/>
        </w:rPr>
        <w:t>Appendix A</w:t>
      </w:r>
      <w:r w:rsidRPr="00FE1C7A" w:rsidR="00FE1C7A">
        <w:rPr>
          <w:b/>
          <w:bCs/>
        </w:rPr>
        <w:fldChar w:fldCharType="end"/>
      </w:r>
      <w:r w:rsidR="00FE1C7A">
        <w:t>).</w:t>
      </w:r>
      <w:r w:rsidR="003A14DA">
        <w:t xml:space="preserve"> </w:t>
      </w:r>
      <w:r w:rsidR="00CA7804">
        <w:t xml:space="preserve">The implications apply to the remainder of the Residual Functions Program </w:t>
      </w:r>
      <w:r w:rsidR="00C12A0C">
        <w:t xml:space="preserve">in 2021 </w:t>
      </w:r>
      <w:r w:rsidR="00CA7804">
        <w:t xml:space="preserve">and to similar </w:t>
      </w:r>
      <w:r w:rsidR="00C12A0C">
        <w:t xml:space="preserve">mental health services </w:t>
      </w:r>
      <w:r w:rsidR="00CA7804">
        <w:t>in the future.</w:t>
      </w:r>
    </w:p>
    <w:p w:rsidRPr="00CA2812" w:rsidR="004E4749" w:rsidP="003D4DCC" w:rsidRDefault="004E4749" w14:paraId="1ED6C734" w14:textId="53BD3711">
      <w:pPr>
        <w:pStyle w:val="BodyText"/>
        <w:numPr>
          <w:ilvl w:val="0"/>
          <w:numId w:val="35"/>
        </w:numPr>
        <w:rPr>
          <w:b/>
          <w:bCs/>
        </w:rPr>
      </w:pPr>
      <w:r w:rsidRPr="00CA2812">
        <w:rPr>
          <w:b/>
          <w:bCs/>
        </w:rPr>
        <w:t>Program design and governance</w:t>
      </w:r>
    </w:p>
    <w:p w:rsidR="00F66BA6" w:rsidP="00CA2812" w:rsidRDefault="00E57405" w14:paraId="4A1F8050" w14:textId="0EF53D75">
      <w:pPr>
        <w:pStyle w:val="BodyText"/>
        <w:spacing w:after="120"/>
      </w:pPr>
      <w:r>
        <w:t>Differen</w:t>
      </w:r>
      <w:r w:rsidR="008C5148">
        <w:t>ces between the</w:t>
      </w:r>
      <w:r w:rsidR="00766D10">
        <w:t xml:space="preserve"> programs </w:t>
      </w:r>
      <w:r w:rsidR="008C5148">
        <w:t xml:space="preserve">across </w:t>
      </w:r>
      <w:r>
        <w:t xml:space="preserve">the various LHDs </w:t>
      </w:r>
      <w:r w:rsidR="000D2484">
        <w:t>help</w:t>
      </w:r>
      <w:r w:rsidR="00B51B27">
        <w:t>ed</w:t>
      </w:r>
      <w:r w:rsidR="000D2484">
        <w:t xml:space="preserve"> because they </w:t>
      </w:r>
      <w:r w:rsidR="000813A8">
        <w:t xml:space="preserve">could respond to </w:t>
      </w:r>
      <w:r w:rsidR="00BE76F2">
        <w:t xml:space="preserve">local issues. </w:t>
      </w:r>
      <w:r w:rsidR="00394609">
        <w:t>I</w:t>
      </w:r>
      <w:r w:rsidR="00361AA2">
        <w:t xml:space="preserve">t appears </w:t>
      </w:r>
      <w:r w:rsidR="004A714F">
        <w:t xml:space="preserve">useful to have </w:t>
      </w:r>
      <w:r w:rsidR="00361AA2">
        <w:t>consisten</w:t>
      </w:r>
      <w:r w:rsidR="00BA5CF7">
        <w:t>cy</w:t>
      </w:r>
      <w:r w:rsidR="00044975">
        <w:t xml:space="preserve"> in </w:t>
      </w:r>
      <w:r w:rsidR="00394609">
        <w:t xml:space="preserve">principles for </w:t>
      </w:r>
      <w:r w:rsidR="00044975">
        <w:t xml:space="preserve">service design </w:t>
      </w:r>
      <w:r w:rsidR="00361AA2">
        <w:t xml:space="preserve">and </w:t>
      </w:r>
      <w:r w:rsidR="00044975">
        <w:t>a</w:t>
      </w:r>
      <w:r w:rsidR="00CA7804">
        <w:t xml:space="preserve"> well-functioning</w:t>
      </w:r>
      <w:r w:rsidR="00EC3405">
        <w:t>,</w:t>
      </w:r>
      <w:r w:rsidR="00044975">
        <w:t xml:space="preserve"> </w:t>
      </w:r>
      <w:r w:rsidR="00361AA2">
        <w:t xml:space="preserve">overarching </w:t>
      </w:r>
      <w:r w:rsidR="003258A8">
        <w:t xml:space="preserve">governance </w:t>
      </w:r>
      <w:r w:rsidR="004E5D6C">
        <w:t>structure</w:t>
      </w:r>
      <w:r w:rsidR="003258A8">
        <w:t xml:space="preserve">. </w:t>
      </w:r>
      <w:r w:rsidR="00F66BA6">
        <w:t>NSW Health might consider</w:t>
      </w:r>
      <w:r w:rsidR="00D1105B">
        <w:t xml:space="preserve"> how to</w:t>
      </w:r>
      <w:r w:rsidR="00F66BA6">
        <w:t>:</w:t>
      </w:r>
    </w:p>
    <w:p w:rsidR="00F359E6" w:rsidP="003D4DCC" w:rsidRDefault="00D1105B" w14:paraId="0BBF41D9" w14:textId="7FD3F401">
      <w:pPr>
        <w:pStyle w:val="BodyText"/>
        <w:numPr>
          <w:ilvl w:val="0"/>
          <w:numId w:val="31"/>
        </w:numPr>
        <w:spacing w:after="120"/>
        <w:ind w:left="714" w:hanging="357"/>
      </w:pPr>
      <w:r>
        <w:t xml:space="preserve">organise </w:t>
      </w:r>
      <w:r w:rsidR="00F359E6">
        <w:t>governance</w:t>
      </w:r>
      <w:r w:rsidR="003E3CB3">
        <w:t xml:space="preserve"> for IDMH</w:t>
      </w:r>
      <w:r w:rsidR="00F359E6">
        <w:t>, like committees and advisory groups, to make the</w:t>
      </w:r>
      <w:r w:rsidR="008952D5">
        <w:t xml:space="preserve"> program</w:t>
      </w:r>
      <w:r w:rsidR="00F359E6">
        <w:t xml:space="preserve"> most useful</w:t>
      </w:r>
    </w:p>
    <w:p w:rsidR="004E4749" w:rsidP="003D4DCC" w:rsidRDefault="004E4749" w14:paraId="30A4CDF0" w14:textId="1C445CE5">
      <w:pPr>
        <w:pStyle w:val="BodyText"/>
        <w:numPr>
          <w:ilvl w:val="0"/>
          <w:numId w:val="31"/>
        </w:numPr>
        <w:spacing w:after="120"/>
        <w:ind w:left="714" w:hanging="357"/>
      </w:pPr>
      <w:r w:rsidRPr="00171903">
        <w:t>provide feedback and direction for the remain</w:t>
      </w:r>
      <w:r w:rsidR="00E1790E">
        <w:t>der</w:t>
      </w:r>
      <w:r w:rsidRPr="00171903">
        <w:t xml:space="preserve"> of the program to </w:t>
      </w:r>
      <w:r w:rsidR="00F359E6">
        <w:t>maximise</w:t>
      </w:r>
      <w:r w:rsidRPr="00171903">
        <w:t xml:space="preserve"> </w:t>
      </w:r>
      <w:r w:rsidR="00F359E6">
        <w:t xml:space="preserve">any </w:t>
      </w:r>
      <w:r w:rsidRPr="00171903">
        <w:t>improvements</w:t>
      </w:r>
    </w:p>
    <w:p w:rsidRPr="00171903" w:rsidR="00001160" w:rsidP="003D4DCC" w:rsidRDefault="00001160" w14:paraId="2CF94ABB" w14:textId="42B04A33">
      <w:pPr>
        <w:pStyle w:val="BodyText"/>
        <w:numPr>
          <w:ilvl w:val="0"/>
          <w:numId w:val="31"/>
        </w:numPr>
        <w:spacing w:after="120"/>
        <w:ind w:left="714" w:hanging="357"/>
      </w:pPr>
      <w:r>
        <w:t>share successes among the local Residual Functions programs and similar NSW programs</w:t>
      </w:r>
    </w:p>
    <w:p w:rsidRPr="00171903" w:rsidR="00A7199D" w:rsidP="003D4DCC" w:rsidRDefault="00A7199D" w14:paraId="5D923930" w14:textId="3521A9C3">
      <w:pPr>
        <w:pStyle w:val="BodyText"/>
        <w:numPr>
          <w:ilvl w:val="0"/>
          <w:numId w:val="31"/>
        </w:numPr>
        <w:spacing w:after="120"/>
        <w:ind w:left="714" w:hanging="357"/>
      </w:pPr>
      <w:r>
        <w:t>involve p</w:t>
      </w:r>
      <w:r w:rsidRPr="00171903">
        <w:t xml:space="preserve">eers with lived experience </w:t>
      </w:r>
      <w:r>
        <w:t xml:space="preserve">in </w:t>
      </w:r>
      <w:r w:rsidRPr="00171903">
        <w:t>shared learning</w:t>
      </w:r>
    </w:p>
    <w:p w:rsidR="006B5920" w:rsidP="003D4DCC" w:rsidRDefault="004E4749" w14:paraId="5F877C87" w14:textId="10EDEF55">
      <w:pPr>
        <w:pStyle w:val="BodyText"/>
        <w:numPr>
          <w:ilvl w:val="0"/>
          <w:numId w:val="31"/>
        </w:numPr>
        <w:spacing w:after="120"/>
        <w:ind w:left="714" w:hanging="357"/>
      </w:pPr>
      <w:r>
        <w:t xml:space="preserve">plan to maintain </w:t>
      </w:r>
      <w:r w:rsidR="0065692E">
        <w:t xml:space="preserve">improvements </w:t>
      </w:r>
      <w:r w:rsidR="00C47C12">
        <w:t>to</w:t>
      </w:r>
      <w:r>
        <w:t xml:space="preserve"> </w:t>
      </w:r>
      <w:r w:rsidR="00C47C12">
        <w:t xml:space="preserve">service </w:t>
      </w:r>
      <w:r>
        <w:t>collaboration</w:t>
      </w:r>
      <w:r w:rsidR="00A440CD">
        <w:t>,</w:t>
      </w:r>
      <w:r>
        <w:t xml:space="preserve"> culture </w:t>
      </w:r>
      <w:r w:rsidR="0065692E">
        <w:t xml:space="preserve">and </w:t>
      </w:r>
      <w:r w:rsidR="00C47C12">
        <w:t xml:space="preserve">consumer </w:t>
      </w:r>
      <w:r w:rsidR="0065692E">
        <w:t>support</w:t>
      </w:r>
      <w:r w:rsidR="00A440CD">
        <w:t xml:space="preserve"> </w:t>
      </w:r>
      <w:r>
        <w:t xml:space="preserve">after the program </w:t>
      </w:r>
      <w:r w:rsidR="00C227F9">
        <w:t>changes</w:t>
      </w:r>
    </w:p>
    <w:p w:rsidRPr="00171903" w:rsidR="004E4749" w:rsidP="003D4DCC" w:rsidRDefault="00C47C12" w14:paraId="305FB6CE" w14:textId="3CA46EFA">
      <w:pPr>
        <w:pStyle w:val="BodyText"/>
        <w:numPr>
          <w:ilvl w:val="0"/>
          <w:numId w:val="31"/>
        </w:numPr>
        <w:ind w:left="714" w:hanging="357"/>
      </w:pPr>
      <w:r>
        <w:t xml:space="preserve">work towards a </w:t>
      </w:r>
      <w:r w:rsidRPr="00171903" w:rsidR="004E4749">
        <w:t xml:space="preserve">consistent approach </w:t>
      </w:r>
      <w:r>
        <w:t xml:space="preserve">among </w:t>
      </w:r>
      <w:r w:rsidRPr="00171903" w:rsidR="004E4749">
        <w:t xml:space="preserve">LHDs, so that all consumers have access to clinical support and coordination between </w:t>
      </w:r>
      <w:r w:rsidR="00503EC4">
        <w:t>mental health and intellectual disability</w:t>
      </w:r>
      <w:r w:rsidR="00973771">
        <w:t xml:space="preserve"> </w:t>
      </w:r>
      <w:r w:rsidR="008B17F5">
        <w:t>(</w:t>
      </w:r>
      <w:r w:rsidR="00973771">
        <w:t>NDIS</w:t>
      </w:r>
      <w:r w:rsidR="008B17F5">
        <w:t>)</w:t>
      </w:r>
      <w:r w:rsidR="00973771">
        <w:t xml:space="preserve"> </w:t>
      </w:r>
      <w:r w:rsidRPr="00171903" w:rsidR="004E4749">
        <w:t>support</w:t>
      </w:r>
      <w:r w:rsidR="00173554">
        <w:t>, and their diverse needs are met, such as culture</w:t>
      </w:r>
      <w:r w:rsidR="00625EB9">
        <w:t xml:space="preserve"> and location</w:t>
      </w:r>
      <w:r w:rsidR="00A7199D">
        <w:t>.</w:t>
      </w:r>
    </w:p>
    <w:p w:rsidRPr="00CA2812" w:rsidR="00D82CE9" w:rsidP="003D4DCC" w:rsidRDefault="0034482C" w14:paraId="24118B5F" w14:textId="17856AD1">
      <w:pPr>
        <w:pStyle w:val="ListParagraph"/>
        <w:numPr>
          <w:ilvl w:val="0"/>
          <w:numId w:val="35"/>
        </w:numPr>
        <w:rPr>
          <w:b/>
          <w:bCs/>
        </w:rPr>
      </w:pPr>
      <w:r w:rsidRPr="00CA2812">
        <w:rPr>
          <w:b/>
          <w:bCs/>
        </w:rPr>
        <w:t>Service c</w:t>
      </w:r>
      <w:r w:rsidRPr="00CA2812" w:rsidR="00D82CE9">
        <w:rPr>
          <w:b/>
          <w:bCs/>
        </w:rPr>
        <w:t>oordination</w:t>
      </w:r>
      <w:r w:rsidRPr="00CA2812" w:rsidR="006967C4">
        <w:rPr>
          <w:b/>
          <w:bCs/>
        </w:rPr>
        <w:t xml:space="preserve"> and capacity</w:t>
      </w:r>
    </w:p>
    <w:p w:rsidR="006773FB" w:rsidP="006F5CCA" w:rsidRDefault="009B1B0C" w14:paraId="648076AF" w14:textId="19F6D7FB">
      <w:pPr>
        <w:pStyle w:val="BodyText"/>
        <w:spacing w:after="120"/>
      </w:pPr>
      <w:r>
        <w:t xml:space="preserve">Better </w:t>
      </w:r>
      <w:r w:rsidR="004B2865">
        <w:t xml:space="preserve">coordination and </w:t>
      </w:r>
      <w:r>
        <w:t xml:space="preserve">capacity among local services were </w:t>
      </w:r>
      <w:r w:rsidR="001525F4">
        <w:t>a focus of all LHD programs.</w:t>
      </w:r>
      <w:r w:rsidR="00C976E7">
        <w:t xml:space="preserve"> </w:t>
      </w:r>
      <w:r w:rsidR="0022287B">
        <w:t xml:space="preserve">The varied local experiences </w:t>
      </w:r>
      <w:r w:rsidR="00CA2812">
        <w:t>led to s</w:t>
      </w:r>
      <w:r w:rsidR="00C976E7">
        <w:t>ome general le</w:t>
      </w:r>
      <w:r w:rsidR="00D601D2">
        <w:t>ssons</w:t>
      </w:r>
      <w:r w:rsidR="00C976E7">
        <w:t xml:space="preserve"> </w:t>
      </w:r>
      <w:r w:rsidR="00617944">
        <w:t xml:space="preserve">that NSW Health could apply to </w:t>
      </w:r>
      <w:r w:rsidR="00CA2812">
        <w:t>similar</w:t>
      </w:r>
      <w:r w:rsidR="000D3EE3">
        <w:t>,</w:t>
      </w:r>
      <w:r w:rsidR="00CA2812">
        <w:t xml:space="preserve"> future programs:</w:t>
      </w:r>
    </w:p>
    <w:p w:rsidRPr="00171903" w:rsidR="007B2564" w:rsidP="003D4DCC" w:rsidRDefault="00666B1B" w14:paraId="141008AF" w14:textId="5F1540F7">
      <w:pPr>
        <w:pStyle w:val="BodyText"/>
        <w:numPr>
          <w:ilvl w:val="0"/>
          <w:numId w:val="31"/>
        </w:numPr>
        <w:spacing w:after="120"/>
        <w:ind w:left="714" w:hanging="357"/>
      </w:pPr>
      <w:r>
        <w:t xml:space="preserve">It </w:t>
      </w:r>
      <w:r w:rsidR="00BB5593">
        <w:t xml:space="preserve">is </w:t>
      </w:r>
      <w:r>
        <w:t>important to have a</w:t>
      </w:r>
      <w:r w:rsidRPr="00171903" w:rsidR="007B2564">
        <w:t xml:space="preserve"> funded, ongoing local LHD position to liaise between </w:t>
      </w:r>
      <w:r w:rsidR="000B66EB">
        <w:t xml:space="preserve">local </w:t>
      </w:r>
      <w:r w:rsidR="00D7544D">
        <w:t>mental health</w:t>
      </w:r>
      <w:r w:rsidRPr="00171903" w:rsidR="007B2564">
        <w:t xml:space="preserve"> </w:t>
      </w:r>
      <w:r w:rsidR="00744DDE">
        <w:t>services</w:t>
      </w:r>
      <w:r w:rsidR="00BB5593">
        <w:t xml:space="preserve">, </w:t>
      </w:r>
      <w:r w:rsidR="00C273BB">
        <w:t xml:space="preserve">consumers and </w:t>
      </w:r>
      <w:r w:rsidR="00BB5593">
        <w:t>disability providers.</w:t>
      </w:r>
      <w:r w:rsidRPr="00171903" w:rsidR="007B2564">
        <w:t xml:space="preserve"> </w:t>
      </w:r>
    </w:p>
    <w:p w:rsidRPr="00171903" w:rsidR="007B2564" w:rsidP="003D4DCC" w:rsidRDefault="00932A13" w14:paraId="4629E59C" w14:textId="2D87F542">
      <w:pPr>
        <w:pStyle w:val="BodyText"/>
        <w:numPr>
          <w:ilvl w:val="0"/>
          <w:numId w:val="31"/>
        </w:numPr>
        <w:spacing w:after="120"/>
        <w:ind w:left="714" w:hanging="357"/>
      </w:pPr>
      <w:r>
        <w:t>In addition, l</w:t>
      </w:r>
      <w:r w:rsidRPr="00171903" w:rsidR="007B2564">
        <w:t xml:space="preserve">ocal LHD positions </w:t>
      </w:r>
      <w:r w:rsidR="001E0DF0">
        <w:t xml:space="preserve">are needed across NSW to </w:t>
      </w:r>
      <w:r w:rsidRPr="00171903" w:rsidR="007B2564">
        <w:t xml:space="preserve">coordinate with </w:t>
      </w:r>
      <w:r w:rsidRPr="00171903" w:rsidR="00CE64D5">
        <w:t xml:space="preserve">each other </w:t>
      </w:r>
      <w:r w:rsidR="00CE64D5">
        <w:t xml:space="preserve">and with </w:t>
      </w:r>
      <w:r w:rsidRPr="00171903" w:rsidR="007B2564">
        <w:t>the centralised IDMH Hubs</w:t>
      </w:r>
      <w:r w:rsidR="00FE38A6">
        <w:t xml:space="preserve">. </w:t>
      </w:r>
      <w:r w:rsidR="0045028E">
        <w:t xml:space="preserve">The </w:t>
      </w:r>
      <w:r w:rsidR="00115611">
        <w:t>two</w:t>
      </w:r>
      <w:r w:rsidR="0045028E">
        <w:t xml:space="preserve"> </w:t>
      </w:r>
      <w:r w:rsidR="00FE38A6">
        <w:t xml:space="preserve">IDMH Hubs in </w:t>
      </w:r>
      <w:r w:rsidR="00FE38A6">
        <w:lastRenderedPageBreak/>
        <w:t xml:space="preserve">Sydney </w:t>
      </w:r>
      <w:r w:rsidRPr="002F6809" w:rsidR="00D04509">
        <w:t>offer training to health professionals</w:t>
      </w:r>
      <w:r w:rsidR="00D04509">
        <w:t xml:space="preserve"> and some </w:t>
      </w:r>
      <w:r w:rsidR="00115611">
        <w:t xml:space="preserve">clinical </w:t>
      </w:r>
      <w:r w:rsidR="008D2198">
        <w:t xml:space="preserve">advice and </w:t>
      </w:r>
      <w:r w:rsidRPr="002F6809" w:rsidR="00D04509">
        <w:t>support to</w:t>
      </w:r>
      <w:r w:rsidRPr="00563422" w:rsidR="00D04509">
        <w:t xml:space="preserve"> </w:t>
      </w:r>
      <w:r w:rsidR="005E1887">
        <w:t xml:space="preserve">professionals and </w:t>
      </w:r>
      <w:r w:rsidRPr="00563422" w:rsidR="00D04509">
        <w:t>consumers</w:t>
      </w:r>
      <w:r w:rsidR="00D04509">
        <w:t xml:space="preserve"> across NSW.</w:t>
      </w:r>
      <w:r w:rsidRPr="002F6809" w:rsidR="00D04509">
        <w:t xml:space="preserve"> </w:t>
      </w:r>
    </w:p>
    <w:p w:rsidRPr="00171903" w:rsidR="0078138D" w:rsidP="003D4DCC" w:rsidRDefault="0078138D" w14:paraId="5CF35372" w14:textId="00C31B0E">
      <w:pPr>
        <w:pStyle w:val="BodyText"/>
        <w:numPr>
          <w:ilvl w:val="0"/>
          <w:numId w:val="31"/>
        </w:numPr>
        <w:spacing w:after="120"/>
        <w:ind w:left="714" w:hanging="357"/>
      </w:pPr>
      <w:r>
        <w:t xml:space="preserve">The local and statewide </w:t>
      </w:r>
      <w:r w:rsidR="00EC3732">
        <w:t xml:space="preserve">coordination </w:t>
      </w:r>
      <w:r w:rsidR="00434CBB">
        <w:t xml:space="preserve">tasks </w:t>
      </w:r>
      <w:r>
        <w:t xml:space="preserve">mentioned above </w:t>
      </w:r>
      <w:r w:rsidR="00EC3732">
        <w:t xml:space="preserve">may be </w:t>
      </w:r>
      <w:r w:rsidR="000032B7">
        <w:t xml:space="preserve">done by the same person </w:t>
      </w:r>
      <w:r w:rsidR="00434CBB">
        <w:t xml:space="preserve">in an LHD </w:t>
      </w:r>
      <w:r w:rsidR="000032B7">
        <w:t xml:space="preserve">or </w:t>
      </w:r>
      <w:r w:rsidR="00EE51B4">
        <w:t xml:space="preserve">by </w:t>
      </w:r>
      <w:r w:rsidR="000032B7">
        <w:t xml:space="preserve">different </w:t>
      </w:r>
      <w:r w:rsidR="00EE51B4">
        <w:t>people.</w:t>
      </w:r>
      <w:r w:rsidR="00AB49D8">
        <w:t xml:space="preserve"> NSW Health might consult with the LHDs on which is most useful.</w:t>
      </w:r>
    </w:p>
    <w:p w:rsidRPr="00171903" w:rsidR="007B2564" w:rsidP="003D4DCC" w:rsidRDefault="00AD4BEE" w14:paraId="505A68D0" w14:textId="160D0AF7">
      <w:pPr>
        <w:pStyle w:val="BodyText"/>
        <w:numPr>
          <w:ilvl w:val="0"/>
          <w:numId w:val="31"/>
        </w:numPr>
        <w:spacing w:after="120"/>
        <w:ind w:left="714" w:hanging="357"/>
      </w:pPr>
      <w:r>
        <w:t>A</w:t>
      </w:r>
      <w:r w:rsidRPr="00171903" w:rsidR="007B2564">
        <w:t xml:space="preserve"> local NDI</w:t>
      </w:r>
      <w:r w:rsidR="00731886">
        <w:t>A</w:t>
      </w:r>
      <w:r w:rsidRPr="00171903" w:rsidR="007B2564">
        <w:t xml:space="preserve"> contact point </w:t>
      </w:r>
      <w:r w:rsidRPr="00171903" w:rsidR="00486236">
        <w:t xml:space="preserve">to </w:t>
      </w:r>
      <w:r w:rsidR="00486236">
        <w:t>liaise</w:t>
      </w:r>
      <w:r w:rsidRPr="00171903" w:rsidR="00486236">
        <w:t xml:space="preserve"> with </w:t>
      </w:r>
      <w:r w:rsidR="00486236">
        <w:t xml:space="preserve">local </w:t>
      </w:r>
      <w:r w:rsidR="00D7544D">
        <w:t>mental health</w:t>
      </w:r>
      <w:r w:rsidR="00486236">
        <w:t xml:space="preserve"> services </w:t>
      </w:r>
      <w:r>
        <w:t>is also necessary</w:t>
      </w:r>
      <w:r w:rsidRPr="00171903" w:rsidR="007B2564">
        <w:t xml:space="preserve">, because </w:t>
      </w:r>
      <w:r w:rsidR="00871409">
        <w:t xml:space="preserve">the many </w:t>
      </w:r>
      <w:r w:rsidR="00486236">
        <w:t xml:space="preserve">individual </w:t>
      </w:r>
      <w:r w:rsidRPr="00171903" w:rsidR="007B2564">
        <w:t>NDIS providers cannot do that.</w:t>
      </w:r>
    </w:p>
    <w:p w:rsidR="00D82CE9" w:rsidP="003D4DCC" w:rsidRDefault="00760A41" w14:paraId="6E994D1A" w14:textId="4ED5D332">
      <w:pPr>
        <w:pStyle w:val="BodyText"/>
        <w:numPr>
          <w:ilvl w:val="0"/>
          <w:numId w:val="31"/>
        </w:numPr>
        <w:spacing w:after="120"/>
        <w:ind w:left="714" w:hanging="357"/>
      </w:pPr>
      <w:r>
        <w:t>Local service providers n</w:t>
      </w:r>
      <w:r w:rsidRPr="00171903" w:rsidR="00D82CE9">
        <w:t xml:space="preserve">eed </w:t>
      </w:r>
      <w:r>
        <w:t xml:space="preserve">ongoing </w:t>
      </w:r>
      <w:r w:rsidRPr="00171903" w:rsidR="00D82CE9">
        <w:t>opportunities to share good experiences and practice</w:t>
      </w:r>
      <w:r w:rsidR="005E36A6">
        <w:t xml:space="preserve">. Examples are interagency groups and </w:t>
      </w:r>
      <w:r w:rsidRPr="00171903" w:rsidR="00D82CE9">
        <w:t>communities of practice.</w:t>
      </w:r>
    </w:p>
    <w:p w:rsidR="00322DBF" w:rsidP="003D4DCC" w:rsidRDefault="008441A6" w14:paraId="670A5402" w14:textId="77777777">
      <w:pPr>
        <w:pStyle w:val="BodyText"/>
        <w:numPr>
          <w:ilvl w:val="0"/>
          <w:numId w:val="31"/>
        </w:numPr>
        <w:spacing w:after="120"/>
        <w:ind w:left="714" w:hanging="357"/>
      </w:pPr>
      <w:r>
        <w:t>U</w:t>
      </w:r>
      <w:r w:rsidRPr="008441A6">
        <w:t>se the 3DN training and resources already available</w:t>
      </w:r>
      <w:r>
        <w:t>.</w:t>
      </w:r>
      <w:r w:rsidRPr="00322DBF" w:rsidR="00322DBF">
        <w:t xml:space="preserve"> </w:t>
      </w:r>
    </w:p>
    <w:p w:rsidR="00322DBF" w:rsidP="003D4DCC" w:rsidRDefault="005E36A6" w14:paraId="46CED1D5" w14:textId="5E88C8E3">
      <w:pPr>
        <w:pStyle w:val="BodyText"/>
        <w:numPr>
          <w:ilvl w:val="0"/>
          <w:numId w:val="31"/>
        </w:numPr>
        <w:spacing w:after="120"/>
        <w:ind w:left="714" w:hanging="357"/>
      </w:pPr>
      <w:r>
        <w:t xml:space="preserve">Support </w:t>
      </w:r>
      <w:r w:rsidR="00322DBF">
        <w:t>hospital</w:t>
      </w:r>
      <w:r w:rsidRPr="00171903" w:rsidR="00322DBF">
        <w:t xml:space="preserve"> staff to record </w:t>
      </w:r>
      <w:r w:rsidR="00322DBF">
        <w:t>comprehensive data when people enter hospital</w:t>
      </w:r>
      <w:r w:rsidR="009C6B79">
        <w:t xml:space="preserve">, including disability, culture and </w:t>
      </w:r>
      <w:r w:rsidR="00D65FB0">
        <w:t>family support</w:t>
      </w:r>
      <w:r w:rsidR="004A50B2">
        <w:t>.</w:t>
      </w:r>
      <w:r w:rsidRPr="00171903" w:rsidR="00322DBF">
        <w:t xml:space="preserve"> </w:t>
      </w:r>
    </w:p>
    <w:p w:rsidRPr="008441A6" w:rsidR="00385DBF" w:rsidP="003D4DCC" w:rsidRDefault="004A50B2" w14:paraId="4E522240" w14:textId="1D8DFC52">
      <w:pPr>
        <w:pStyle w:val="BodyText"/>
        <w:numPr>
          <w:ilvl w:val="0"/>
          <w:numId w:val="31"/>
        </w:numPr>
        <w:ind w:left="714" w:hanging="357"/>
      </w:pPr>
      <w:r>
        <w:t>A</w:t>
      </w:r>
      <w:r w:rsidR="00322DBF">
        <w:t>im for consistent data collection across IDMH.</w:t>
      </w:r>
    </w:p>
    <w:p w:rsidRPr="00CA2812" w:rsidR="009615E4" w:rsidP="003D4DCC" w:rsidRDefault="00295F1F" w14:paraId="08287AD8" w14:textId="2C0C0EA2">
      <w:pPr>
        <w:pStyle w:val="ListParagraph"/>
        <w:numPr>
          <w:ilvl w:val="0"/>
          <w:numId w:val="35"/>
        </w:numPr>
        <w:rPr>
          <w:b/>
          <w:bCs/>
        </w:rPr>
      </w:pPr>
      <w:r w:rsidRPr="00CA2812">
        <w:rPr>
          <w:b/>
          <w:bCs/>
        </w:rPr>
        <w:t>Consumer access to support</w:t>
      </w:r>
    </w:p>
    <w:p w:rsidR="00110477" w:rsidP="00C74408" w:rsidRDefault="00D65FB0" w14:paraId="72982857" w14:textId="67BBC87D">
      <w:pPr>
        <w:pStyle w:val="BodyText"/>
        <w:spacing w:after="120"/>
      </w:pPr>
      <w:r>
        <w:t>The p</w:t>
      </w:r>
      <w:r w:rsidR="001E5FAE">
        <w:t xml:space="preserve">rogram funding helped to </w:t>
      </w:r>
      <w:r w:rsidR="00DF3985">
        <w:t>address</w:t>
      </w:r>
      <w:r w:rsidR="005D5B71">
        <w:t xml:space="preserve"> </w:t>
      </w:r>
      <w:r>
        <w:t xml:space="preserve">gaps in </w:t>
      </w:r>
      <w:r w:rsidR="00503EC4">
        <w:t>intellectual disability and mental health</w:t>
      </w:r>
      <w:r w:rsidR="005D5B71">
        <w:t xml:space="preserve"> service</w:t>
      </w:r>
      <w:r>
        <w:t>s</w:t>
      </w:r>
      <w:r w:rsidR="005D5B71">
        <w:t>.</w:t>
      </w:r>
      <w:r w:rsidR="00F914E9">
        <w:t xml:space="preserve"> </w:t>
      </w:r>
      <w:r w:rsidR="00990C1A">
        <w:t>C</w:t>
      </w:r>
      <w:r w:rsidR="00E169AD">
        <w:t xml:space="preserve">onsumers </w:t>
      </w:r>
      <w:r w:rsidR="00D415AF">
        <w:t>appreciated</w:t>
      </w:r>
      <w:r w:rsidR="002A46E3">
        <w:t xml:space="preserve"> </w:t>
      </w:r>
      <w:r w:rsidR="00EB4C06">
        <w:t xml:space="preserve">better access to support that was more appropriate and more respectful than before. </w:t>
      </w:r>
      <w:r w:rsidR="00AC565E">
        <w:t>People in the evaluation interviews and focus groups s</w:t>
      </w:r>
      <w:r w:rsidR="001440B0">
        <w:t xml:space="preserve">uggested that NSW Health </w:t>
      </w:r>
      <w:r w:rsidR="00EC5F17">
        <w:t xml:space="preserve">should </w:t>
      </w:r>
      <w:r w:rsidR="001440B0">
        <w:t>explore</w:t>
      </w:r>
      <w:r w:rsidR="006F0B01">
        <w:t xml:space="preserve"> how to</w:t>
      </w:r>
      <w:r w:rsidR="001440B0">
        <w:t>:</w:t>
      </w:r>
    </w:p>
    <w:p w:rsidR="00110477" w:rsidP="003D4DCC" w:rsidRDefault="00EC5F17" w14:paraId="02992748" w14:textId="16A18564">
      <w:pPr>
        <w:pStyle w:val="BodyText"/>
        <w:numPr>
          <w:ilvl w:val="0"/>
          <w:numId w:val="36"/>
        </w:numPr>
        <w:spacing w:after="120"/>
      </w:pPr>
      <w:r>
        <w:t>O</w:t>
      </w:r>
      <w:r w:rsidR="00107794">
        <w:t>ffer</w:t>
      </w:r>
      <w:r>
        <w:t xml:space="preserve"> </w:t>
      </w:r>
      <w:r w:rsidR="00733956">
        <w:t xml:space="preserve">ongoing </w:t>
      </w:r>
      <w:r w:rsidR="008A4911">
        <w:t xml:space="preserve">specialist </w:t>
      </w:r>
      <w:r w:rsidR="00110477">
        <w:t xml:space="preserve">services for people with </w:t>
      </w:r>
      <w:r w:rsidR="00503EC4">
        <w:t>intellectual disability and mental health</w:t>
      </w:r>
    </w:p>
    <w:p w:rsidRPr="00171903" w:rsidR="007B2564" w:rsidP="003D4DCC" w:rsidRDefault="000E6ADB" w14:paraId="562D65DC" w14:textId="2A0751DB">
      <w:pPr>
        <w:pStyle w:val="BodyText"/>
        <w:numPr>
          <w:ilvl w:val="0"/>
          <w:numId w:val="36"/>
        </w:numPr>
        <w:spacing w:after="120"/>
      </w:pPr>
      <w:r>
        <w:t xml:space="preserve">Assist generalist </w:t>
      </w:r>
      <w:r w:rsidR="006E0CBD">
        <w:t xml:space="preserve">services </w:t>
      </w:r>
      <w:r>
        <w:t xml:space="preserve">to be </w:t>
      </w:r>
      <w:r w:rsidR="0067186C">
        <w:t>more access</w:t>
      </w:r>
      <w:r w:rsidR="00733956">
        <w:t>ible</w:t>
      </w:r>
      <w:r w:rsidR="0067186C">
        <w:t xml:space="preserve"> and respectful </w:t>
      </w:r>
      <w:r>
        <w:t xml:space="preserve">of </w:t>
      </w:r>
      <w:r w:rsidR="00CB21B6">
        <w:t>people with intellectual disability and mental health needs</w:t>
      </w:r>
    </w:p>
    <w:p w:rsidR="00962DA7" w:rsidP="003D4DCC" w:rsidRDefault="00E307D6" w14:paraId="4C648F02" w14:textId="16139D8B">
      <w:pPr>
        <w:pStyle w:val="BodyText"/>
        <w:numPr>
          <w:ilvl w:val="0"/>
          <w:numId w:val="31"/>
        </w:numPr>
        <w:spacing w:after="120"/>
      </w:pPr>
      <w:r>
        <w:t xml:space="preserve">Provide </w:t>
      </w:r>
      <w:r w:rsidR="00962DA7">
        <w:t xml:space="preserve">coordinated, intensive support </w:t>
      </w:r>
      <w:r w:rsidR="00107794">
        <w:t>to</w:t>
      </w:r>
      <w:r w:rsidR="00962DA7">
        <w:t xml:space="preserve"> consumers with high support needs</w:t>
      </w:r>
      <w:r w:rsidR="00375EBA">
        <w:t xml:space="preserve">, </w:t>
      </w:r>
      <w:r w:rsidR="00CB21B6">
        <w:t xml:space="preserve">to </w:t>
      </w:r>
      <w:r w:rsidR="00733956">
        <w:t xml:space="preserve">at least partially </w:t>
      </w:r>
      <w:r w:rsidR="00CB21B6">
        <w:t xml:space="preserve">address the gap left by </w:t>
      </w:r>
      <w:r w:rsidR="00375EBA">
        <w:t>the ISR coordination program</w:t>
      </w:r>
    </w:p>
    <w:p w:rsidRPr="00171903" w:rsidR="00BB6BE0" w:rsidP="003D4DCC" w:rsidRDefault="00EC5F17" w14:paraId="6936AAAD" w14:textId="371C2CFE">
      <w:pPr>
        <w:pStyle w:val="BodyText"/>
        <w:numPr>
          <w:ilvl w:val="0"/>
          <w:numId w:val="31"/>
        </w:numPr>
        <w:spacing w:after="120"/>
      </w:pPr>
      <w:r>
        <w:t>W</w:t>
      </w:r>
      <w:r w:rsidR="00BB6BE0">
        <w:t>ork with consumers, families and service providers to develop culturally appropriate responses</w:t>
      </w:r>
    </w:p>
    <w:p w:rsidR="00BB6BE0" w:rsidP="003D4DCC" w:rsidRDefault="00EC5F17" w14:paraId="713EA4B5" w14:textId="4150EE5D">
      <w:pPr>
        <w:pStyle w:val="BodyText"/>
        <w:numPr>
          <w:ilvl w:val="0"/>
          <w:numId w:val="31"/>
        </w:numPr>
        <w:spacing w:after="120"/>
      </w:pPr>
      <w:r>
        <w:t>U</w:t>
      </w:r>
      <w:r w:rsidR="00BB6BE0">
        <w:t>se</w:t>
      </w:r>
      <w:r>
        <w:t xml:space="preserve"> t</w:t>
      </w:r>
      <w:r w:rsidR="00B7310E">
        <w:t>elehealth when</w:t>
      </w:r>
      <w:r w:rsidR="00BB6BE0">
        <w:t xml:space="preserve"> consumers</w:t>
      </w:r>
      <w:r w:rsidR="00B7310E">
        <w:t xml:space="preserve"> prefer it</w:t>
      </w:r>
    </w:p>
    <w:p w:rsidR="00507012" w:rsidP="003D4DCC" w:rsidRDefault="00EC5F17" w14:paraId="5155F994" w14:textId="3EC5A9C6">
      <w:pPr>
        <w:pStyle w:val="BodyText"/>
        <w:numPr>
          <w:ilvl w:val="0"/>
          <w:numId w:val="31"/>
        </w:numPr>
        <w:spacing w:after="120"/>
      </w:pPr>
      <w:r>
        <w:t>S</w:t>
      </w:r>
      <w:r w:rsidR="00507012">
        <w:t xml:space="preserve">upport consumers and families to attend appointments, for example transport </w:t>
      </w:r>
      <w:r w:rsidR="00E307D6">
        <w:t xml:space="preserve">and </w:t>
      </w:r>
      <w:r w:rsidR="00507012">
        <w:t>reminders</w:t>
      </w:r>
    </w:p>
    <w:p w:rsidRPr="00CF6588" w:rsidR="00507012" w:rsidP="003D4DCC" w:rsidRDefault="00EC5F17" w14:paraId="6A54957B" w14:textId="57FF5610">
      <w:pPr>
        <w:pStyle w:val="BodyText"/>
        <w:numPr>
          <w:ilvl w:val="0"/>
          <w:numId w:val="31"/>
        </w:numPr>
        <w:spacing w:after="120"/>
        <w:ind w:left="714" w:hanging="357"/>
      </w:pPr>
      <w:r>
        <w:t>A</w:t>
      </w:r>
      <w:r w:rsidR="00507012">
        <w:t xml:space="preserve">ddress mental health issues that are </w:t>
      </w:r>
      <w:r w:rsidR="00D26801">
        <w:t xml:space="preserve">worsened by </w:t>
      </w:r>
      <w:r w:rsidR="00507012">
        <w:t>social isolation</w:t>
      </w:r>
      <w:r w:rsidR="00910DC6">
        <w:t xml:space="preserve">, for example from </w:t>
      </w:r>
      <w:r w:rsidR="00131F7B">
        <w:t>COVID-19</w:t>
      </w:r>
    </w:p>
    <w:p w:rsidR="00BA1FB4" w:rsidP="00BA1FB4" w:rsidRDefault="00EC5F17" w14:paraId="48495764" w14:textId="3AD5A3DA">
      <w:pPr>
        <w:pStyle w:val="BodyText"/>
        <w:numPr>
          <w:ilvl w:val="0"/>
          <w:numId w:val="31"/>
        </w:numPr>
        <w:ind w:left="714" w:hanging="357"/>
        <w:sectPr w:rsidR="00BA1FB4" w:rsidSect="00B46B7F">
          <w:footerReference w:type="first" r:id="rId24"/>
          <w:pgSz w:w="11906" w:h="16838" w:orient="portrait"/>
          <w:pgMar w:top="1440" w:right="1440" w:bottom="1440" w:left="1440" w:header="709" w:footer="709" w:gutter="0"/>
          <w:cols w:space="708"/>
          <w:titlePg/>
          <w:docGrid w:linePitch="360"/>
        </w:sectPr>
      </w:pPr>
      <w:r>
        <w:t>P</w:t>
      </w:r>
      <w:r w:rsidR="00BE7725">
        <w:t>romot</w:t>
      </w:r>
      <w:r w:rsidR="002473BD">
        <w:t>e</w:t>
      </w:r>
      <w:r>
        <w:t xml:space="preserve"> </w:t>
      </w:r>
      <w:r w:rsidR="002473BD">
        <w:t>any future IDMH</w:t>
      </w:r>
      <w:r w:rsidR="00AA2526">
        <w:t xml:space="preserve"> programs and resources </w:t>
      </w:r>
      <w:r w:rsidRPr="00171903" w:rsidR="002473BD">
        <w:t xml:space="preserve">to </w:t>
      </w:r>
      <w:r w:rsidR="00D26801">
        <w:t xml:space="preserve">consumers and all </w:t>
      </w:r>
      <w:r w:rsidRPr="00171903" w:rsidR="002473BD">
        <w:t>the people who might make referrals</w:t>
      </w:r>
      <w:r w:rsidR="00AA2526">
        <w:t>,</w:t>
      </w:r>
      <w:r w:rsidRPr="00171903" w:rsidR="002473BD">
        <w:t xml:space="preserve"> including LHD</w:t>
      </w:r>
      <w:r w:rsidR="00322DBF">
        <w:t>s</w:t>
      </w:r>
      <w:r w:rsidRPr="00171903" w:rsidR="002473BD">
        <w:t>, GP</w:t>
      </w:r>
      <w:r w:rsidR="00322DBF">
        <w:t>s</w:t>
      </w:r>
      <w:r w:rsidRPr="00171903" w:rsidR="002473BD">
        <w:t>, pharmacies, NDIS, disability and mental health providers, Mental Health Line, Headspace</w:t>
      </w:r>
      <w:r w:rsidR="004A50B2">
        <w:t>.</w:t>
      </w:r>
    </w:p>
    <w:p w:rsidRPr="002E2F92" w:rsidR="00962BA9" w:rsidP="00AA5907" w:rsidRDefault="00962BA9" w14:paraId="6520FE36" w14:textId="30FBB42B">
      <w:pPr>
        <w:pStyle w:val="Heading9"/>
      </w:pPr>
      <w:bookmarkStart w:name="_Ref524511663" w:id="121"/>
      <w:bookmarkStart w:name="_Ref39499561" w:id="122"/>
      <w:bookmarkStart w:name="_Ref55827248" w:id="123"/>
      <w:bookmarkStart w:name="_Ref55828754" w:id="124"/>
      <w:bookmarkStart w:name="_Ref55900139" w:id="125"/>
      <w:bookmarkStart w:name="_Toc73015033" w:id="126"/>
      <w:bookmarkStart w:name="_Ref503351241" w:id="127"/>
      <w:r w:rsidRPr="002E2F92">
        <w:lastRenderedPageBreak/>
        <w:t>Program logic</w:t>
      </w:r>
      <w:bookmarkEnd w:id="121"/>
      <w:r w:rsidRPr="002E2F92" w:rsidR="00C76AA7">
        <w:t xml:space="preserve"> for IDMH NDIS Residual Functions Program</w:t>
      </w:r>
      <w:bookmarkEnd w:id="122"/>
      <w:bookmarkEnd w:id="123"/>
      <w:bookmarkEnd w:id="124"/>
      <w:bookmarkEnd w:id="125"/>
      <w:bookmarkEnd w:id="126"/>
    </w:p>
    <w:bookmarkEnd w:id="127"/>
    <w:p w:rsidR="00C579A7" w:rsidP="00C579A7" w:rsidRDefault="00C579A7" w14:paraId="1A37D0B6" w14:textId="6B5FFA7C">
      <w:pPr>
        <w:rPr>
          <w:rFonts w:ascii="Arial" w:hAnsi="Arial" w:cs="Arial"/>
          <w:sz w:val="20"/>
          <w:szCs w:val="20"/>
        </w:rPr>
      </w:pPr>
      <w:r w:rsidRPr="000B43A0">
        <w:rPr>
          <w:rFonts w:ascii="Arial" w:hAnsi="Arial" w:cs="Arial"/>
          <w:b/>
          <w:bCs/>
          <w:sz w:val="20"/>
          <w:szCs w:val="20"/>
        </w:rPr>
        <w:t>Program aim</w:t>
      </w:r>
      <w:r>
        <w:rPr>
          <w:rFonts w:ascii="Arial" w:hAnsi="Arial" w:cs="Arial"/>
          <w:sz w:val="20"/>
          <w:szCs w:val="20"/>
        </w:rPr>
        <w:t xml:space="preserve">: </w:t>
      </w:r>
      <w:r w:rsidRPr="000B43A0">
        <w:rPr>
          <w:rFonts w:ascii="Arial" w:hAnsi="Arial" w:cs="Arial"/>
          <w:sz w:val="20"/>
          <w:szCs w:val="20"/>
        </w:rPr>
        <w:t>To improve the capacity of mainstream mental health services to work more effectively with people living with intellectual disability and co-occurring mental illness, and with their families and carers</w:t>
      </w:r>
    </w:p>
    <w:p w:rsidR="00F06857" w:rsidP="00C579A7" w:rsidRDefault="00C77A4C" w14:paraId="5C1968E5" w14:textId="712AEC33">
      <w:pPr>
        <w:rPr>
          <w:rFonts w:ascii="Arial" w:hAnsi="Arial" w:cs="Arial"/>
          <w:b/>
          <w:bCs/>
        </w:rPr>
      </w:pPr>
      <w:r>
        <w:rPr>
          <w:rFonts w:ascii="Arial" w:hAnsi="Arial" w:cs="Arial"/>
          <w:b/>
          <w:bCs/>
        </w:rPr>
        <w:t>Program logic summary</w:t>
      </w:r>
    </w:p>
    <w:tbl>
      <w:tblPr>
        <w:tblStyle w:val="TableGridLight1"/>
        <w:tblW w:w="0" w:type="auto"/>
        <w:tblLook w:val="04A0" w:firstRow="1" w:lastRow="0" w:firstColumn="1" w:lastColumn="0" w:noHBand="0" w:noVBand="1"/>
      </w:tblPr>
      <w:tblGrid>
        <w:gridCol w:w="2122"/>
        <w:gridCol w:w="283"/>
        <w:gridCol w:w="2977"/>
        <w:gridCol w:w="283"/>
        <w:gridCol w:w="3969"/>
        <w:gridCol w:w="284"/>
        <w:gridCol w:w="3544"/>
      </w:tblGrid>
      <w:tr w:rsidRPr="005260FD" w:rsidR="00007415" w:rsidTr="00D41914" w14:paraId="466BF994" w14:textId="77777777">
        <w:tc>
          <w:tcPr>
            <w:tcW w:w="2122" w:type="dxa"/>
            <w:tcBorders>
              <w:top w:val="single" w:color="auto" w:sz="4" w:space="0"/>
              <w:left w:val="single" w:color="auto" w:sz="4" w:space="0"/>
              <w:bottom w:val="single" w:color="auto" w:sz="4" w:space="0"/>
            </w:tcBorders>
          </w:tcPr>
          <w:p w:rsidRPr="005260FD" w:rsidR="005260FD" w:rsidP="00007415" w:rsidRDefault="005260FD" w14:paraId="5EC6D157" w14:textId="01FF44AA">
            <w:pPr>
              <w:autoSpaceDE/>
              <w:autoSpaceDN/>
              <w:adjustRightInd/>
              <w:spacing w:after="120"/>
              <w:ind w:right="-245"/>
              <w:rPr>
                <w:rFonts w:ascii="Calibri" w:hAnsi="Calibri" w:eastAsia="DengXian" w:cs="Times New Roman"/>
                <w:b/>
                <w:bCs/>
                <w:color w:val="auto"/>
                <w:szCs w:val="22"/>
              </w:rPr>
            </w:pPr>
            <w:r w:rsidRPr="005260FD">
              <w:rPr>
                <w:rFonts w:ascii="Calibri" w:hAnsi="Calibri" w:eastAsia="DengXian" w:cs="Times New Roman"/>
                <w:b/>
                <w:bCs/>
                <w:color w:val="auto"/>
                <w:szCs w:val="22"/>
              </w:rPr>
              <w:t xml:space="preserve">Funding for </w:t>
            </w:r>
            <w:r w:rsidR="00427905">
              <w:rPr>
                <w:rFonts w:ascii="Calibri" w:hAnsi="Calibri" w:eastAsia="DengXian" w:cs="Times New Roman"/>
                <w:b/>
                <w:bCs/>
                <w:color w:val="auto"/>
                <w:szCs w:val="22"/>
              </w:rPr>
              <w:t>Stream</w:t>
            </w:r>
            <w:r w:rsidRPr="005260FD">
              <w:rPr>
                <w:rFonts w:ascii="Calibri" w:hAnsi="Calibri" w:eastAsia="DengXian" w:cs="Times New Roman"/>
                <w:b/>
                <w:bCs/>
                <w:color w:val="auto"/>
                <w:szCs w:val="22"/>
              </w:rPr>
              <w:t>s</w:t>
            </w:r>
          </w:p>
        </w:tc>
        <w:tc>
          <w:tcPr>
            <w:tcW w:w="283" w:type="dxa"/>
            <w:tcBorders>
              <w:top w:val="single" w:color="auto" w:sz="4" w:space="0"/>
              <w:bottom w:val="single" w:color="auto" w:sz="4" w:space="0"/>
            </w:tcBorders>
          </w:tcPr>
          <w:p w:rsidRPr="005260FD" w:rsidR="005260FD" w:rsidP="005260FD" w:rsidRDefault="005260FD" w14:paraId="0C59E2E1" w14:textId="77777777">
            <w:pPr>
              <w:autoSpaceDE/>
              <w:autoSpaceDN/>
              <w:adjustRightInd/>
              <w:spacing w:after="120"/>
              <w:ind w:right="0"/>
              <w:rPr>
                <w:rFonts w:ascii="Calibri" w:hAnsi="Calibri" w:eastAsia="DengXian" w:cs="Times New Roman"/>
                <w:b/>
                <w:bCs/>
                <w:color w:val="auto"/>
                <w:szCs w:val="22"/>
              </w:rPr>
            </w:pPr>
          </w:p>
        </w:tc>
        <w:tc>
          <w:tcPr>
            <w:tcW w:w="2977" w:type="dxa"/>
            <w:tcBorders>
              <w:top w:val="single" w:color="auto" w:sz="4" w:space="0"/>
              <w:bottom w:val="single" w:color="auto" w:sz="4" w:space="0"/>
            </w:tcBorders>
          </w:tcPr>
          <w:p w:rsidRPr="005260FD" w:rsidR="005260FD" w:rsidP="005260FD" w:rsidRDefault="005260FD" w14:paraId="6F619745" w14:textId="661A22C5">
            <w:pPr>
              <w:autoSpaceDE/>
              <w:autoSpaceDN/>
              <w:adjustRightInd/>
              <w:spacing w:after="120"/>
              <w:ind w:right="0"/>
              <w:rPr>
                <w:rFonts w:ascii="Calibri" w:hAnsi="Calibri" w:eastAsia="DengXian" w:cs="Times New Roman"/>
                <w:b/>
                <w:bCs/>
                <w:color w:val="auto"/>
                <w:szCs w:val="22"/>
              </w:rPr>
            </w:pPr>
            <w:r w:rsidRPr="005260FD">
              <w:rPr>
                <w:rFonts w:ascii="Calibri" w:hAnsi="Calibri" w:eastAsia="DengXian" w:cs="Times New Roman"/>
                <w:b/>
                <w:bCs/>
                <w:color w:val="auto"/>
                <w:szCs w:val="22"/>
              </w:rPr>
              <w:t xml:space="preserve">Activities in </w:t>
            </w:r>
            <w:r w:rsidR="00427905">
              <w:rPr>
                <w:rFonts w:ascii="Calibri" w:hAnsi="Calibri" w:eastAsia="DengXian" w:cs="Times New Roman"/>
                <w:b/>
                <w:bCs/>
                <w:color w:val="auto"/>
                <w:szCs w:val="22"/>
              </w:rPr>
              <w:t>Stream</w:t>
            </w:r>
            <w:r w:rsidRPr="005260FD">
              <w:rPr>
                <w:rFonts w:ascii="Calibri" w:hAnsi="Calibri" w:eastAsia="DengXian" w:cs="Times New Roman"/>
                <w:b/>
                <w:bCs/>
                <w:color w:val="auto"/>
                <w:szCs w:val="22"/>
              </w:rPr>
              <w:t>s</w:t>
            </w:r>
          </w:p>
        </w:tc>
        <w:tc>
          <w:tcPr>
            <w:tcW w:w="283" w:type="dxa"/>
            <w:tcBorders>
              <w:top w:val="single" w:color="auto" w:sz="4" w:space="0"/>
              <w:bottom w:val="single" w:color="auto" w:sz="4" w:space="0"/>
            </w:tcBorders>
          </w:tcPr>
          <w:p w:rsidRPr="005260FD" w:rsidR="005260FD" w:rsidP="005260FD" w:rsidRDefault="005260FD" w14:paraId="0DF5217D" w14:textId="77777777">
            <w:pPr>
              <w:autoSpaceDE/>
              <w:autoSpaceDN/>
              <w:adjustRightInd/>
              <w:spacing w:after="120"/>
              <w:ind w:right="0"/>
              <w:rPr>
                <w:rFonts w:ascii="Calibri" w:hAnsi="Calibri" w:eastAsia="DengXian" w:cs="Times New Roman"/>
                <w:b/>
                <w:bCs/>
                <w:color w:val="auto"/>
                <w:szCs w:val="22"/>
              </w:rPr>
            </w:pPr>
          </w:p>
        </w:tc>
        <w:tc>
          <w:tcPr>
            <w:tcW w:w="3969" w:type="dxa"/>
            <w:tcBorders>
              <w:top w:val="single" w:color="auto" w:sz="4" w:space="0"/>
              <w:bottom w:val="single" w:color="auto" w:sz="4" w:space="0"/>
            </w:tcBorders>
          </w:tcPr>
          <w:p w:rsidRPr="005260FD" w:rsidR="005260FD" w:rsidP="005260FD" w:rsidRDefault="005260FD" w14:paraId="10126FC9" w14:textId="77777777">
            <w:pPr>
              <w:autoSpaceDE/>
              <w:autoSpaceDN/>
              <w:adjustRightInd/>
              <w:spacing w:after="120"/>
              <w:ind w:right="0"/>
              <w:rPr>
                <w:rFonts w:ascii="Calibri" w:hAnsi="Calibri" w:eastAsia="DengXian" w:cs="Times New Roman"/>
                <w:b/>
                <w:bCs/>
                <w:color w:val="auto"/>
                <w:szCs w:val="22"/>
              </w:rPr>
            </w:pPr>
            <w:r w:rsidRPr="005260FD">
              <w:rPr>
                <w:rFonts w:ascii="Calibri" w:hAnsi="Calibri" w:eastAsia="DengXian" w:cs="Times New Roman"/>
                <w:b/>
                <w:bCs/>
                <w:color w:val="auto"/>
                <w:szCs w:val="22"/>
              </w:rPr>
              <w:t>Process outcomes</w:t>
            </w:r>
          </w:p>
        </w:tc>
        <w:tc>
          <w:tcPr>
            <w:tcW w:w="284" w:type="dxa"/>
            <w:tcBorders>
              <w:top w:val="single" w:color="auto" w:sz="4" w:space="0"/>
              <w:bottom w:val="single" w:color="auto" w:sz="4" w:space="0"/>
            </w:tcBorders>
          </w:tcPr>
          <w:p w:rsidRPr="005260FD" w:rsidR="005260FD" w:rsidP="005260FD" w:rsidRDefault="005260FD" w14:paraId="2E572E6A" w14:textId="77777777">
            <w:pPr>
              <w:autoSpaceDE/>
              <w:autoSpaceDN/>
              <w:adjustRightInd/>
              <w:spacing w:after="120"/>
              <w:ind w:right="0"/>
              <w:rPr>
                <w:rFonts w:ascii="Calibri" w:hAnsi="Calibri" w:eastAsia="DengXian" w:cs="Times New Roman"/>
                <w:b/>
                <w:bCs/>
                <w:color w:val="auto"/>
                <w:szCs w:val="22"/>
              </w:rPr>
            </w:pPr>
          </w:p>
        </w:tc>
        <w:tc>
          <w:tcPr>
            <w:tcW w:w="3544" w:type="dxa"/>
            <w:tcBorders>
              <w:top w:val="single" w:color="auto" w:sz="4" w:space="0"/>
              <w:bottom w:val="single" w:color="auto" w:sz="4" w:space="0"/>
              <w:right w:val="single" w:color="auto" w:sz="4" w:space="0"/>
            </w:tcBorders>
          </w:tcPr>
          <w:p w:rsidRPr="005260FD" w:rsidR="005260FD" w:rsidP="005260FD" w:rsidRDefault="005260FD" w14:paraId="619C5B6B" w14:textId="77777777">
            <w:pPr>
              <w:autoSpaceDE/>
              <w:autoSpaceDN/>
              <w:adjustRightInd/>
              <w:spacing w:after="120"/>
              <w:ind w:right="0"/>
              <w:rPr>
                <w:rFonts w:ascii="Calibri" w:hAnsi="Calibri" w:eastAsia="DengXian" w:cs="Times New Roman"/>
                <w:b/>
                <w:bCs/>
                <w:color w:val="auto"/>
                <w:szCs w:val="22"/>
              </w:rPr>
            </w:pPr>
            <w:r w:rsidRPr="005260FD">
              <w:rPr>
                <w:rFonts w:ascii="Calibri" w:hAnsi="Calibri" w:eastAsia="DengXian" w:cs="Times New Roman"/>
                <w:b/>
                <w:bCs/>
                <w:color w:val="auto"/>
                <w:szCs w:val="22"/>
              </w:rPr>
              <w:t>Outcomes for direct consumers</w:t>
            </w:r>
          </w:p>
        </w:tc>
      </w:tr>
      <w:tr w:rsidRPr="005260FD" w:rsidR="00007415" w:rsidTr="00D41914" w14:paraId="62E07006" w14:textId="77777777">
        <w:tc>
          <w:tcPr>
            <w:tcW w:w="2122" w:type="dxa"/>
            <w:tcBorders>
              <w:top w:val="single" w:color="auto" w:sz="4" w:space="0"/>
              <w:bottom w:val="single" w:color="auto" w:sz="4" w:space="0"/>
            </w:tcBorders>
          </w:tcPr>
          <w:p w:rsidRPr="005260FD" w:rsidR="005260FD" w:rsidP="005260FD" w:rsidRDefault="005260FD" w14:paraId="37527736" w14:textId="77777777">
            <w:pPr>
              <w:autoSpaceDE/>
              <w:autoSpaceDN/>
              <w:adjustRightInd/>
              <w:spacing w:after="120"/>
              <w:ind w:right="0"/>
              <w:rPr>
                <w:rFonts w:ascii="Calibri" w:hAnsi="Calibri" w:eastAsia="DengXian" w:cs="Times New Roman"/>
                <w:color w:val="auto"/>
                <w:szCs w:val="22"/>
              </w:rPr>
            </w:pPr>
          </w:p>
        </w:tc>
        <w:tc>
          <w:tcPr>
            <w:tcW w:w="283" w:type="dxa"/>
            <w:tcBorders>
              <w:top w:val="single" w:color="auto" w:sz="4" w:space="0"/>
            </w:tcBorders>
          </w:tcPr>
          <w:p w:rsidRPr="005260FD" w:rsidR="005260FD" w:rsidP="005260FD" w:rsidRDefault="005260FD" w14:paraId="71B4214A" w14:textId="77777777">
            <w:pPr>
              <w:autoSpaceDE/>
              <w:autoSpaceDN/>
              <w:adjustRightInd/>
              <w:spacing w:after="120"/>
              <w:ind w:right="0"/>
              <w:rPr>
                <w:rFonts w:ascii="Calibri" w:hAnsi="Calibri" w:eastAsia="DengXian" w:cs="Times New Roman"/>
                <w:color w:val="auto"/>
                <w:szCs w:val="22"/>
              </w:rPr>
            </w:pPr>
          </w:p>
        </w:tc>
        <w:tc>
          <w:tcPr>
            <w:tcW w:w="2977" w:type="dxa"/>
            <w:tcBorders>
              <w:top w:val="single" w:color="auto" w:sz="4" w:space="0"/>
              <w:bottom w:val="single" w:color="auto" w:sz="4" w:space="0"/>
            </w:tcBorders>
          </w:tcPr>
          <w:p w:rsidRPr="005260FD" w:rsidR="005260FD" w:rsidP="005260FD" w:rsidRDefault="005260FD" w14:paraId="266E0972" w14:textId="77777777">
            <w:pPr>
              <w:autoSpaceDE/>
              <w:autoSpaceDN/>
              <w:adjustRightInd/>
              <w:spacing w:after="120"/>
              <w:ind w:right="0"/>
              <w:rPr>
                <w:rFonts w:ascii="Calibri" w:hAnsi="Calibri" w:eastAsia="DengXian" w:cs="Times New Roman"/>
                <w:color w:val="auto"/>
                <w:szCs w:val="22"/>
              </w:rPr>
            </w:pPr>
          </w:p>
        </w:tc>
        <w:tc>
          <w:tcPr>
            <w:tcW w:w="283" w:type="dxa"/>
            <w:tcBorders>
              <w:top w:val="single" w:color="auto" w:sz="4" w:space="0"/>
            </w:tcBorders>
          </w:tcPr>
          <w:p w:rsidRPr="005260FD" w:rsidR="005260FD" w:rsidP="005260FD" w:rsidRDefault="005260FD" w14:paraId="666D341A" w14:textId="77777777">
            <w:pPr>
              <w:autoSpaceDE/>
              <w:autoSpaceDN/>
              <w:adjustRightInd/>
              <w:spacing w:after="120"/>
              <w:ind w:right="0"/>
              <w:rPr>
                <w:rFonts w:ascii="Calibri" w:hAnsi="Calibri" w:eastAsia="DengXian" w:cs="Times New Roman"/>
                <w:color w:val="auto"/>
                <w:szCs w:val="22"/>
              </w:rPr>
            </w:pPr>
          </w:p>
        </w:tc>
        <w:tc>
          <w:tcPr>
            <w:tcW w:w="3969" w:type="dxa"/>
            <w:tcBorders>
              <w:top w:val="single" w:color="auto" w:sz="4" w:space="0"/>
              <w:bottom w:val="single" w:color="auto" w:sz="4" w:space="0"/>
            </w:tcBorders>
          </w:tcPr>
          <w:p w:rsidRPr="005260FD" w:rsidR="005260FD" w:rsidP="005260FD" w:rsidRDefault="005260FD" w14:paraId="0674B38C" w14:textId="77777777">
            <w:pPr>
              <w:autoSpaceDE/>
              <w:autoSpaceDN/>
              <w:adjustRightInd/>
              <w:spacing w:after="120"/>
              <w:ind w:right="0"/>
              <w:rPr>
                <w:rFonts w:ascii="Calibri" w:hAnsi="Calibri" w:eastAsia="DengXian" w:cs="Times New Roman"/>
                <w:color w:val="auto"/>
                <w:szCs w:val="22"/>
              </w:rPr>
            </w:pPr>
          </w:p>
        </w:tc>
        <w:tc>
          <w:tcPr>
            <w:tcW w:w="284" w:type="dxa"/>
            <w:tcBorders>
              <w:top w:val="single" w:color="auto" w:sz="4" w:space="0"/>
            </w:tcBorders>
          </w:tcPr>
          <w:p w:rsidRPr="005260FD" w:rsidR="005260FD" w:rsidP="005260FD" w:rsidRDefault="005260FD" w14:paraId="4618BD21" w14:textId="77777777">
            <w:pPr>
              <w:autoSpaceDE/>
              <w:autoSpaceDN/>
              <w:adjustRightInd/>
              <w:spacing w:after="120"/>
              <w:ind w:right="0"/>
              <w:rPr>
                <w:rFonts w:ascii="Calibri" w:hAnsi="Calibri" w:eastAsia="DengXian" w:cs="Times New Roman"/>
                <w:color w:val="auto"/>
                <w:szCs w:val="22"/>
              </w:rPr>
            </w:pPr>
          </w:p>
        </w:tc>
        <w:tc>
          <w:tcPr>
            <w:tcW w:w="3544" w:type="dxa"/>
            <w:tcBorders>
              <w:top w:val="single" w:color="auto" w:sz="4" w:space="0"/>
              <w:bottom w:val="single" w:color="auto" w:sz="4" w:space="0"/>
            </w:tcBorders>
          </w:tcPr>
          <w:p w:rsidRPr="005260FD" w:rsidR="005260FD" w:rsidP="005260FD" w:rsidRDefault="005260FD" w14:paraId="3E1C6877" w14:textId="77777777">
            <w:pPr>
              <w:autoSpaceDE/>
              <w:autoSpaceDN/>
              <w:adjustRightInd/>
              <w:spacing w:after="120"/>
              <w:ind w:right="0"/>
              <w:rPr>
                <w:rFonts w:ascii="Calibri" w:hAnsi="Calibri" w:eastAsia="DengXian" w:cs="Times New Roman"/>
                <w:color w:val="auto"/>
                <w:szCs w:val="22"/>
              </w:rPr>
            </w:pPr>
          </w:p>
        </w:tc>
      </w:tr>
      <w:tr w:rsidRPr="005260FD" w:rsidR="00007415" w:rsidTr="00D41914" w14:paraId="3D09E502" w14:textId="77777777">
        <w:tc>
          <w:tcPr>
            <w:tcW w:w="2122" w:type="dxa"/>
            <w:tcBorders>
              <w:top w:val="single" w:color="auto" w:sz="4" w:space="0"/>
              <w:left w:val="single" w:color="auto" w:sz="4" w:space="0"/>
              <w:bottom w:val="single" w:color="auto" w:sz="4" w:space="0"/>
              <w:right w:val="single" w:color="auto" w:sz="4" w:space="0"/>
            </w:tcBorders>
          </w:tcPr>
          <w:p w:rsidRPr="005260FD" w:rsidR="005260FD" w:rsidP="005260FD" w:rsidRDefault="005260FD" w14:paraId="57368B5E" w14:textId="77777777">
            <w:pPr>
              <w:autoSpaceDE/>
              <w:autoSpaceDN/>
              <w:adjustRightInd/>
              <w:spacing w:after="120"/>
              <w:ind w:right="0"/>
              <w:rPr>
                <w:rFonts w:ascii="Arial" w:hAnsi="Arial" w:eastAsia="DengXian" w:cs="Arial"/>
                <w:color w:val="auto"/>
                <w:sz w:val="20"/>
                <w:szCs w:val="20"/>
              </w:rPr>
            </w:pPr>
            <w:r w:rsidRPr="005260FD">
              <w:rPr>
                <w:rFonts w:ascii="Arial" w:hAnsi="Arial" w:eastAsia="DengXian" w:cs="Arial"/>
                <w:color w:val="auto"/>
                <w:sz w:val="20"/>
                <w:szCs w:val="20"/>
              </w:rPr>
              <w:t>1. LHD programs</w:t>
            </w:r>
          </w:p>
        </w:tc>
        <w:tc>
          <w:tcPr>
            <w:tcW w:w="283" w:type="dxa"/>
            <w:tcBorders>
              <w:left w:val="single" w:color="auto" w:sz="4" w:space="0"/>
              <w:right w:val="single" w:color="auto" w:sz="4" w:space="0"/>
            </w:tcBorders>
          </w:tcPr>
          <w:p w:rsidRPr="005260FD" w:rsidR="005260FD" w:rsidP="005260FD" w:rsidRDefault="005260FD" w14:paraId="628D7248" w14:textId="77777777">
            <w:pPr>
              <w:autoSpaceDE/>
              <w:autoSpaceDN/>
              <w:adjustRightInd/>
              <w:spacing w:after="120"/>
              <w:ind w:right="0"/>
              <w:rPr>
                <w:rFonts w:ascii="Calibri" w:hAnsi="Calibri" w:eastAsia="DengXian" w:cs="Times New Roman"/>
                <w:color w:val="auto"/>
                <w:szCs w:val="22"/>
              </w:rPr>
            </w:pPr>
          </w:p>
        </w:tc>
        <w:tc>
          <w:tcPr>
            <w:tcW w:w="2977" w:type="dxa"/>
            <w:tcBorders>
              <w:top w:val="single" w:color="auto" w:sz="4" w:space="0"/>
              <w:left w:val="single" w:color="auto" w:sz="4" w:space="0"/>
              <w:bottom w:val="single" w:color="auto" w:sz="4" w:space="0"/>
              <w:right w:val="single" w:color="auto" w:sz="4" w:space="0"/>
            </w:tcBorders>
          </w:tcPr>
          <w:p w:rsidRPr="005260FD" w:rsidR="005260FD" w:rsidP="005260FD" w:rsidRDefault="005260FD" w14:paraId="67662BE4" w14:textId="77777777">
            <w:pPr>
              <w:autoSpaceDE/>
              <w:autoSpaceDN/>
              <w:adjustRightInd/>
              <w:spacing w:after="120"/>
              <w:ind w:right="0"/>
              <w:rPr>
                <w:rFonts w:ascii="Arial" w:hAnsi="Arial" w:eastAsia="DengXian" w:cs="Arial"/>
                <w:color w:val="auto"/>
                <w:sz w:val="20"/>
                <w:szCs w:val="20"/>
              </w:rPr>
            </w:pPr>
            <w:r w:rsidRPr="005260FD">
              <w:rPr>
                <w:rFonts w:ascii="Arial" w:hAnsi="Arial" w:eastAsia="DengXian" w:cs="Arial"/>
                <w:color w:val="auto"/>
                <w:sz w:val="20"/>
                <w:szCs w:val="20"/>
              </w:rPr>
              <w:t xml:space="preserve">- Clinical services </w:t>
            </w:r>
          </w:p>
          <w:p w:rsidRPr="005260FD" w:rsidR="005260FD" w:rsidP="005260FD" w:rsidRDefault="005260FD" w14:paraId="55AEADB5" w14:textId="77777777">
            <w:pPr>
              <w:autoSpaceDE/>
              <w:autoSpaceDN/>
              <w:adjustRightInd/>
              <w:spacing w:after="120"/>
              <w:ind w:right="-185"/>
              <w:rPr>
                <w:rFonts w:ascii="Arial" w:hAnsi="Arial" w:eastAsia="DengXian" w:cs="Arial"/>
                <w:color w:val="auto"/>
                <w:sz w:val="20"/>
                <w:szCs w:val="20"/>
              </w:rPr>
            </w:pPr>
            <w:r w:rsidRPr="005260FD">
              <w:rPr>
                <w:rFonts w:ascii="Arial" w:hAnsi="Arial" w:eastAsia="DengXian" w:cs="Arial"/>
                <w:color w:val="auto"/>
                <w:sz w:val="20"/>
                <w:szCs w:val="20"/>
              </w:rPr>
              <w:t>- Consultation liaison</w:t>
            </w:r>
          </w:p>
          <w:p w:rsidRPr="005260FD" w:rsidR="005260FD" w:rsidP="005260FD" w:rsidRDefault="005260FD" w14:paraId="294AD777" w14:textId="77777777">
            <w:pPr>
              <w:autoSpaceDE/>
              <w:autoSpaceDN/>
              <w:adjustRightInd/>
              <w:spacing w:after="120"/>
              <w:ind w:right="0"/>
              <w:rPr>
                <w:rFonts w:ascii="Arial" w:hAnsi="Arial" w:eastAsia="DengXian" w:cs="Arial"/>
                <w:color w:val="auto"/>
                <w:sz w:val="20"/>
                <w:szCs w:val="20"/>
              </w:rPr>
            </w:pPr>
            <w:r w:rsidRPr="005260FD">
              <w:rPr>
                <w:rFonts w:ascii="Arial" w:hAnsi="Arial" w:eastAsia="DengXian" w:cs="Arial"/>
                <w:color w:val="auto"/>
                <w:sz w:val="20"/>
                <w:szCs w:val="20"/>
              </w:rPr>
              <w:t>- Capacity building</w:t>
            </w:r>
          </w:p>
          <w:p w:rsidRPr="005260FD" w:rsidR="005260FD" w:rsidP="005260FD" w:rsidRDefault="005260FD" w14:paraId="3738BA7C" w14:textId="77777777">
            <w:pPr>
              <w:autoSpaceDE/>
              <w:autoSpaceDN/>
              <w:adjustRightInd/>
              <w:spacing w:after="120"/>
              <w:ind w:right="0"/>
              <w:rPr>
                <w:rFonts w:ascii="Calibri" w:hAnsi="Calibri" w:eastAsia="DengXian" w:cs="Times New Roman"/>
                <w:color w:val="auto"/>
                <w:szCs w:val="22"/>
              </w:rPr>
            </w:pPr>
            <w:r w:rsidRPr="005260FD">
              <w:rPr>
                <w:rFonts w:ascii="Arial" w:hAnsi="Arial" w:eastAsia="DengXian" w:cs="Arial"/>
                <w:color w:val="auto"/>
                <w:sz w:val="20"/>
                <w:szCs w:val="20"/>
              </w:rPr>
              <w:t>- Education</w:t>
            </w:r>
          </w:p>
        </w:tc>
        <w:tc>
          <w:tcPr>
            <w:tcW w:w="283" w:type="dxa"/>
            <w:tcBorders>
              <w:left w:val="single" w:color="auto" w:sz="4" w:space="0"/>
              <w:right w:val="single" w:color="auto" w:sz="4" w:space="0"/>
            </w:tcBorders>
          </w:tcPr>
          <w:p w:rsidRPr="005260FD" w:rsidR="005260FD" w:rsidP="005260FD" w:rsidRDefault="005260FD" w14:paraId="1657011D" w14:textId="77777777">
            <w:pPr>
              <w:autoSpaceDE/>
              <w:autoSpaceDN/>
              <w:adjustRightInd/>
              <w:spacing w:after="120"/>
              <w:ind w:left="360" w:right="0"/>
              <w:rPr>
                <w:rFonts w:ascii="Calibri" w:hAnsi="Calibri" w:eastAsia="DengXian" w:cs="Times New Roman"/>
                <w:color w:val="auto"/>
                <w:szCs w:val="22"/>
              </w:rPr>
            </w:pPr>
          </w:p>
        </w:tc>
        <w:tc>
          <w:tcPr>
            <w:tcW w:w="3969" w:type="dxa"/>
            <w:vMerge w:val="restart"/>
            <w:tcBorders>
              <w:top w:val="single" w:color="auto" w:sz="4" w:space="0"/>
              <w:left w:val="single" w:color="auto" w:sz="4" w:space="0"/>
              <w:bottom w:val="single" w:color="auto" w:sz="4" w:space="0"/>
              <w:right w:val="single" w:color="auto" w:sz="4" w:space="0"/>
            </w:tcBorders>
          </w:tcPr>
          <w:p w:rsidRPr="005260FD" w:rsidR="005260FD" w:rsidP="005260FD" w:rsidRDefault="005260FD" w14:paraId="22D275C0" w14:textId="77777777">
            <w:pPr>
              <w:autoSpaceDE/>
              <w:autoSpaceDN/>
              <w:adjustRightInd/>
              <w:spacing w:after="360"/>
              <w:ind w:right="0"/>
              <w:rPr>
                <w:rFonts w:ascii="Arial" w:hAnsi="Arial" w:eastAsia="DengXian" w:cs="Arial"/>
                <w:color w:val="auto"/>
                <w:sz w:val="20"/>
                <w:szCs w:val="20"/>
              </w:rPr>
            </w:pPr>
            <w:r w:rsidRPr="005260FD">
              <w:rPr>
                <w:rFonts w:ascii="Arial" w:hAnsi="Arial" w:eastAsia="DengXian" w:cs="Arial"/>
                <w:color w:val="auto"/>
                <w:sz w:val="20"/>
                <w:szCs w:val="20"/>
              </w:rPr>
              <w:t>- Health and service providers have better partnerships</w:t>
            </w:r>
          </w:p>
          <w:p w:rsidRPr="005260FD" w:rsidR="005260FD" w:rsidP="005260FD" w:rsidRDefault="005260FD" w14:paraId="7EFC13C6" w14:textId="77777777">
            <w:pPr>
              <w:autoSpaceDE/>
              <w:autoSpaceDN/>
              <w:adjustRightInd/>
              <w:spacing w:after="360"/>
              <w:ind w:right="0"/>
              <w:rPr>
                <w:rFonts w:ascii="Arial" w:hAnsi="Arial" w:eastAsia="DengXian" w:cs="Arial"/>
                <w:color w:val="auto"/>
                <w:sz w:val="20"/>
                <w:szCs w:val="20"/>
              </w:rPr>
            </w:pPr>
            <w:r w:rsidRPr="005260FD">
              <w:rPr>
                <w:rFonts w:ascii="Arial" w:hAnsi="Arial" w:eastAsia="DengXian" w:cs="Arial"/>
                <w:color w:val="auto"/>
                <w:sz w:val="20"/>
                <w:szCs w:val="20"/>
              </w:rPr>
              <w:t>- Health services offer better specialist support</w:t>
            </w:r>
          </w:p>
          <w:p w:rsidRPr="005260FD" w:rsidR="005260FD" w:rsidP="005260FD" w:rsidRDefault="005260FD" w14:paraId="278F88A5" w14:textId="433BA485">
            <w:pPr>
              <w:autoSpaceDE/>
              <w:autoSpaceDN/>
              <w:adjustRightInd/>
              <w:spacing w:after="360"/>
              <w:ind w:right="0"/>
              <w:rPr>
                <w:rFonts w:ascii="Arial" w:hAnsi="Arial" w:eastAsia="DengXian" w:cs="Arial"/>
                <w:color w:val="auto"/>
                <w:sz w:val="20"/>
                <w:szCs w:val="20"/>
              </w:rPr>
            </w:pPr>
            <w:r w:rsidRPr="005260FD">
              <w:rPr>
                <w:rFonts w:ascii="Arial" w:hAnsi="Arial" w:eastAsia="DengXian" w:cs="Arial"/>
                <w:color w:val="auto"/>
                <w:sz w:val="20"/>
                <w:szCs w:val="20"/>
              </w:rPr>
              <w:t>- IDMH consumers leave hospital faster</w:t>
            </w:r>
          </w:p>
          <w:p w:rsidRPr="005260FD" w:rsidR="005260FD" w:rsidP="005260FD" w:rsidRDefault="005260FD" w14:paraId="4879E334" w14:textId="6223666B">
            <w:pPr>
              <w:autoSpaceDE/>
              <w:autoSpaceDN/>
              <w:adjustRightInd/>
              <w:spacing w:after="360"/>
              <w:ind w:right="0"/>
              <w:rPr>
                <w:rFonts w:ascii="Arial" w:hAnsi="Arial" w:eastAsia="DengXian" w:cs="Arial"/>
                <w:color w:val="auto"/>
                <w:sz w:val="20"/>
                <w:szCs w:val="20"/>
              </w:rPr>
            </w:pPr>
            <w:r w:rsidRPr="005260FD">
              <w:rPr>
                <w:rFonts w:ascii="Arial" w:hAnsi="Arial" w:eastAsia="DengXian" w:cs="Arial"/>
                <w:color w:val="auto"/>
                <w:sz w:val="20"/>
                <w:szCs w:val="20"/>
              </w:rPr>
              <w:t>- IDMH consumers have better access to support</w:t>
            </w:r>
          </w:p>
          <w:p w:rsidRPr="005260FD" w:rsidR="005260FD" w:rsidP="005260FD" w:rsidRDefault="005260FD" w14:paraId="070E23C0" w14:textId="031D0A7D">
            <w:pPr>
              <w:autoSpaceDE/>
              <w:autoSpaceDN/>
              <w:adjustRightInd/>
              <w:spacing w:after="360"/>
              <w:ind w:right="0"/>
              <w:rPr>
                <w:rFonts w:ascii="Arial" w:hAnsi="Arial" w:eastAsia="DengXian" w:cs="Arial"/>
                <w:color w:val="auto"/>
                <w:sz w:val="20"/>
                <w:szCs w:val="20"/>
              </w:rPr>
            </w:pPr>
            <w:r w:rsidRPr="005260FD">
              <w:rPr>
                <w:rFonts w:ascii="Arial" w:hAnsi="Arial" w:eastAsia="DengXian" w:cs="Arial"/>
                <w:color w:val="auto"/>
                <w:sz w:val="20"/>
                <w:szCs w:val="20"/>
              </w:rPr>
              <w:t>- Mainstream clinicians provide better support to people with IDMH</w:t>
            </w:r>
          </w:p>
          <w:p w:rsidRPr="005260FD" w:rsidR="005260FD" w:rsidP="005260FD" w:rsidRDefault="005260FD" w14:paraId="447E38C5" w14:textId="0C281B4E">
            <w:pPr>
              <w:autoSpaceDE/>
              <w:autoSpaceDN/>
              <w:adjustRightInd/>
              <w:spacing w:after="120"/>
              <w:ind w:right="0"/>
              <w:rPr>
                <w:rFonts w:ascii="Arial" w:hAnsi="Arial" w:eastAsia="DengXian" w:cs="Arial"/>
                <w:color w:val="auto"/>
                <w:sz w:val="20"/>
                <w:szCs w:val="20"/>
              </w:rPr>
            </w:pPr>
            <w:r w:rsidRPr="005260FD">
              <w:rPr>
                <w:rFonts w:ascii="Arial" w:hAnsi="Arial" w:eastAsia="DengXian" w:cs="Arial"/>
                <w:color w:val="auto"/>
                <w:sz w:val="20"/>
                <w:szCs w:val="20"/>
              </w:rPr>
              <w:t>- More and better data on IDMH consumers and services</w:t>
            </w:r>
          </w:p>
        </w:tc>
        <w:tc>
          <w:tcPr>
            <w:tcW w:w="284" w:type="dxa"/>
            <w:tcBorders>
              <w:left w:val="single" w:color="auto" w:sz="4" w:space="0"/>
              <w:right w:val="single" w:color="auto" w:sz="4" w:space="0"/>
            </w:tcBorders>
          </w:tcPr>
          <w:p w:rsidRPr="005260FD" w:rsidR="005260FD" w:rsidP="005260FD" w:rsidRDefault="005260FD" w14:paraId="3954A400" w14:textId="77777777">
            <w:pPr>
              <w:autoSpaceDE/>
              <w:autoSpaceDN/>
              <w:adjustRightInd/>
              <w:spacing w:after="120"/>
              <w:ind w:left="360" w:right="0"/>
              <w:rPr>
                <w:rFonts w:ascii="Calibri" w:hAnsi="Calibri" w:eastAsia="DengXian" w:cs="Times New Roman"/>
                <w:color w:val="auto"/>
                <w:szCs w:val="22"/>
              </w:rPr>
            </w:pPr>
          </w:p>
        </w:tc>
        <w:tc>
          <w:tcPr>
            <w:tcW w:w="3544" w:type="dxa"/>
            <w:vMerge w:val="restart"/>
            <w:tcBorders>
              <w:top w:val="single" w:color="auto" w:sz="4" w:space="0"/>
              <w:left w:val="single" w:color="auto" w:sz="4" w:space="0"/>
              <w:bottom w:val="single" w:color="auto" w:sz="4" w:space="0"/>
              <w:right w:val="single" w:color="auto" w:sz="4" w:space="0"/>
            </w:tcBorders>
          </w:tcPr>
          <w:p w:rsidRPr="005260FD" w:rsidR="005260FD" w:rsidP="005260FD" w:rsidRDefault="005260FD" w14:paraId="7F2463F2" w14:textId="77777777">
            <w:pPr>
              <w:autoSpaceDE/>
              <w:autoSpaceDN/>
              <w:adjustRightInd/>
              <w:spacing w:after="360"/>
              <w:ind w:right="0"/>
              <w:rPr>
                <w:rFonts w:ascii="Arial" w:hAnsi="Arial" w:eastAsia="DengXian" w:cs="Arial"/>
                <w:color w:val="auto"/>
                <w:sz w:val="20"/>
                <w:szCs w:val="20"/>
              </w:rPr>
            </w:pPr>
            <w:r w:rsidRPr="005260FD">
              <w:rPr>
                <w:rFonts w:ascii="Arial" w:hAnsi="Arial" w:eastAsia="DengXian" w:cs="Arial"/>
                <w:color w:val="auto"/>
                <w:sz w:val="20"/>
                <w:szCs w:val="20"/>
              </w:rPr>
              <w:t>- Improved wellbeing</w:t>
            </w:r>
          </w:p>
          <w:p w:rsidRPr="005260FD" w:rsidR="005260FD" w:rsidP="005260FD" w:rsidRDefault="005260FD" w14:paraId="321B33D9" w14:textId="77777777">
            <w:pPr>
              <w:autoSpaceDE/>
              <w:autoSpaceDN/>
              <w:adjustRightInd/>
              <w:spacing w:after="360"/>
              <w:ind w:right="0"/>
              <w:rPr>
                <w:rFonts w:ascii="Calibri" w:hAnsi="Calibri" w:eastAsia="DengXian" w:cs="Times New Roman"/>
                <w:color w:val="auto"/>
                <w:szCs w:val="22"/>
              </w:rPr>
            </w:pPr>
            <w:r w:rsidRPr="005260FD">
              <w:rPr>
                <w:rFonts w:ascii="Arial" w:hAnsi="Arial" w:eastAsia="DengXian" w:cs="Arial"/>
                <w:color w:val="auto"/>
                <w:sz w:val="20"/>
                <w:szCs w:val="20"/>
              </w:rPr>
              <w:t>- Fewer visits to emergency</w:t>
            </w:r>
          </w:p>
          <w:p w:rsidRPr="005260FD" w:rsidR="005260FD" w:rsidP="005260FD" w:rsidRDefault="005260FD" w14:paraId="58A0EC43" w14:textId="77777777">
            <w:pPr>
              <w:autoSpaceDE/>
              <w:autoSpaceDN/>
              <w:adjustRightInd/>
              <w:spacing w:after="360"/>
              <w:ind w:right="0"/>
              <w:rPr>
                <w:rFonts w:ascii="Arial" w:hAnsi="Arial" w:eastAsia="DengXian" w:cs="Arial"/>
                <w:color w:val="auto"/>
                <w:sz w:val="20"/>
                <w:szCs w:val="20"/>
              </w:rPr>
            </w:pPr>
            <w:r w:rsidRPr="005260FD">
              <w:rPr>
                <w:rFonts w:ascii="Arial" w:hAnsi="Arial" w:eastAsia="DengXian" w:cs="Arial"/>
                <w:color w:val="auto"/>
                <w:sz w:val="20"/>
                <w:szCs w:val="20"/>
              </w:rPr>
              <w:t>- Fewer hospital admissions</w:t>
            </w:r>
          </w:p>
          <w:p w:rsidRPr="005260FD" w:rsidR="005260FD" w:rsidP="005260FD" w:rsidRDefault="005260FD" w14:paraId="3094BDC7" w14:textId="77777777">
            <w:pPr>
              <w:autoSpaceDE/>
              <w:autoSpaceDN/>
              <w:adjustRightInd/>
              <w:spacing w:after="360"/>
              <w:ind w:right="0"/>
              <w:rPr>
                <w:rFonts w:ascii="Calibri" w:hAnsi="Calibri" w:eastAsia="DengXian" w:cs="Times New Roman"/>
                <w:color w:val="auto"/>
                <w:szCs w:val="22"/>
              </w:rPr>
            </w:pPr>
            <w:r w:rsidRPr="005260FD">
              <w:rPr>
                <w:rFonts w:ascii="Arial" w:hAnsi="Arial" w:eastAsia="DengXian" w:cs="Arial"/>
                <w:color w:val="auto"/>
                <w:sz w:val="20"/>
                <w:szCs w:val="20"/>
              </w:rPr>
              <w:t xml:space="preserve">- Less time in hospital </w:t>
            </w:r>
          </w:p>
          <w:p w:rsidRPr="005260FD" w:rsidR="005260FD" w:rsidP="005260FD" w:rsidRDefault="005260FD" w14:paraId="5541434C" w14:textId="77777777">
            <w:pPr>
              <w:autoSpaceDE/>
              <w:autoSpaceDN/>
              <w:adjustRightInd/>
              <w:spacing w:after="360"/>
              <w:ind w:right="0"/>
              <w:rPr>
                <w:rFonts w:ascii="Calibri" w:hAnsi="Calibri" w:eastAsia="DengXian" w:cs="Times New Roman"/>
                <w:color w:val="auto"/>
                <w:szCs w:val="22"/>
              </w:rPr>
            </w:pPr>
            <w:r w:rsidRPr="005260FD">
              <w:rPr>
                <w:rFonts w:ascii="Arial" w:hAnsi="Arial" w:eastAsia="DengXian" w:cs="Arial"/>
                <w:color w:val="auto"/>
                <w:sz w:val="20"/>
                <w:szCs w:val="20"/>
              </w:rPr>
              <w:t>- More use of outpatient services</w:t>
            </w:r>
          </w:p>
          <w:p w:rsidRPr="005260FD" w:rsidR="005260FD" w:rsidP="005260FD" w:rsidRDefault="005260FD" w14:paraId="43BFA9CE" w14:textId="77777777">
            <w:pPr>
              <w:autoSpaceDE/>
              <w:autoSpaceDN/>
              <w:adjustRightInd/>
              <w:spacing w:after="360"/>
              <w:ind w:right="0"/>
              <w:rPr>
                <w:rFonts w:ascii="Calibri" w:hAnsi="Calibri" w:eastAsia="DengXian" w:cs="Times New Roman"/>
                <w:color w:val="auto"/>
                <w:szCs w:val="22"/>
              </w:rPr>
            </w:pPr>
            <w:r w:rsidRPr="005260FD">
              <w:rPr>
                <w:rFonts w:ascii="Arial" w:hAnsi="Arial" w:eastAsia="DengXian" w:cs="Arial"/>
                <w:color w:val="auto"/>
                <w:sz w:val="20"/>
                <w:szCs w:val="20"/>
              </w:rPr>
              <w:t xml:space="preserve">- Improved cost effectiveness of support </w:t>
            </w:r>
          </w:p>
          <w:p w:rsidRPr="005260FD" w:rsidR="005260FD" w:rsidP="005260FD" w:rsidRDefault="005260FD" w14:paraId="2AE20C98" w14:textId="77777777">
            <w:pPr>
              <w:autoSpaceDE/>
              <w:autoSpaceDN/>
              <w:adjustRightInd/>
              <w:spacing w:after="120"/>
              <w:ind w:right="0"/>
              <w:rPr>
                <w:rFonts w:ascii="Calibri" w:hAnsi="Calibri" w:eastAsia="DengXian" w:cs="Times New Roman"/>
                <w:color w:val="auto"/>
                <w:szCs w:val="22"/>
              </w:rPr>
            </w:pPr>
          </w:p>
        </w:tc>
      </w:tr>
      <w:tr w:rsidRPr="005260FD" w:rsidR="00007415" w:rsidTr="00D41914" w14:paraId="077F9555" w14:textId="77777777">
        <w:tc>
          <w:tcPr>
            <w:tcW w:w="2122" w:type="dxa"/>
            <w:tcBorders>
              <w:top w:val="single" w:color="auto" w:sz="4" w:space="0"/>
              <w:bottom w:val="single" w:color="auto" w:sz="4" w:space="0"/>
            </w:tcBorders>
          </w:tcPr>
          <w:p w:rsidRPr="005260FD" w:rsidR="005260FD" w:rsidP="005260FD" w:rsidRDefault="005260FD" w14:paraId="3FA343A3" w14:textId="77777777">
            <w:pPr>
              <w:autoSpaceDE/>
              <w:autoSpaceDN/>
              <w:adjustRightInd/>
              <w:spacing w:after="120"/>
              <w:ind w:right="0"/>
              <w:rPr>
                <w:rFonts w:ascii="Calibri" w:hAnsi="Calibri" w:eastAsia="DengXian" w:cs="Times New Roman"/>
                <w:color w:val="auto"/>
                <w:szCs w:val="22"/>
              </w:rPr>
            </w:pPr>
          </w:p>
        </w:tc>
        <w:tc>
          <w:tcPr>
            <w:tcW w:w="283" w:type="dxa"/>
          </w:tcPr>
          <w:p w:rsidRPr="005260FD" w:rsidR="005260FD" w:rsidP="005260FD" w:rsidRDefault="005260FD" w14:paraId="756689BF" w14:textId="77777777">
            <w:pPr>
              <w:autoSpaceDE/>
              <w:autoSpaceDN/>
              <w:adjustRightInd/>
              <w:spacing w:after="120"/>
              <w:ind w:right="0"/>
              <w:rPr>
                <w:rFonts w:ascii="Calibri" w:hAnsi="Calibri" w:eastAsia="DengXian" w:cs="Times New Roman"/>
                <w:color w:val="auto"/>
                <w:szCs w:val="22"/>
              </w:rPr>
            </w:pPr>
          </w:p>
        </w:tc>
        <w:tc>
          <w:tcPr>
            <w:tcW w:w="2977" w:type="dxa"/>
            <w:tcBorders>
              <w:top w:val="single" w:color="auto" w:sz="4" w:space="0"/>
              <w:bottom w:val="single" w:color="auto" w:sz="4" w:space="0"/>
            </w:tcBorders>
          </w:tcPr>
          <w:p w:rsidRPr="005260FD" w:rsidR="005260FD" w:rsidP="005260FD" w:rsidRDefault="005260FD" w14:paraId="79BF53CD" w14:textId="77777777">
            <w:pPr>
              <w:autoSpaceDE/>
              <w:autoSpaceDN/>
              <w:adjustRightInd/>
              <w:spacing w:after="120"/>
              <w:ind w:left="360" w:right="0"/>
              <w:rPr>
                <w:rFonts w:ascii="Calibri" w:hAnsi="Calibri" w:eastAsia="DengXian" w:cs="Times New Roman"/>
                <w:color w:val="auto"/>
                <w:szCs w:val="22"/>
              </w:rPr>
            </w:pPr>
          </w:p>
        </w:tc>
        <w:tc>
          <w:tcPr>
            <w:tcW w:w="283" w:type="dxa"/>
            <w:tcBorders>
              <w:right w:val="single" w:color="auto" w:sz="4" w:space="0"/>
            </w:tcBorders>
          </w:tcPr>
          <w:p w:rsidRPr="005260FD" w:rsidR="005260FD" w:rsidP="005260FD" w:rsidRDefault="005260FD" w14:paraId="3BFEE392" w14:textId="77777777">
            <w:pPr>
              <w:autoSpaceDE/>
              <w:autoSpaceDN/>
              <w:adjustRightInd/>
              <w:spacing w:after="120"/>
              <w:ind w:left="360" w:right="0"/>
              <w:rPr>
                <w:rFonts w:ascii="Calibri" w:hAnsi="Calibri" w:eastAsia="DengXian" w:cs="Times New Roman"/>
                <w:color w:val="auto"/>
                <w:szCs w:val="22"/>
              </w:rPr>
            </w:pPr>
          </w:p>
        </w:tc>
        <w:tc>
          <w:tcPr>
            <w:tcW w:w="3969" w:type="dxa"/>
            <w:vMerge/>
            <w:tcBorders>
              <w:left w:val="single" w:color="auto" w:sz="4" w:space="0"/>
              <w:bottom w:val="single" w:color="auto" w:sz="4" w:space="0"/>
              <w:right w:val="single" w:color="auto" w:sz="4" w:space="0"/>
            </w:tcBorders>
          </w:tcPr>
          <w:p w:rsidRPr="005260FD" w:rsidR="005260FD" w:rsidP="005260FD" w:rsidRDefault="005260FD" w14:paraId="3C6D3ADF" w14:textId="77777777">
            <w:pPr>
              <w:autoSpaceDE/>
              <w:autoSpaceDN/>
              <w:adjustRightInd/>
              <w:spacing w:after="120"/>
              <w:ind w:left="360" w:right="0"/>
              <w:rPr>
                <w:rFonts w:ascii="Calibri" w:hAnsi="Calibri" w:eastAsia="DengXian" w:cs="Times New Roman"/>
                <w:color w:val="auto"/>
                <w:szCs w:val="22"/>
              </w:rPr>
            </w:pPr>
          </w:p>
        </w:tc>
        <w:tc>
          <w:tcPr>
            <w:tcW w:w="284" w:type="dxa"/>
            <w:tcBorders>
              <w:left w:val="single" w:color="auto" w:sz="4" w:space="0"/>
              <w:right w:val="single" w:color="auto" w:sz="4" w:space="0"/>
            </w:tcBorders>
          </w:tcPr>
          <w:p w:rsidRPr="005260FD" w:rsidR="005260FD" w:rsidP="005260FD" w:rsidRDefault="005260FD" w14:paraId="457846E4" w14:textId="77777777">
            <w:pPr>
              <w:autoSpaceDE/>
              <w:autoSpaceDN/>
              <w:adjustRightInd/>
              <w:spacing w:after="120"/>
              <w:ind w:left="360" w:right="0"/>
              <w:rPr>
                <w:rFonts w:ascii="Calibri" w:hAnsi="Calibri" w:eastAsia="DengXian" w:cs="Times New Roman"/>
                <w:color w:val="auto"/>
                <w:szCs w:val="22"/>
              </w:rPr>
            </w:pPr>
          </w:p>
        </w:tc>
        <w:tc>
          <w:tcPr>
            <w:tcW w:w="3544" w:type="dxa"/>
            <w:vMerge/>
            <w:tcBorders>
              <w:left w:val="single" w:color="auto" w:sz="4" w:space="0"/>
              <w:bottom w:val="single" w:color="auto" w:sz="4" w:space="0"/>
              <w:right w:val="single" w:color="auto" w:sz="4" w:space="0"/>
            </w:tcBorders>
          </w:tcPr>
          <w:p w:rsidRPr="005260FD" w:rsidR="005260FD" w:rsidP="005260FD" w:rsidRDefault="005260FD" w14:paraId="3244766A" w14:textId="77777777">
            <w:pPr>
              <w:autoSpaceDE/>
              <w:autoSpaceDN/>
              <w:adjustRightInd/>
              <w:spacing w:after="120"/>
              <w:ind w:left="360" w:right="0"/>
              <w:rPr>
                <w:rFonts w:ascii="Calibri" w:hAnsi="Calibri" w:eastAsia="DengXian" w:cs="Times New Roman"/>
                <w:color w:val="auto"/>
                <w:szCs w:val="22"/>
              </w:rPr>
            </w:pPr>
          </w:p>
        </w:tc>
      </w:tr>
      <w:tr w:rsidRPr="005260FD" w:rsidR="00007415" w:rsidTr="00D41914" w14:paraId="6C138A1D" w14:textId="77777777">
        <w:tc>
          <w:tcPr>
            <w:tcW w:w="2122" w:type="dxa"/>
            <w:tcBorders>
              <w:top w:val="single" w:color="auto" w:sz="4" w:space="0"/>
              <w:left w:val="single" w:color="auto" w:sz="4" w:space="0"/>
              <w:bottom w:val="single" w:color="auto" w:sz="4" w:space="0"/>
              <w:right w:val="single" w:color="auto" w:sz="4" w:space="0"/>
            </w:tcBorders>
          </w:tcPr>
          <w:p w:rsidRPr="005260FD" w:rsidR="005260FD" w:rsidP="005260FD" w:rsidRDefault="005260FD" w14:paraId="449082AB" w14:textId="79AC3429">
            <w:pPr>
              <w:autoSpaceDE/>
              <w:autoSpaceDN/>
              <w:adjustRightInd/>
              <w:spacing w:after="120"/>
              <w:ind w:right="0"/>
              <w:rPr>
                <w:rFonts w:ascii="Arial" w:hAnsi="Arial" w:eastAsia="DengXian" w:cs="Arial"/>
                <w:color w:val="auto"/>
                <w:sz w:val="20"/>
                <w:szCs w:val="20"/>
              </w:rPr>
            </w:pPr>
            <w:r w:rsidRPr="005260FD">
              <w:rPr>
                <w:rFonts w:ascii="Arial" w:hAnsi="Arial" w:eastAsia="DengXian" w:cs="Arial"/>
                <w:color w:val="auto"/>
                <w:sz w:val="20"/>
                <w:szCs w:val="20"/>
              </w:rPr>
              <w:t>2. IDMH clinicians</w:t>
            </w:r>
          </w:p>
        </w:tc>
        <w:tc>
          <w:tcPr>
            <w:tcW w:w="283" w:type="dxa"/>
            <w:tcBorders>
              <w:left w:val="single" w:color="auto" w:sz="4" w:space="0"/>
              <w:right w:val="single" w:color="auto" w:sz="4" w:space="0"/>
            </w:tcBorders>
          </w:tcPr>
          <w:p w:rsidRPr="005260FD" w:rsidR="005260FD" w:rsidP="005260FD" w:rsidRDefault="005260FD" w14:paraId="76F1BB13" w14:textId="77777777">
            <w:pPr>
              <w:autoSpaceDE/>
              <w:autoSpaceDN/>
              <w:adjustRightInd/>
              <w:spacing w:after="120"/>
              <w:ind w:right="0"/>
              <w:rPr>
                <w:rFonts w:ascii="Calibri" w:hAnsi="Calibri" w:eastAsia="DengXian" w:cs="Times New Roman"/>
                <w:color w:val="auto"/>
                <w:szCs w:val="22"/>
              </w:rPr>
            </w:pPr>
          </w:p>
        </w:tc>
        <w:tc>
          <w:tcPr>
            <w:tcW w:w="2977" w:type="dxa"/>
            <w:tcBorders>
              <w:top w:val="single" w:color="auto" w:sz="4" w:space="0"/>
              <w:left w:val="single" w:color="auto" w:sz="4" w:space="0"/>
              <w:bottom w:val="single" w:color="auto" w:sz="4" w:space="0"/>
              <w:right w:val="single" w:color="auto" w:sz="4" w:space="0"/>
            </w:tcBorders>
          </w:tcPr>
          <w:p w:rsidRPr="005260FD" w:rsidR="005260FD" w:rsidP="005260FD" w:rsidRDefault="005260FD" w14:paraId="32A2C9C1" w14:textId="77777777">
            <w:pPr>
              <w:autoSpaceDE/>
              <w:autoSpaceDN/>
              <w:adjustRightInd/>
              <w:spacing w:after="120"/>
              <w:ind w:right="0"/>
              <w:rPr>
                <w:rFonts w:ascii="Arial" w:hAnsi="Arial" w:eastAsia="DengXian" w:cs="Arial"/>
                <w:color w:val="auto"/>
                <w:sz w:val="20"/>
                <w:szCs w:val="20"/>
              </w:rPr>
            </w:pPr>
            <w:r w:rsidRPr="005260FD">
              <w:rPr>
                <w:rFonts w:ascii="Arial" w:hAnsi="Arial" w:eastAsia="DengXian" w:cs="Arial"/>
                <w:color w:val="auto"/>
                <w:sz w:val="20"/>
                <w:szCs w:val="20"/>
              </w:rPr>
              <w:t>- Consumer access</w:t>
            </w:r>
          </w:p>
          <w:p w:rsidRPr="005260FD" w:rsidR="005260FD" w:rsidP="005260FD" w:rsidRDefault="005260FD" w14:paraId="2A22C2B6" w14:textId="77777777">
            <w:pPr>
              <w:autoSpaceDE/>
              <w:autoSpaceDN/>
              <w:adjustRightInd/>
              <w:spacing w:after="120"/>
              <w:ind w:right="0"/>
              <w:rPr>
                <w:rFonts w:ascii="Arial" w:hAnsi="Arial" w:eastAsia="DengXian" w:cs="Arial"/>
                <w:color w:val="auto"/>
                <w:sz w:val="20"/>
                <w:szCs w:val="20"/>
              </w:rPr>
            </w:pPr>
            <w:r w:rsidRPr="005260FD">
              <w:rPr>
                <w:rFonts w:ascii="Arial" w:hAnsi="Arial" w:eastAsia="DengXian" w:cs="Arial"/>
                <w:color w:val="auto"/>
                <w:sz w:val="20"/>
                <w:szCs w:val="20"/>
              </w:rPr>
              <w:t>- Assessment and clinical care</w:t>
            </w:r>
          </w:p>
          <w:p w:rsidRPr="005260FD" w:rsidR="005260FD" w:rsidP="005260FD" w:rsidRDefault="005260FD" w14:paraId="1294928B" w14:textId="77777777">
            <w:pPr>
              <w:autoSpaceDE/>
              <w:autoSpaceDN/>
              <w:adjustRightInd/>
              <w:spacing w:after="120"/>
              <w:ind w:right="0"/>
              <w:rPr>
                <w:rFonts w:ascii="Arial" w:hAnsi="Arial" w:eastAsia="DengXian" w:cs="Arial"/>
                <w:color w:val="auto"/>
                <w:sz w:val="20"/>
                <w:szCs w:val="20"/>
              </w:rPr>
            </w:pPr>
            <w:r w:rsidRPr="005260FD">
              <w:rPr>
                <w:rFonts w:ascii="Arial" w:hAnsi="Arial" w:eastAsia="DengXian" w:cs="Arial"/>
                <w:color w:val="auto"/>
                <w:sz w:val="20"/>
                <w:szCs w:val="20"/>
              </w:rPr>
              <w:t>- Support for staff</w:t>
            </w:r>
          </w:p>
          <w:p w:rsidRPr="005260FD" w:rsidR="005260FD" w:rsidP="005260FD" w:rsidRDefault="005260FD" w14:paraId="68C68A7A" w14:textId="77777777">
            <w:pPr>
              <w:autoSpaceDE/>
              <w:autoSpaceDN/>
              <w:adjustRightInd/>
              <w:spacing w:after="120"/>
              <w:ind w:right="0"/>
              <w:rPr>
                <w:rFonts w:ascii="Arial" w:hAnsi="Arial" w:eastAsia="DengXian" w:cs="Arial"/>
                <w:color w:val="auto"/>
                <w:sz w:val="20"/>
                <w:szCs w:val="20"/>
              </w:rPr>
            </w:pPr>
          </w:p>
          <w:p w:rsidRPr="005260FD" w:rsidR="005260FD" w:rsidP="005260FD" w:rsidRDefault="005260FD" w14:paraId="23BB5C10" w14:textId="77777777">
            <w:pPr>
              <w:autoSpaceDE/>
              <w:autoSpaceDN/>
              <w:adjustRightInd/>
              <w:spacing w:after="120"/>
              <w:ind w:right="0"/>
              <w:rPr>
                <w:rFonts w:ascii="Calibri" w:hAnsi="Calibri" w:eastAsia="DengXian" w:cs="Times New Roman"/>
                <w:color w:val="auto"/>
                <w:szCs w:val="22"/>
              </w:rPr>
            </w:pPr>
          </w:p>
        </w:tc>
        <w:tc>
          <w:tcPr>
            <w:tcW w:w="283" w:type="dxa"/>
            <w:tcBorders>
              <w:left w:val="single" w:color="auto" w:sz="4" w:space="0"/>
              <w:right w:val="single" w:color="auto" w:sz="4" w:space="0"/>
            </w:tcBorders>
          </w:tcPr>
          <w:p w:rsidRPr="005260FD" w:rsidR="005260FD" w:rsidP="005260FD" w:rsidRDefault="005260FD" w14:paraId="65C7A14F" w14:textId="77777777">
            <w:pPr>
              <w:autoSpaceDE/>
              <w:autoSpaceDN/>
              <w:adjustRightInd/>
              <w:spacing w:after="120"/>
              <w:ind w:left="360" w:right="0"/>
              <w:rPr>
                <w:rFonts w:ascii="Calibri" w:hAnsi="Calibri" w:eastAsia="DengXian" w:cs="Times New Roman"/>
                <w:color w:val="auto"/>
                <w:szCs w:val="22"/>
              </w:rPr>
            </w:pPr>
          </w:p>
        </w:tc>
        <w:tc>
          <w:tcPr>
            <w:tcW w:w="3969" w:type="dxa"/>
            <w:vMerge/>
            <w:tcBorders>
              <w:left w:val="single" w:color="auto" w:sz="4" w:space="0"/>
              <w:bottom w:val="single" w:color="auto" w:sz="4" w:space="0"/>
              <w:right w:val="single" w:color="auto" w:sz="4" w:space="0"/>
            </w:tcBorders>
          </w:tcPr>
          <w:p w:rsidRPr="005260FD" w:rsidR="005260FD" w:rsidP="005260FD" w:rsidRDefault="005260FD" w14:paraId="36844930" w14:textId="77777777">
            <w:pPr>
              <w:autoSpaceDE/>
              <w:autoSpaceDN/>
              <w:adjustRightInd/>
              <w:spacing w:after="120"/>
              <w:ind w:left="360" w:right="0"/>
              <w:rPr>
                <w:rFonts w:ascii="Calibri" w:hAnsi="Calibri" w:eastAsia="DengXian" w:cs="Times New Roman"/>
                <w:color w:val="auto"/>
                <w:szCs w:val="22"/>
              </w:rPr>
            </w:pPr>
          </w:p>
        </w:tc>
        <w:tc>
          <w:tcPr>
            <w:tcW w:w="284" w:type="dxa"/>
            <w:tcBorders>
              <w:left w:val="single" w:color="auto" w:sz="4" w:space="0"/>
              <w:right w:val="single" w:color="auto" w:sz="4" w:space="0"/>
            </w:tcBorders>
          </w:tcPr>
          <w:p w:rsidRPr="005260FD" w:rsidR="005260FD" w:rsidP="005260FD" w:rsidRDefault="005260FD" w14:paraId="0BF88916" w14:textId="77777777">
            <w:pPr>
              <w:autoSpaceDE/>
              <w:autoSpaceDN/>
              <w:adjustRightInd/>
              <w:spacing w:after="120"/>
              <w:ind w:left="360" w:right="0"/>
              <w:rPr>
                <w:rFonts w:ascii="Calibri" w:hAnsi="Calibri" w:eastAsia="DengXian" w:cs="Times New Roman"/>
                <w:color w:val="auto"/>
                <w:szCs w:val="22"/>
              </w:rPr>
            </w:pPr>
          </w:p>
        </w:tc>
        <w:tc>
          <w:tcPr>
            <w:tcW w:w="3544" w:type="dxa"/>
            <w:vMerge/>
            <w:tcBorders>
              <w:left w:val="single" w:color="auto" w:sz="4" w:space="0"/>
              <w:bottom w:val="single" w:color="auto" w:sz="4" w:space="0"/>
              <w:right w:val="single" w:color="auto" w:sz="4" w:space="0"/>
            </w:tcBorders>
          </w:tcPr>
          <w:p w:rsidRPr="005260FD" w:rsidR="005260FD" w:rsidP="005260FD" w:rsidRDefault="005260FD" w14:paraId="58AFD1E1" w14:textId="77777777">
            <w:pPr>
              <w:autoSpaceDE/>
              <w:autoSpaceDN/>
              <w:adjustRightInd/>
              <w:spacing w:after="120"/>
              <w:ind w:left="360" w:right="0"/>
              <w:rPr>
                <w:rFonts w:ascii="Calibri" w:hAnsi="Calibri" w:eastAsia="DengXian" w:cs="Times New Roman"/>
                <w:color w:val="auto"/>
                <w:szCs w:val="22"/>
              </w:rPr>
            </w:pPr>
          </w:p>
        </w:tc>
      </w:tr>
      <w:tr w:rsidRPr="005260FD" w:rsidR="00007415" w:rsidTr="00D41914" w14:paraId="71BCCC91" w14:textId="77777777">
        <w:tc>
          <w:tcPr>
            <w:tcW w:w="2122" w:type="dxa"/>
            <w:tcBorders>
              <w:top w:val="single" w:color="auto" w:sz="4" w:space="0"/>
              <w:bottom w:val="single" w:color="auto" w:sz="4" w:space="0"/>
            </w:tcBorders>
          </w:tcPr>
          <w:p w:rsidRPr="005260FD" w:rsidR="005260FD" w:rsidP="005260FD" w:rsidRDefault="005260FD" w14:paraId="44A67185" w14:textId="77777777">
            <w:pPr>
              <w:autoSpaceDE/>
              <w:autoSpaceDN/>
              <w:adjustRightInd/>
              <w:spacing w:after="120"/>
              <w:ind w:right="0"/>
              <w:rPr>
                <w:rFonts w:ascii="Arial" w:hAnsi="Arial" w:eastAsia="DengXian" w:cs="Arial"/>
                <w:color w:val="auto"/>
                <w:sz w:val="20"/>
                <w:szCs w:val="20"/>
              </w:rPr>
            </w:pPr>
          </w:p>
        </w:tc>
        <w:tc>
          <w:tcPr>
            <w:tcW w:w="283" w:type="dxa"/>
          </w:tcPr>
          <w:p w:rsidRPr="005260FD" w:rsidR="005260FD" w:rsidP="005260FD" w:rsidRDefault="005260FD" w14:paraId="405DE63D" w14:textId="77777777">
            <w:pPr>
              <w:autoSpaceDE/>
              <w:autoSpaceDN/>
              <w:adjustRightInd/>
              <w:spacing w:after="120"/>
              <w:ind w:right="0"/>
              <w:rPr>
                <w:rFonts w:ascii="Calibri" w:hAnsi="Calibri" w:eastAsia="DengXian" w:cs="Times New Roman"/>
                <w:color w:val="auto"/>
                <w:szCs w:val="22"/>
              </w:rPr>
            </w:pPr>
          </w:p>
        </w:tc>
        <w:tc>
          <w:tcPr>
            <w:tcW w:w="2977" w:type="dxa"/>
            <w:tcBorders>
              <w:top w:val="single" w:color="auto" w:sz="4" w:space="0"/>
              <w:bottom w:val="single" w:color="auto" w:sz="4" w:space="0"/>
            </w:tcBorders>
          </w:tcPr>
          <w:p w:rsidRPr="005260FD" w:rsidR="005260FD" w:rsidP="005260FD" w:rsidRDefault="005260FD" w14:paraId="6D5693B7" w14:textId="77777777">
            <w:pPr>
              <w:autoSpaceDE/>
              <w:autoSpaceDN/>
              <w:adjustRightInd/>
              <w:spacing w:after="120"/>
              <w:ind w:left="360" w:right="0"/>
              <w:rPr>
                <w:rFonts w:ascii="Calibri" w:hAnsi="Calibri" w:eastAsia="DengXian" w:cs="Times New Roman"/>
                <w:color w:val="auto"/>
                <w:szCs w:val="22"/>
              </w:rPr>
            </w:pPr>
          </w:p>
        </w:tc>
        <w:tc>
          <w:tcPr>
            <w:tcW w:w="283" w:type="dxa"/>
            <w:tcBorders>
              <w:right w:val="single" w:color="auto" w:sz="4" w:space="0"/>
            </w:tcBorders>
          </w:tcPr>
          <w:p w:rsidRPr="005260FD" w:rsidR="005260FD" w:rsidP="005260FD" w:rsidRDefault="005260FD" w14:paraId="2D6DC05A" w14:textId="77777777">
            <w:pPr>
              <w:autoSpaceDE/>
              <w:autoSpaceDN/>
              <w:adjustRightInd/>
              <w:spacing w:after="120"/>
              <w:ind w:left="360" w:right="0"/>
              <w:rPr>
                <w:rFonts w:ascii="Calibri" w:hAnsi="Calibri" w:eastAsia="DengXian" w:cs="Times New Roman"/>
                <w:color w:val="auto"/>
                <w:szCs w:val="22"/>
              </w:rPr>
            </w:pPr>
          </w:p>
        </w:tc>
        <w:tc>
          <w:tcPr>
            <w:tcW w:w="3969" w:type="dxa"/>
            <w:vMerge/>
            <w:tcBorders>
              <w:left w:val="single" w:color="auto" w:sz="4" w:space="0"/>
              <w:bottom w:val="single" w:color="auto" w:sz="4" w:space="0"/>
              <w:right w:val="single" w:color="auto" w:sz="4" w:space="0"/>
            </w:tcBorders>
          </w:tcPr>
          <w:p w:rsidRPr="005260FD" w:rsidR="005260FD" w:rsidP="005260FD" w:rsidRDefault="005260FD" w14:paraId="667913AF" w14:textId="77777777">
            <w:pPr>
              <w:autoSpaceDE/>
              <w:autoSpaceDN/>
              <w:adjustRightInd/>
              <w:spacing w:after="120"/>
              <w:ind w:left="360" w:right="0"/>
              <w:rPr>
                <w:rFonts w:ascii="Calibri" w:hAnsi="Calibri" w:eastAsia="DengXian" w:cs="Times New Roman"/>
                <w:color w:val="auto"/>
                <w:szCs w:val="22"/>
              </w:rPr>
            </w:pPr>
          </w:p>
        </w:tc>
        <w:tc>
          <w:tcPr>
            <w:tcW w:w="284" w:type="dxa"/>
            <w:tcBorders>
              <w:left w:val="single" w:color="auto" w:sz="4" w:space="0"/>
              <w:right w:val="single" w:color="auto" w:sz="4" w:space="0"/>
            </w:tcBorders>
          </w:tcPr>
          <w:p w:rsidRPr="005260FD" w:rsidR="005260FD" w:rsidP="005260FD" w:rsidRDefault="005260FD" w14:paraId="4DF51C5B" w14:textId="77777777">
            <w:pPr>
              <w:autoSpaceDE/>
              <w:autoSpaceDN/>
              <w:adjustRightInd/>
              <w:spacing w:after="120"/>
              <w:ind w:left="360" w:right="0"/>
              <w:rPr>
                <w:rFonts w:ascii="Calibri" w:hAnsi="Calibri" w:eastAsia="DengXian" w:cs="Times New Roman"/>
                <w:color w:val="auto"/>
                <w:szCs w:val="22"/>
              </w:rPr>
            </w:pPr>
          </w:p>
        </w:tc>
        <w:tc>
          <w:tcPr>
            <w:tcW w:w="3544" w:type="dxa"/>
            <w:vMerge/>
            <w:tcBorders>
              <w:left w:val="single" w:color="auto" w:sz="4" w:space="0"/>
              <w:bottom w:val="single" w:color="auto" w:sz="4" w:space="0"/>
              <w:right w:val="single" w:color="auto" w:sz="4" w:space="0"/>
            </w:tcBorders>
          </w:tcPr>
          <w:p w:rsidRPr="005260FD" w:rsidR="005260FD" w:rsidP="005260FD" w:rsidRDefault="005260FD" w14:paraId="4F4DAB98" w14:textId="77777777">
            <w:pPr>
              <w:autoSpaceDE/>
              <w:autoSpaceDN/>
              <w:adjustRightInd/>
              <w:spacing w:after="120"/>
              <w:ind w:left="360" w:right="0"/>
              <w:rPr>
                <w:rFonts w:ascii="Calibri" w:hAnsi="Calibri" w:eastAsia="DengXian" w:cs="Times New Roman"/>
                <w:color w:val="auto"/>
                <w:szCs w:val="22"/>
              </w:rPr>
            </w:pPr>
          </w:p>
        </w:tc>
      </w:tr>
      <w:tr w:rsidRPr="005260FD" w:rsidR="00007415" w:rsidTr="00D41914" w14:paraId="6A9C4F67" w14:textId="77777777">
        <w:tc>
          <w:tcPr>
            <w:tcW w:w="2122" w:type="dxa"/>
            <w:tcBorders>
              <w:top w:val="single" w:color="auto" w:sz="4" w:space="0"/>
              <w:left w:val="single" w:color="auto" w:sz="4" w:space="0"/>
              <w:bottom w:val="single" w:color="auto" w:sz="4" w:space="0"/>
              <w:right w:val="single" w:color="auto" w:sz="4" w:space="0"/>
            </w:tcBorders>
          </w:tcPr>
          <w:p w:rsidRPr="005260FD" w:rsidR="005260FD" w:rsidP="005260FD" w:rsidRDefault="005260FD" w14:paraId="7300DB85" w14:textId="77777777">
            <w:pPr>
              <w:autoSpaceDE/>
              <w:autoSpaceDN/>
              <w:adjustRightInd/>
              <w:spacing w:after="120"/>
              <w:ind w:right="0"/>
              <w:rPr>
                <w:rFonts w:ascii="Calibri" w:hAnsi="Calibri" w:eastAsia="DengXian" w:cs="Times New Roman"/>
                <w:color w:val="auto"/>
                <w:szCs w:val="22"/>
              </w:rPr>
            </w:pPr>
            <w:r w:rsidRPr="005260FD">
              <w:rPr>
                <w:rFonts w:ascii="Arial" w:hAnsi="Arial" w:eastAsia="DengXian" w:cs="Arial"/>
                <w:color w:val="auto"/>
                <w:sz w:val="20"/>
                <w:szCs w:val="20"/>
              </w:rPr>
              <w:t>3. Capacity building</w:t>
            </w:r>
          </w:p>
        </w:tc>
        <w:tc>
          <w:tcPr>
            <w:tcW w:w="283" w:type="dxa"/>
            <w:tcBorders>
              <w:left w:val="single" w:color="auto" w:sz="4" w:space="0"/>
              <w:right w:val="single" w:color="auto" w:sz="4" w:space="0"/>
            </w:tcBorders>
          </w:tcPr>
          <w:p w:rsidRPr="005260FD" w:rsidR="005260FD" w:rsidP="005260FD" w:rsidRDefault="005260FD" w14:paraId="02F27F79" w14:textId="77777777">
            <w:pPr>
              <w:autoSpaceDE/>
              <w:autoSpaceDN/>
              <w:adjustRightInd/>
              <w:spacing w:after="120"/>
              <w:ind w:right="0"/>
              <w:rPr>
                <w:rFonts w:ascii="Calibri" w:hAnsi="Calibri" w:eastAsia="DengXian" w:cs="Times New Roman"/>
                <w:color w:val="auto"/>
                <w:szCs w:val="22"/>
              </w:rPr>
            </w:pPr>
          </w:p>
        </w:tc>
        <w:tc>
          <w:tcPr>
            <w:tcW w:w="2977" w:type="dxa"/>
            <w:tcBorders>
              <w:top w:val="single" w:color="auto" w:sz="4" w:space="0"/>
              <w:left w:val="single" w:color="auto" w:sz="4" w:space="0"/>
              <w:bottom w:val="single" w:color="auto" w:sz="4" w:space="0"/>
              <w:right w:val="single" w:color="auto" w:sz="4" w:space="0"/>
            </w:tcBorders>
          </w:tcPr>
          <w:p w:rsidRPr="005260FD" w:rsidR="005260FD" w:rsidP="005260FD" w:rsidRDefault="005260FD" w14:paraId="2C10E5B4" w14:textId="77777777">
            <w:pPr>
              <w:autoSpaceDE/>
              <w:autoSpaceDN/>
              <w:adjustRightInd/>
              <w:spacing w:after="120"/>
              <w:ind w:right="0"/>
              <w:rPr>
                <w:rFonts w:ascii="Arial" w:hAnsi="Arial" w:eastAsia="DengXian" w:cs="Arial"/>
                <w:color w:val="auto"/>
                <w:sz w:val="20"/>
                <w:szCs w:val="20"/>
              </w:rPr>
            </w:pPr>
            <w:r w:rsidRPr="005260FD">
              <w:rPr>
                <w:rFonts w:ascii="Arial" w:hAnsi="Arial" w:eastAsia="DengXian" w:cs="Arial"/>
                <w:color w:val="auto"/>
                <w:sz w:val="20"/>
                <w:szCs w:val="20"/>
              </w:rPr>
              <w:t xml:space="preserve">- Centralised management of capacity building </w:t>
            </w:r>
          </w:p>
        </w:tc>
        <w:tc>
          <w:tcPr>
            <w:tcW w:w="283" w:type="dxa"/>
            <w:tcBorders>
              <w:left w:val="single" w:color="auto" w:sz="4" w:space="0"/>
              <w:right w:val="single" w:color="auto" w:sz="4" w:space="0"/>
            </w:tcBorders>
          </w:tcPr>
          <w:p w:rsidRPr="005260FD" w:rsidR="005260FD" w:rsidP="005260FD" w:rsidRDefault="005260FD" w14:paraId="1F48EC55" w14:textId="77777777">
            <w:pPr>
              <w:autoSpaceDE/>
              <w:autoSpaceDN/>
              <w:adjustRightInd/>
              <w:spacing w:after="120"/>
              <w:ind w:left="360" w:right="0"/>
              <w:rPr>
                <w:rFonts w:ascii="Calibri" w:hAnsi="Calibri" w:eastAsia="DengXian" w:cs="Times New Roman"/>
                <w:color w:val="auto"/>
                <w:szCs w:val="22"/>
              </w:rPr>
            </w:pPr>
          </w:p>
        </w:tc>
        <w:tc>
          <w:tcPr>
            <w:tcW w:w="3969" w:type="dxa"/>
            <w:vMerge/>
            <w:tcBorders>
              <w:left w:val="single" w:color="auto" w:sz="4" w:space="0"/>
              <w:bottom w:val="single" w:color="auto" w:sz="4" w:space="0"/>
              <w:right w:val="single" w:color="auto" w:sz="4" w:space="0"/>
            </w:tcBorders>
          </w:tcPr>
          <w:p w:rsidRPr="005260FD" w:rsidR="005260FD" w:rsidP="005260FD" w:rsidRDefault="005260FD" w14:paraId="4B9F3D5D" w14:textId="77777777">
            <w:pPr>
              <w:autoSpaceDE/>
              <w:autoSpaceDN/>
              <w:adjustRightInd/>
              <w:spacing w:after="120"/>
              <w:ind w:left="360" w:right="0"/>
              <w:rPr>
                <w:rFonts w:ascii="Calibri" w:hAnsi="Calibri" w:eastAsia="DengXian" w:cs="Times New Roman"/>
                <w:color w:val="auto"/>
                <w:szCs w:val="22"/>
              </w:rPr>
            </w:pPr>
          </w:p>
        </w:tc>
        <w:tc>
          <w:tcPr>
            <w:tcW w:w="284" w:type="dxa"/>
            <w:tcBorders>
              <w:left w:val="single" w:color="auto" w:sz="4" w:space="0"/>
              <w:right w:val="single" w:color="auto" w:sz="4" w:space="0"/>
            </w:tcBorders>
          </w:tcPr>
          <w:p w:rsidRPr="005260FD" w:rsidR="005260FD" w:rsidP="005260FD" w:rsidRDefault="005260FD" w14:paraId="3701F360" w14:textId="77777777">
            <w:pPr>
              <w:autoSpaceDE/>
              <w:autoSpaceDN/>
              <w:adjustRightInd/>
              <w:spacing w:after="120"/>
              <w:ind w:left="360" w:right="0"/>
              <w:rPr>
                <w:rFonts w:ascii="Calibri" w:hAnsi="Calibri" w:eastAsia="DengXian" w:cs="Times New Roman"/>
                <w:color w:val="auto"/>
                <w:szCs w:val="22"/>
              </w:rPr>
            </w:pPr>
          </w:p>
        </w:tc>
        <w:tc>
          <w:tcPr>
            <w:tcW w:w="3544" w:type="dxa"/>
            <w:vMerge/>
            <w:tcBorders>
              <w:left w:val="single" w:color="auto" w:sz="4" w:space="0"/>
              <w:bottom w:val="single" w:color="auto" w:sz="4" w:space="0"/>
              <w:right w:val="single" w:color="auto" w:sz="4" w:space="0"/>
            </w:tcBorders>
          </w:tcPr>
          <w:p w:rsidRPr="005260FD" w:rsidR="005260FD" w:rsidP="005260FD" w:rsidRDefault="005260FD" w14:paraId="60E27480" w14:textId="77777777">
            <w:pPr>
              <w:autoSpaceDE/>
              <w:autoSpaceDN/>
              <w:adjustRightInd/>
              <w:spacing w:after="120"/>
              <w:ind w:left="360" w:right="0"/>
              <w:rPr>
                <w:rFonts w:ascii="Calibri" w:hAnsi="Calibri" w:eastAsia="DengXian" w:cs="Times New Roman"/>
                <w:color w:val="auto"/>
                <w:szCs w:val="22"/>
              </w:rPr>
            </w:pPr>
          </w:p>
        </w:tc>
      </w:tr>
    </w:tbl>
    <w:p w:rsidR="00C77A4C" w:rsidP="00C579A7" w:rsidRDefault="00C77A4C" w14:paraId="16B45040" w14:textId="1E775422">
      <w:pPr>
        <w:rPr>
          <w:rFonts w:ascii="Arial" w:hAnsi="Arial" w:cs="Arial"/>
          <w:b/>
          <w:bCs/>
        </w:rPr>
      </w:pPr>
    </w:p>
    <w:p w:rsidR="00C77A4C" w:rsidP="00C579A7" w:rsidRDefault="00C77A4C" w14:paraId="62E36E9F" w14:textId="4A17B489">
      <w:pPr>
        <w:rPr>
          <w:rFonts w:ascii="Arial" w:hAnsi="Arial" w:cs="Arial"/>
          <w:b/>
          <w:bCs/>
        </w:rPr>
      </w:pPr>
    </w:p>
    <w:p w:rsidRPr="00B52C92" w:rsidR="00C77A4C" w:rsidP="00D41914" w:rsidRDefault="00C77A4C" w14:paraId="0A75BF65" w14:textId="1E27871D">
      <w:pPr>
        <w:pageBreakBefore/>
        <w:rPr>
          <w:rFonts w:ascii="Arial" w:hAnsi="Arial" w:cs="Arial"/>
          <w:b/>
          <w:bCs/>
        </w:rPr>
      </w:pPr>
      <w:r>
        <w:rPr>
          <w:rFonts w:ascii="Arial" w:hAnsi="Arial" w:cs="Arial"/>
          <w:b/>
          <w:bCs/>
        </w:rPr>
        <w:lastRenderedPageBreak/>
        <w:t>Full program logic</w:t>
      </w:r>
    </w:p>
    <w:tbl>
      <w:tblPr>
        <w:tblStyle w:val="TableGrid"/>
        <w:tblW w:w="5000" w:type="pct"/>
        <w:tblLayout w:type="fixed"/>
        <w:tblLook w:val="04A0" w:firstRow="1" w:lastRow="0" w:firstColumn="1" w:lastColumn="0" w:noHBand="0" w:noVBand="1"/>
      </w:tblPr>
      <w:tblGrid>
        <w:gridCol w:w="2442"/>
        <w:gridCol w:w="6334"/>
        <w:gridCol w:w="1296"/>
        <w:gridCol w:w="1872"/>
        <w:gridCol w:w="2004"/>
      </w:tblGrid>
      <w:tr w:rsidRPr="00B52C92" w:rsidR="00C579A7" w:rsidTr="00C919E5" w14:paraId="718FCDAE" w14:textId="77777777">
        <w:trPr>
          <w:tblHeader/>
        </w:trPr>
        <w:tc>
          <w:tcPr>
            <w:tcW w:w="2405" w:type="dxa"/>
            <w:shd w:val="clear" w:color="auto" w:fill="D9D9D9" w:themeFill="background1" w:themeFillShade="D9"/>
          </w:tcPr>
          <w:p w:rsidRPr="000B43A0" w:rsidR="00C579A7" w:rsidP="007032BF" w:rsidRDefault="00C579A7" w14:paraId="6A4E926F" w14:textId="77777777">
            <w:pPr>
              <w:spacing w:after="120"/>
              <w:rPr>
                <w:rFonts w:ascii="Arial" w:hAnsi="Arial" w:cs="Arial"/>
                <w:b/>
                <w:bCs/>
                <w:sz w:val="20"/>
                <w:szCs w:val="20"/>
              </w:rPr>
            </w:pPr>
            <w:r w:rsidRPr="000B43A0">
              <w:rPr>
                <w:rFonts w:ascii="Arial" w:hAnsi="Arial" w:cs="Arial"/>
                <w:b/>
                <w:bCs/>
                <w:sz w:val="20"/>
                <w:szCs w:val="20"/>
              </w:rPr>
              <w:t>Inputs</w:t>
            </w:r>
          </w:p>
        </w:tc>
        <w:tc>
          <w:tcPr>
            <w:tcW w:w="6237" w:type="dxa"/>
            <w:shd w:val="clear" w:color="auto" w:fill="D9D9D9" w:themeFill="background1" w:themeFillShade="D9"/>
          </w:tcPr>
          <w:p w:rsidRPr="000B43A0" w:rsidR="00C579A7" w:rsidP="007032BF" w:rsidRDefault="00C579A7" w14:paraId="63548EA1" w14:textId="77777777">
            <w:pPr>
              <w:spacing w:after="120"/>
              <w:rPr>
                <w:rFonts w:ascii="Arial" w:hAnsi="Arial" w:cs="Arial"/>
                <w:b/>
                <w:bCs/>
                <w:sz w:val="20"/>
                <w:szCs w:val="20"/>
              </w:rPr>
            </w:pPr>
            <w:r w:rsidRPr="000B43A0">
              <w:rPr>
                <w:rFonts w:ascii="Arial" w:hAnsi="Arial" w:cs="Arial"/>
                <w:b/>
                <w:bCs/>
                <w:sz w:val="20"/>
                <w:szCs w:val="20"/>
              </w:rPr>
              <w:t>Activities</w:t>
            </w:r>
          </w:p>
        </w:tc>
        <w:tc>
          <w:tcPr>
            <w:tcW w:w="1276" w:type="dxa"/>
            <w:shd w:val="clear" w:color="auto" w:fill="D9D9D9" w:themeFill="background1" w:themeFillShade="D9"/>
          </w:tcPr>
          <w:p w:rsidRPr="000B43A0" w:rsidR="00C579A7" w:rsidP="007032BF" w:rsidRDefault="00C579A7" w14:paraId="3DF09C51" w14:textId="77777777">
            <w:pPr>
              <w:spacing w:after="120"/>
              <w:rPr>
                <w:rFonts w:ascii="Arial" w:hAnsi="Arial" w:cs="Arial"/>
                <w:b/>
                <w:bCs/>
                <w:sz w:val="20"/>
                <w:szCs w:val="20"/>
              </w:rPr>
            </w:pPr>
            <w:r w:rsidRPr="000B43A0">
              <w:rPr>
                <w:rFonts w:ascii="Arial" w:hAnsi="Arial" w:cs="Arial"/>
                <w:b/>
                <w:bCs/>
                <w:sz w:val="20"/>
                <w:szCs w:val="20"/>
              </w:rPr>
              <w:t>Outputs</w:t>
            </w:r>
          </w:p>
        </w:tc>
        <w:tc>
          <w:tcPr>
            <w:tcW w:w="1843" w:type="dxa"/>
            <w:shd w:val="clear" w:color="auto" w:fill="D9D9D9" w:themeFill="background1" w:themeFillShade="D9"/>
          </w:tcPr>
          <w:p w:rsidRPr="000B43A0" w:rsidR="00C579A7" w:rsidP="007032BF" w:rsidRDefault="00C579A7" w14:paraId="52A9A37F" w14:textId="77777777">
            <w:pPr>
              <w:spacing w:after="120"/>
              <w:rPr>
                <w:rFonts w:ascii="Arial" w:hAnsi="Arial" w:cs="Arial"/>
                <w:b/>
                <w:bCs/>
                <w:sz w:val="20"/>
                <w:szCs w:val="20"/>
              </w:rPr>
            </w:pPr>
            <w:r w:rsidRPr="000B43A0">
              <w:rPr>
                <w:rFonts w:ascii="Arial" w:hAnsi="Arial" w:cs="Arial"/>
                <w:b/>
                <w:bCs/>
                <w:sz w:val="20"/>
                <w:szCs w:val="20"/>
              </w:rPr>
              <w:t>Process outcomes</w:t>
            </w:r>
          </w:p>
        </w:tc>
        <w:tc>
          <w:tcPr>
            <w:tcW w:w="1973" w:type="dxa"/>
            <w:shd w:val="clear" w:color="auto" w:fill="D9D9D9" w:themeFill="background1" w:themeFillShade="D9"/>
          </w:tcPr>
          <w:p w:rsidRPr="000B43A0" w:rsidR="00C579A7" w:rsidP="007032BF" w:rsidRDefault="00C579A7" w14:paraId="50F21155" w14:textId="77777777">
            <w:pPr>
              <w:spacing w:after="120"/>
              <w:rPr>
                <w:rFonts w:ascii="Arial" w:hAnsi="Arial" w:cs="Arial"/>
                <w:b/>
                <w:bCs/>
                <w:sz w:val="20"/>
                <w:szCs w:val="20"/>
              </w:rPr>
            </w:pPr>
            <w:r>
              <w:rPr>
                <w:rFonts w:ascii="Arial" w:hAnsi="Arial" w:cs="Arial"/>
                <w:b/>
                <w:bCs/>
                <w:sz w:val="20"/>
                <w:szCs w:val="20"/>
              </w:rPr>
              <w:t>Outcomes for direct consumers</w:t>
            </w:r>
          </w:p>
        </w:tc>
      </w:tr>
      <w:tr w:rsidRPr="004216E2" w:rsidR="003D2FEC" w:rsidTr="00C919E5" w14:paraId="5561B217" w14:textId="77777777">
        <w:trPr>
          <w:trHeight w:val="2015"/>
        </w:trPr>
        <w:tc>
          <w:tcPr>
            <w:tcW w:w="8642" w:type="dxa"/>
            <w:gridSpan w:val="2"/>
          </w:tcPr>
          <w:p w:rsidRPr="000B43A0" w:rsidR="003D2FEC" w:rsidP="007032BF" w:rsidRDefault="003D2FEC" w14:paraId="34D28A51" w14:textId="77777777">
            <w:pPr>
              <w:spacing w:after="120"/>
              <w:rPr>
                <w:rFonts w:ascii="Arial" w:hAnsi="Arial" w:cs="Arial"/>
                <w:b/>
                <w:bCs/>
                <w:sz w:val="20"/>
                <w:szCs w:val="20"/>
              </w:rPr>
            </w:pPr>
            <w:r w:rsidRPr="000B43A0">
              <w:rPr>
                <w:rFonts w:ascii="Arial" w:hAnsi="Arial" w:cs="Arial"/>
                <w:b/>
                <w:bCs/>
                <w:sz w:val="20"/>
                <w:szCs w:val="20"/>
              </w:rPr>
              <w:t>Funding</w:t>
            </w:r>
          </w:p>
          <w:p w:rsidR="003D2FEC" w:rsidP="007032BF" w:rsidRDefault="003D2FEC" w14:paraId="0C1113E1" w14:textId="77777777">
            <w:pPr>
              <w:spacing w:after="120"/>
              <w:rPr>
                <w:rFonts w:ascii="Arial" w:hAnsi="Arial" w:cs="Arial"/>
                <w:sz w:val="20"/>
                <w:szCs w:val="20"/>
              </w:rPr>
            </w:pPr>
            <w:r w:rsidRPr="000B43A0">
              <w:rPr>
                <w:rFonts w:ascii="Arial" w:hAnsi="Arial" w:cs="Arial"/>
                <w:sz w:val="20"/>
                <w:szCs w:val="20"/>
              </w:rPr>
              <w:t>$4.1m per year for three years to develop programs to meet the needs of people living with intellectual disability and co-occurring mental illness</w:t>
            </w:r>
            <w:r>
              <w:rPr>
                <w:rFonts w:ascii="Arial" w:hAnsi="Arial" w:cs="Arial"/>
                <w:sz w:val="20"/>
                <w:szCs w:val="20"/>
              </w:rPr>
              <w:t xml:space="preserve"> </w:t>
            </w:r>
          </w:p>
          <w:p w:rsidR="003D2FEC" w:rsidP="007032BF" w:rsidRDefault="003D2FEC" w14:paraId="06345909" w14:textId="77777777">
            <w:pPr>
              <w:spacing w:after="120"/>
              <w:rPr>
                <w:rFonts w:ascii="Arial" w:hAnsi="Arial" w:cs="Arial"/>
                <w:sz w:val="20"/>
                <w:szCs w:val="20"/>
              </w:rPr>
            </w:pPr>
            <w:r>
              <w:rPr>
                <w:rFonts w:ascii="Arial" w:hAnsi="Arial" w:cs="Arial"/>
                <w:sz w:val="20"/>
                <w:szCs w:val="20"/>
              </w:rPr>
              <w:t>Direct consumers: new clinical care Stream 1, 2</w:t>
            </w:r>
          </w:p>
          <w:p w:rsidR="003D2FEC" w:rsidP="007032BF" w:rsidRDefault="003D2FEC" w14:paraId="21486DE3" w14:textId="77777777">
            <w:pPr>
              <w:spacing w:after="120"/>
              <w:rPr>
                <w:rFonts w:ascii="Arial" w:hAnsi="Arial" w:cs="Arial"/>
                <w:sz w:val="20"/>
                <w:szCs w:val="20"/>
              </w:rPr>
            </w:pPr>
            <w:r>
              <w:rPr>
                <w:rFonts w:ascii="Arial" w:hAnsi="Arial" w:cs="Arial"/>
                <w:sz w:val="20"/>
                <w:szCs w:val="20"/>
              </w:rPr>
              <w:t>Indirect consumers: enhanced service capacity Stream 1-3</w:t>
            </w:r>
          </w:p>
          <w:p w:rsidRPr="000B43A0" w:rsidR="003D2FEC" w:rsidP="007032BF" w:rsidRDefault="003D2FEC" w14:paraId="72AC591B" w14:textId="1A477947">
            <w:pPr>
              <w:spacing w:after="120"/>
              <w:rPr>
                <w:rFonts w:ascii="Arial" w:hAnsi="Arial" w:cs="Arial"/>
                <w:sz w:val="20"/>
                <w:szCs w:val="20"/>
              </w:rPr>
            </w:pPr>
            <w:r w:rsidRPr="000B43A0">
              <w:rPr>
                <w:rFonts w:ascii="Arial" w:hAnsi="Arial" w:cs="Arial"/>
                <w:sz w:val="20"/>
                <w:szCs w:val="20"/>
              </w:rPr>
              <w:t xml:space="preserve">Funding is used for 3 </w:t>
            </w:r>
            <w:r w:rsidR="00CC6672">
              <w:rPr>
                <w:rFonts w:ascii="Arial" w:hAnsi="Arial" w:cs="Arial"/>
                <w:b/>
                <w:bCs/>
                <w:sz w:val="20"/>
                <w:szCs w:val="20"/>
              </w:rPr>
              <w:t>program</w:t>
            </w:r>
            <w:r w:rsidRPr="000B43A0">
              <w:rPr>
                <w:rFonts w:ascii="Arial" w:hAnsi="Arial" w:cs="Arial"/>
                <w:b/>
                <w:bCs/>
                <w:sz w:val="20"/>
                <w:szCs w:val="20"/>
              </w:rPr>
              <w:t xml:space="preserve"> </w:t>
            </w:r>
            <w:r w:rsidR="00427905">
              <w:rPr>
                <w:rFonts w:ascii="Arial" w:hAnsi="Arial" w:cs="Arial"/>
                <w:b/>
                <w:bCs/>
                <w:sz w:val="20"/>
                <w:szCs w:val="20"/>
              </w:rPr>
              <w:t>Stream</w:t>
            </w:r>
            <w:r w:rsidRPr="000B43A0">
              <w:rPr>
                <w:rFonts w:ascii="Arial" w:hAnsi="Arial" w:cs="Arial"/>
                <w:b/>
                <w:bCs/>
                <w:sz w:val="20"/>
                <w:szCs w:val="20"/>
              </w:rPr>
              <w:t>s:</w:t>
            </w:r>
          </w:p>
        </w:tc>
        <w:tc>
          <w:tcPr>
            <w:tcW w:w="1276" w:type="dxa"/>
            <w:vMerge w:val="restart"/>
          </w:tcPr>
          <w:p w:rsidRPr="000B43A0" w:rsidR="003D2FEC" w:rsidP="007032BF" w:rsidRDefault="003D2FEC" w14:paraId="58E35120" w14:textId="77777777">
            <w:pPr>
              <w:spacing w:after="120"/>
              <w:rPr>
                <w:rFonts w:ascii="Arial" w:hAnsi="Arial" w:cs="Arial"/>
                <w:sz w:val="20"/>
                <w:szCs w:val="20"/>
              </w:rPr>
            </w:pPr>
            <w:r w:rsidRPr="000B43A0">
              <w:rPr>
                <w:rFonts w:ascii="Arial" w:hAnsi="Arial" w:cs="Arial"/>
                <w:sz w:val="20"/>
                <w:szCs w:val="20"/>
              </w:rPr>
              <w:t>Funded LHDs, SHNs, Clinicians and central agencies implement funded services; outputs vary according to service</w:t>
            </w:r>
          </w:p>
        </w:tc>
        <w:tc>
          <w:tcPr>
            <w:tcW w:w="1843" w:type="dxa"/>
            <w:vMerge w:val="restart"/>
          </w:tcPr>
          <w:p w:rsidRPr="004216E2" w:rsidR="003D2FEC" w:rsidP="007032BF" w:rsidRDefault="003D2FEC" w14:paraId="23AC1D41" w14:textId="31664BDE">
            <w:pPr>
              <w:pStyle w:val="Default"/>
              <w:spacing w:after="151"/>
              <w:rPr>
                <w:rFonts w:asciiTheme="minorHAnsi" w:hAnsiTheme="minorHAnsi" w:cstheme="minorHAnsi"/>
                <w:sz w:val="20"/>
                <w:szCs w:val="20"/>
              </w:rPr>
            </w:pPr>
            <w:r w:rsidRPr="004216E2">
              <w:rPr>
                <w:rFonts w:asciiTheme="minorHAnsi" w:hAnsiTheme="minorHAnsi" w:cstheme="minorHAnsi"/>
                <w:sz w:val="20"/>
                <w:szCs w:val="20"/>
              </w:rPr>
              <w:t>Increased coordination and engagement across health and service providers</w:t>
            </w:r>
            <w:r>
              <w:rPr>
                <w:rFonts w:asciiTheme="minorHAnsi" w:hAnsiTheme="minorHAnsi" w:cstheme="minorHAnsi"/>
                <w:sz w:val="20"/>
                <w:szCs w:val="20"/>
              </w:rPr>
              <w:t xml:space="preserve"> (e.g. improved p</w:t>
            </w:r>
            <w:r w:rsidRPr="00E03C56">
              <w:rPr>
                <w:rFonts w:asciiTheme="minorHAnsi" w:hAnsiTheme="minorHAnsi" w:cstheme="minorHAnsi"/>
                <w:sz w:val="20"/>
                <w:szCs w:val="20"/>
              </w:rPr>
              <w:t>artnerships between mainstream health and mental health to facilitate integrated care</w:t>
            </w:r>
            <w:r>
              <w:rPr>
                <w:rFonts w:asciiTheme="minorHAnsi" w:hAnsiTheme="minorHAnsi" w:cstheme="minorHAnsi"/>
                <w:sz w:val="20"/>
                <w:szCs w:val="20"/>
              </w:rPr>
              <w:t xml:space="preserve"> and streamline referral pathways)</w:t>
            </w:r>
            <w:r w:rsidRPr="004216E2">
              <w:rPr>
                <w:rFonts w:asciiTheme="minorHAnsi" w:hAnsiTheme="minorHAnsi" w:cstheme="minorHAnsi"/>
                <w:sz w:val="20"/>
                <w:szCs w:val="20"/>
              </w:rPr>
              <w:t xml:space="preserve"> </w:t>
            </w:r>
          </w:p>
          <w:p w:rsidRPr="004216E2" w:rsidR="003D2FEC" w:rsidP="007032BF" w:rsidRDefault="003D2FEC" w14:paraId="02F57791" w14:textId="504278EB">
            <w:pPr>
              <w:pStyle w:val="Default"/>
              <w:spacing w:after="151"/>
              <w:rPr>
                <w:rFonts w:asciiTheme="minorHAnsi" w:hAnsiTheme="minorHAnsi" w:cstheme="minorHAnsi"/>
                <w:sz w:val="20"/>
                <w:szCs w:val="20"/>
              </w:rPr>
            </w:pPr>
            <w:r w:rsidRPr="004216E2">
              <w:rPr>
                <w:rFonts w:asciiTheme="minorHAnsi" w:hAnsiTheme="minorHAnsi" w:cstheme="minorHAnsi"/>
                <w:sz w:val="20"/>
                <w:szCs w:val="20"/>
              </w:rPr>
              <w:t>Improved access to appropriate services for people with intellectual disabilities and mental illness</w:t>
            </w:r>
            <w:r>
              <w:rPr>
                <w:rFonts w:asciiTheme="minorHAnsi" w:hAnsiTheme="minorHAnsi" w:cstheme="minorHAnsi"/>
                <w:sz w:val="20"/>
                <w:szCs w:val="20"/>
              </w:rPr>
              <w:t>, including people with ID who may not traditionally access mainstream mental health services</w:t>
            </w:r>
            <w:r w:rsidRPr="004216E2">
              <w:rPr>
                <w:rFonts w:asciiTheme="minorHAnsi" w:hAnsiTheme="minorHAnsi" w:cstheme="minorHAnsi"/>
                <w:sz w:val="20"/>
                <w:szCs w:val="20"/>
              </w:rPr>
              <w:t xml:space="preserve"> </w:t>
            </w:r>
          </w:p>
          <w:p w:rsidR="00F17E61" w:rsidP="003D2FEC" w:rsidRDefault="003D2FEC" w14:paraId="60884F43" w14:textId="77777777">
            <w:pPr>
              <w:pStyle w:val="Default"/>
              <w:spacing w:after="151"/>
              <w:rPr>
                <w:rFonts w:asciiTheme="minorHAnsi" w:hAnsiTheme="minorHAnsi" w:cstheme="minorHAnsi"/>
                <w:sz w:val="20"/>
                <w:szCs w:val="20"/>
              </w:rPr>
            </w:pPr>
            <w:r w:rsidRPr="004216E2">
              <w:rPr>
                <w:rFonts w:asciiTheme="minorHAnsi" w:hAnsiTheme="minorHAnsi" w:cstheme="minorHAnsi"/>
                <w:sz w:val="20"/>
                <w:szCs w:val="20"/>
              </w:rPr>
              <w:t xml:space="preserve">Improved capacity of health services to provide </w:t>
            </w:r>
            <w:r w:rsidRPr="004216E2">
              <w:rPr>
                <w:rFonts w:asciiTheme="minorHAnsi" w:hAnsiTheme="minorHAnsi" w:cstheme="minorHAnsi"/>
                <w:sz w:val="20"/>
                <w:szCs w:val="20"/>
              </w:rPr>
              <w:lastRenderedPageBreak/>
              <w:t>specialist care for people with intellectual disability and co-occurring mental illness and for their families and carers</w:t>
            </w:r>
          </w:p>
          <w:p w:rsidRPr="004216E2" w:rsidR="003D2FEC" w:rsidP="003D2FEC" w:rsidRDefault="00F17E61" w14:paraId="681667FC" w14:textId="04ACE1BE">
            <w:pPr>
              <w:pStyle w:val="Default"/>
              <w:spacing w:after="151"/>
              <w:rPr>
                <w:rFonts w:asciiTheme="minorHAnsi" w:hAnsiTheme="minorHAnsi" w:cstheme="minorHAnsi"/>
                <w:sz w:val="20"/>
                <w:szCs w:val="20"/>
              </w:rPr>
            </w:pPr>
            <w:r>
              <w:rPr>
                <w:rFonts w:asciiTheme="minorHAnsi" w:hAnsiTheme="minorHAnsi" w:cstheme="minorHAnsi"/>
                <w:sz w:val="20"/>
                <w:szCs w:val="20"/>
              </w:rPr>
              <w:t xml:space="preserve">Improved </w:t>
            </w:r>
            <w:r w:rsidR="00675CA9">
              <w:rPr>
                <w:rFonts w:asciiTheme="minorHAnsi" w:hAnsiTheme="minorHAnsi" w:cstheme="minorHAnsi"/>
                <w:sz w:val="20"/>
                <w:szCs w:val="20"/>
              </w:rPr>
              <w:t>patient flow through acute MH facilities</w:t>
            </w:r>
            <w:r w:rsidR="00200149">
              <w:rPr>
                <w:rFonts w:asciiTheme="minorHAnsi" w:hAnsiTheme="minorHAnsi" w:cstheme="minorHAnsi"/>
                <w:sz w:val="20"/>
                <w:szCs w:val="20"/>
              </w:rPr>
              <w:t xml:space="preserve"> due to better coordination and discharge planning</w:t>
            </w:r>
            <w:r w:rsidRPr="004216E2" w:rsidR="003D2FEC">
              <w:rPr>
                <w:rFonts w:asciiTheme="minorHAnsi" w:hAnsiTheme="minorHAnsi" w:cstheme="minorHAnsi"/>
                <w:sz w:val="20"/>
                <w:szCs w:val="20"/>
              </w:rPr>
              <w:t xml:space="preserve"> </w:t>
            </w:r>
          </w:p>
          <w:p w:rsidRPr="004923F2" w:rsidR="007A6FB6" w:rsidP="004923F2" w:rsidRDefault="003D2FEC" w14:paraId="1207869F" w14:textId="0A552876">
            <w:pPr>
              <w:autoSpaceDE/>
              <w:autoSpaceDN/>
              <w:adjustRightInd/>
              <w:spacing w:after="0"/>
              <w:ind w:right="0"/>
              <w:rPr>
                <w:rFonts w:ascii="Arial" w:hAnsi="Arial" w:cs="Arial"/>
                <w:sz w:val="20"/>
                <w:szCs w:val="20"/>
              </w:rPr>
            </w:pPr>
            <w:r w:rsidRPr="004923F2">
              <w:rPr>
                <w:rFonts w:ascii="Arial" w:hAnsi="Arial" w:cs="Arial"/>
                <w:sz w:val="20"/>
                <w:szCs w:val="20"/>
              </w:rPr>
              <w:t>Mainstream clinicians</w:t>
            </w:r>
            <w:r w:rsidRPr="004923F2" w:rsidR="00384C54">
              <w:rPr>
                <w:rFonts w:ascii="Arial" w:hAnsi="Arial" w:cs="Arial"/>
                <w:sz w:val="20"/>
                <w:szCs w:val="20"/>
              </w:rPr>
              <w:t>:</w:t>
            </w:r>
          </w:p>
          <w:p w:rsidRPr="001B4559" w:rsidR="003D2FEC" w:rsidP="003D4DCC" w:rsidRDefault="003D2FEC" w14:paraId="63A22190" w14:textId="331B588C">
            <w:pPr>
              <w:pStyle w:val="ListParagraph"/>
              <w:numPr>
                <w:ilvl w:val="0"/>
                <w:numId w:val="17"/>
              </w:numPr>
              <w:autoSpaceDE/>
              <w:autoSpaceDN/>
              <w:adjustRightInd/>
              <w:spacing w:after="120"/>
              <w:ind w:left="172" w:right="0" w:hanging="172"/>
              <w:rPr>
                <w:rFonts w:ascii="Arial" w:hAnsi="Arial" w:cs="Arial"/>
                <w:sz w:val="20"/>
                <w:szCs w:val="20"/>
              </w:rPr>
            </w:pPr>
            <w:r w:rsidRPr="001B4559">
              <w:rPr>
                <w:rFonts w:ascii="Arial" w:hAnsi="Arial" w:cs="Arial"/>
                <w:sz w:val="20"/>
                <w:szCs w:val="20"/>
              </w:rPr>
              <w:t xml:space="preserve">have more exposure to people with ID </w:t>
            </w:r>
          </w:p>
          <w:p w:rsidRPr="001B4559" w:rsidR="003D2FEC" w:rsidP="003D4DCC" w:rsidRDefault="003D2FEC" w14:paraId="5DEE7B69" w14:textId="5ADC4518">
            <w:pPr>
              <w:pStyle w:val="ListParagraph"/>
              <w:numPr>
                <w:ilvl w:val="0"/>
                <w:numId w:val="17"/>
              </w:numPr>
              <w:autoSpaceDE/>
              <w:autoSpaceDN/>
              <w:adjustRightInd/>
              <w:spacing w:after="120"/>
              <w:ind w:left="172" w:right="0" w:hanging="172"/>
              <w:rPr>
                <w:rFonts w:ascii="Arial" w:hAnsi="Arial" w:cs="Arial"/>
                <w:sz w:val="20"/>
                <w:szCs w:val="20"/>
              </w:rPr>
            </w:pPr>
            <w:r w:rsidRPr="001B4559">
              <w:rPr>
                <w:rFonts w:ascii="Arial" w:hAnsi="Arial" w:cs="Arial"/>
                <w:sz w:val="20"/>
                <w:szCs w:val="20"/>
              </w:rPr>
              <w:t xml:space="preserve">can access expert support and advice from IDMH clinician </w:t>
            </w:r>
          </w:p>
          <w:p w:rsidRPr="001B4559" w:rsidR="00A77F82" w:rsidP="003D4DCC" w:rsidRDefault="000C0DAC" w14:paraId="1CE3A920" w14:textId="3E9E43C3">
            <w:pPr>
              <w:pStyle w:val="ListParagraph"/>
              <w:numPr>
                <w:ilvl w:val="0"/>
                <w:numId w:val="17"/>
              </w:numPr>
              <w:autoSpaceDE/>
              <w:autoSpaceDN/>
              <w:adjustRightInd/>
              <w:spacing w:after="120"/>
              <w:ind w:left="172" w:right="0" w:hanging="172"/>
              <w:rPr>
                <w:rFonts w:ascii="Arial" w:hAnsi="Arial" w:cs="Arial"/>
                <w:sz w:val="20"/>
                <w:szCs w:val="20"/>
              </w:rPr>
            </w:pPr>
            <w:r w:rsidRPr="001B4559">
              <w:rPr>
                <w:rFonts w:ascii="Arial" w:hAnsi="Arial" w:cs="Arial"/>
                <w:sz w:val="20"/>
                <w:szCs w:val="20"/>
              </w:rPr>
              <w:t xml:space="preserve">report </w:t>
            </w:r>
            <w:r w:rsidRPr="001B4559" w:rsidR="00F46124">
              <w:rPr>
                <w:rFonts w:ascii="Arial" w:hAnsi="Arial" w:cs="Arial"/>
                <w:sz w:val="20"/>
                <w:szCs w:val="20"/>
              </w:rPr>
              <w:t>i</w:t>
            </w:r>
            <w:r w:rsidRPr="001B4559">
              <w:rPr>
                <w:rFonts w:ascii="Arial" w:hAnsi="Arial" w:cs="Arial"/>
                <w:sz w:val="20"/>
                <w:szCs w:val="20"/>
              </w:rPr>
              <w:t>ncreased capacity and confidence to provide care for people with ID</w:t>
            </w:r>
          </w:p>
          <w:p w:rsidR="000C0DAC" w:rsidP="00F46124" w:rsidRDefault="00F46124" w14:paraId="3AA5D1DB" w14:textId="2DA0C140">
            <w:pPr>
              <w:pStyle w:val="CommentText"/>
              <w:autoSpaceDE/>
              <w:autoSpaceDN/>
              <w:adjustRightInd/>
              <w:spacing w:after="160"/>
              <w:ind w:right="0"/>
            </w:pPr>
            <w:r>
              <w:t>- report i</w:t>
            </w:r>
            <w:r w:rsidR="000C0DAC">
              <w:t xml:space="preserve">mproved access to specialist </w:t>
            </w:r>
            <w:r w:rsidR="000C0DAC">
              <w:lastRenderedPageBreak/>
              <w:t xml:space="preserve">diagnostic and assessment services </w:t>
            </w:r>
          </w:p>
          <w:p w:rsidR="0000487E" w:rsidP="004923F2" w:rsidRDefault="0000487E" w14:paraId="26E6E83D" w14:textId="77777777">
            <w:pPr>
              <w:autoSpaceDE/>
              <w:autoSpaceDN/>
              <w:adjustRightInd/>
              <w:spacing w:after="0"/>
              <w:ind w:right="0"/>
              <w:rPr>
                <w:rFonts w:ascii="Arial" w:hAnsi="Arial" w:cs="Arial"/>
                <w:sz w:val="20"/>
                <w:szCs w:val="20"/>
              </w:rPr>
            </w:pPr>
            <w:r>
              <w:rPr>
                <w:rFonts w:ascii="Arial" w:hAnsi="Arial" w:cs="Arial"/>
                <w:sz w:val="20"/>
                <w:szCs w:val="20"/>
              </w:rPr>
              <w:t xml:space="preserve">Improved data on: </w:t>
            </w:r>
          </w:p>
          <w:p w:rsidR="0000487E" w:rsidP="003D4DCC" w:rsidRDefault="00801138" w14:paraId="4ACB8CB1" w14:textId="481EEC0D">
            <w:pPr>
              <w:pStyle w:val="ListParagraph"/>
              <w:numPr>
                <w:ilvl w:val="0"/>
                <w:numId w:val="17"/>
              </w:numPr>
              <w:autoSpaceDE/>
              <w:autoSpaceDN/>
              <w:adjustRightInd/>
              <w:spacing w:after="120"/>
              <w:ind w:left="172" w:right="0" w:hanging="172"/>
              <w:rPr>
                <w:rFonts w:ascii="Arial" w:hAnsi="Arial" w:cs="Arial"/>
                <w:sz w:val="20"/>
                <w:szCs w:val="20"/>
              </w:rPr>
            </w:pPr>
            <w:r>
              <w:rPr>
                <w:rFonts w:ascii="Arial" w:hAnsi="Arial" w:cs="Arial"/>
                <w:sz w:val="20"/>
                <w:szCs w:val="20"/>
              </w:rPr>
              <w:t xml:space="preserve">Service </w:t>
            </w:r>
            <w:r w:rsidR="009846BC">
              <w:rPr>
                <w:rFonts w:ascii="Arial" w:hAnsi="Arial" w:cs="Arial"/>
                <w:sz w:val="20"/>
                <w:szCs w:val="20"/>
              </w:rPr>
              <w:t>a</w:t>
            </w:r>
            <w:r w:rsidR="00ED61A0">
              <w:rPr>
                <w:rFonts w:ascii="Arial" w:hAnsi="Arial" w:cs="Arial"/>
                <w:sz w:val="20"/>
                <w:szCs w:val="20"/>
              </w:rPr>
              <w:t>ctivities</w:t>
            </w:r>
          </w:p>
          <w:p w:rsidR="0000487E" w:rsidP="003D4DCC" w:rsidRDefault="0000487E" w14:paraId="036833A5" w14:textId="6D9D68D4">
            <w:pPr>
              <w:pStyle w:val="ListParagraph"/>
              <w:numPr>
                <w:ilvl w:val="0"/>
                <w:numId w:val="17"/>
              </w:numPr>
              <w:autoSpaceDE/>
              <w:autoSpaceDN/>
              <w:adjustRightInd/>
              <w:spacing w:after="120"/>
              <w:ind w:left="172" w:right="0" w:hanging="172"/>
              <w:rPr>
                <w:rFonts w:ascii="Arial" w:hAnsi="Arial" w:cs="Arial"/>
                <w:sz w:val="20"/>
                <w:szCs w:val="20"/>
              </w:rPr>
            </w:pPr>
            <w:r>
              <w:rPr>
                <w:rFonts w:ascii="Arial" w:hAnsi="Arial" w:cs="Arial"/>
                <w:sz w:val="20"/>
                <w:szCs w:val="20"/>
              </w:rPr>
              <w:t xml:space="preserve">Prevalence of people with ID in MH services </w:t>
            </w:r>
          </w:p>
          <w:p w:rsidR="0000487E" w:rsidP="003D4DCC" w:rsidRDefault="0000487E" w14:paraId="4F91FF5B" w14:textId="77777777">
            <w:pPr>
              <w:pStyle w:val="ListParagraph"/>
              <w:numPr>
                <w:ilvl w:val="0"/>
                <w:numId w:val="17"/>
              </w:numPr>
              <w:autoSpaceDE/>
              <w:autoSpaceDN/>
              <w:adjustRightInd/>
              <w:spacing w:after="120"/>
              <w:ind w:left="172" w:right="0" w:hanging="172"/>
              <w:rPr>
                <w:rFonts w:ascii="Arial" w:hAnsi="Arial" w:cs="Arial"/>
                <w:sz w:val="20"/>
                <w:szCs w:val="20"/>
              </w:rPr>
            </w:pPr>
            <w:r>
              <w:rPr>
                <w:rFonts w:ascii="Arial" w:hAnsi="Arial" w:cs="Arial"/>
                <w:sz w:val="20"/>
                <w:szCs w:val="20"/>
              </w:rPr>
              <w:t xml:space="preserve">Access to MH services for people with ID </w:t>
            </w:r>
          </w:p>
          <w:p w:rsidRPr="004923F2" w:rsidR="003D2FEC" w:rsidP="003D4DCC" w:rsidRDefault="0000487E" w14:paraId="3EA02AB4" w14:textId="6C52913C">
            <w:pPr>
              <w:pStyle w:val="ListParagraph"/>
              <w:numPr>
                <w:ilvl w:val="0"/>
                <w:numId w:val="17"/>
              </w:numPr>
              <w:autoSpaceDE/>
              <w:autoSpaceDN/>
              <w:adjustRightInd/>
              <w:spacing w:after="120"/>
              <w:ind w:left="172" w:right="0" w:hanging="172"/>
              <w:rPr>
                <w:rFonts w:ascii="Arial" w:hAnsi="Arial" w:cs="Arial"/>
                <w:sz w:val="20"/>
                <w:szCs w:val="20"/>
              </w:rPr>
            </w:pPr>
            <w:r>
              <w:rPr>
                <w:rFonts w:ascii="Arial" w:hAnsi="Arial" w:cs="Arial"/>
                <w:sz w:val="20"/>
                <w:szCs w:val="20"/>
              </w:rPr>
              <w:t>Codesign of metal health services delivery</w:t>
            </w:r>
          </w:p>
        </w:tc>
        <w:tc>
          <w:tcPr>
            <w:tcW w:w="1973" w:type="dxa"/>
            <w:vMerge w:val="restart"/>
          </w:tcPr>
          <w:p w:rsidRPr="004216E2" w:rsidR="003D2FEC" w:rsidP="007032BF" w:rsidRDefault="003D2FEC" w14:paraId="21931468" w14:textId="77777777">
            <w:pPr>
              <w:pStyle w:val="Default"/>
              <w:spacing w:after="151"/>
              <w:rPr>
                <w:rFonts w:asciiTheme="minorHAnsi" w:hAnsiTheme="minorHAnsi" w:cstheme="minorHAnsi"/>
                <w:sz w:val="20"/>
                <w:szCs w:val="20"/>
              </w:rPr>
            </w:pPr>
            <w:r w:rsidRPr="004216E2">
              <w:rPr>
                <w:rFonts w:asciiTheme="minorHAnsi" w:hAnsiTheme="minorHAnsi" w:cstheme="minorHAnsi"/>
                <w:sz w:val="20"/>
                <w:szCs w:val="20"/>
              </w:rPr>
              <w:lastRenderedPageBreak/>
              <w:t>Reduced rates of emergency department presentations</w:t>
            </w:r>
          </w:p>
          <w:p w:rsidRPr="004216E2" w:rsidR="003D2FEC" w:rsidP="007032BF" w:rsidRDefault="003D2FEC" w14:paraId="2282AB88" w14:textId="77777777">
            <w:pPr>
              <w:pStyle w:val="Default"/>
              <w:spacing w:after="151"/>
              <w:rPr>
                <w:rFonts w:asciiTheme="minorHAnsi" w:hAnsiTheme="minorHAnsi" w:cstheme="minorHAnsi"/>
                <w:sz w:val="20"/>
                <w:szCs w:val="20"/>
              </w:rPr>
            </w:pPr>
            <w:r w:rsidRPr="004216E2">
              <w:rPr>
                <w:rFonts w:asciiTheme="minorHAnsi" w:hAnsiTheme="minorHAnsi" w:cstheme="minorHAnsi"/>
                <w:sz w:val="20"/>
                <w:szCs w:val="20"/>
              </w:rPr>
              <w:t xml:space="preserve">Reduced rates of unplanned in-patient admissions </w:t>
            </w:r>
          </w:p>
          <w:p w:rsidRPr="004216E2" w:rsidR="003D2FEC" w:rsidP="007032BF" w:rsidRDefault="003D2FEC" w14:paraId="09FB3A68" w14:textId="77777777">
            <w:pPr>
              <w:pStyle w:val="Default"/>
              <w:spacing w:after="151"/>
              <w:rPr>
                <w:rFonts w:asciiTheme="minorHAnsi" w:hAnsiTheme="minorHAnsi" w:cstheme="minorHAnsi"/>
                <w:sz w:val="20"/>
                <w:szCs w:val="20"/>
              </w:rPr>
            </w:pPr>
            <w:r w:rsidRPr="004216E2">
              <w:rPr>
                <w:rFonts w:asciiTheme="minorHAnsi" w:hAnsiTheme="minorHAnsi" w:cstheme="minorHAnsi"/>
                <w:sz w:val="20"/>
                <w:szCs w:val="20"/>
              </w:rPr>
              <w:t>Reduced re-admission rates to inpatient facilities</w:t>
            </w:r>
          </w:p>
          <w:p w:rsidRPr="004216E2" w:rsidR="003D2FEC" w:rsidP="007032BF" w:rsidRDefault="003D2FEC" w14:paraId="05FC4B87" w14:textId="77777777">
            <w:pPr>
              <w:pStyle w:val="Default"/>
              <w:spacing w:after="151"/>
              <w:rPr>
                <w:rFonts w:asciiTheme="minorHAnsi" w:hAnsiTheme="minorHAnsi" w:cstheme="minorHAnsi"/>
                <w:sz w:val="20"/>
                <w:szCs w:val="20"/>
              </w:rPr>
            </w:pPr>
            <w:r w:rsidRPr="004216E2">
              <w:rPr>
                <w:rFonts w:asciiTheme="minorHAnsi" w:hAnsiTheme="minorHAnsi" w:cstheme="minorHAnsi"/>
                <w:sz w:val="20"/>
                <w:szCs w:val="20"/>
              </w:rPr>
              <w:t>Reduced length of stay in an inpatient facility</w:t>
            </w:r>
          </w:p>
          <w:p w:rsidR="003D2FEC" w:rsidP="009225E3" w:rsidRDefault="003D2FEC" w14:paraId="38A5592C" w14:textId="77777777">
            <w:pPr>
              <w:pStyle w:val="CommentText"/>
              <w:autoSpaceDE/>
              <w:autoSpaceDN/>
              <w:adjustRightInd/>
              <w:spacing w:after="160"/>
              <w:ind w:right="0"/>
            </w:pPr>
            <w:r>
              <w:t>Increased numbers of people with ID accessing ambulatory mental health services</w:t>
            </w:r>
          </w:p>
          <w:p w:rsidR="003D2FEC" w:rsidP="009225E3" w:rsidRDefault="003D2FEC" w14:paraId="3A5AB537" w14:textId="58F12553">
            <w:pPr>
              <w:pStyle w:val="CommentText"/>
              <w:autoSpaceDE/>
              <w:autoSpaceDN/>
              <w:adjustRightInd/>
              <w:spacing w:after="160"/>
              <w:ind w:right="0"/>
            </w:pPr>
            <w:r>
              <w:t xml:space="preserve">Increase in community </w:t>
            </w:r>
            <w:r w:rsidR="006659BC">
              <w:t>e</w:t>
            </w:r>
            <w:r>
              <w:t>pisodes of care for people with ID</w:t>
            </w:r>
          </w:p>
          <w:p w:rsidRPr="004216E2" w:rsidR="003D2FEC" w:rsidP="009225E3" w:rsidRDefault="003D2FEC" w14:paraId="42D310A8" w14:textId="1743A8C0">
            <w:pPr>
              <w:pStyle w:val="Default"/>
              <w:spacing w:after="151"/>
              <w:rPr>
                <w:rFonts w:asciiTheme="minorHAnsi" w:hAnsiTheme="minorHAnsi" w:cstheme="minorHAnsi"/>
                <w:sz w:val="20"/>
                <w:szCs w:val="20"/>
              </w:rPr>
            </w:pPr>
            <w:r w:rsidRPr="004216E2">
              <w:rPr>
                <w:rFonts w:asciiTheme="minorHAnsi" w:hAnsiTheme="minorHAnsi" w:cstheme="minorHAnsi"/>
                <w:sz w:val="20"/>
                <w:szCs w:val="20"/>
              </w:rPr>
              <w:t xml:space="preserve"> [Potential inclusion of measures of wellbeing, mental health in the evaluation – K10, </w:t>
            </w:r>
            <w:r w:rsidR="00C7535D">
              <w:rPr>
                <w:rFonts w:asciiTheme="minorHAnsi" w:hAnsiTheme="minorHAnsi" w:cstheme="minorHAnsi"/>
                <w:sz w:val="20"/>
                <w:szCs w:val="20"/>
              </w:rPr>
              <w:lastRenderedPageBreak/>
              <w:t xml:space="preserve">HoNOS, HoNOSCA, </w:t>
            </w:r>
            <w:r w:rsidRPr="004216E2">
              <w:rPr>
                <w:rFonts w:asciiTheme="minorHAnsi" w:hAnsiTheme="minorHAnsi" w:cstheme="minorHAnsi"/>
                <w:sz w:val="20"/>
                <w:szCs w:val="20"/>
              </w:rPr>
              <w:t>NDIS]</w:t>
            </w:r>
          </w:p>
          <w:p w:rsidRPr="004216E2" w:rsidR="003D2FEC" w:rsidP="007032BF" w:rsidRDefault="003D2FEC" w14:paraId="3632C94F" w14:textId="4F539072">
            <w:pPr>
              <w:pStyle w:val="Default"/>
              <w:spacing w:after="151"/>
              <w:rPr>
                <w:rFonts w:asciiTheme="minorHAnsi" w:hAnsiTheme="minorHAnsi" w:cstheme="minorHAnsi"/>
                <w:sz w:val="20"/>
                <w:szCs w:val="20"/>
              </w:rPr>
            </w:pPr>
            <w:r w:rsidRPr="004216E2">
              <w:rPr>
                <w:rFonts w:asciiTheme="minorHAnsi" w:hAnsiTheme="minorHAnsi" w:cstheme="minorHAnsi"/>
                <w:sz w:val="20"/>
                <w:szCs w:val="20"/>
              </w:rPr>
              <w:t>Improved cost effectiveness of mainstream mental health services based on healthcare cost offsets for outcomes mentioned above</w:t>
            </w:r>
          </w:p>
        </w:tc>
      </w:tr>
      <w:tr w:rsidRPr="004216E2" w:rsidR="003D2FEC" w:rsidTr="00C919E5" w14:paraId="74C8C4DA" w14:textId="77777777">
        <w:trPr>
          <w:trHeight w:val="2478"/>
        </w:trPr>
        <w:tc>
          <w:tcPr>
            <w:tcW w:w="2405" w:type="dxa"/>
          </w:tcPr>
          <w:p w:rsidRPr="000B43A0" w:rsidR="003D2FEC" w:rsidP="007032BF" w:rsidRDefault="003D2FEC" w14:paraId="1FFA06C2" w14:textId="35447176">
            <w:pPr>
              <w:spacing w:after="120"/>
              <w:rPr>
                <w:rFonts w:ascii="Arial" w:hAnsi="Arial" w:cs="Arial"/>
                <w:sz w:val="20"/>
                <w:szCs w:val="20"/>
                <w:u w:val="single"/>
              </w:rPr>
            </w:pPr>
            <w:r w:rsidRPr="000B43A0">
              <w:rPr>
                <w:rFonts w:ascii="Arial" w:hAnsi="Arial" w:cs="Arial"/>
                <w:sz w:val="20"/>
                <w:szCs w:val="20"/>
                <w:u w:val="single"/>
              </w:rPr>
              <w:t xml:space="preserve">Stream1: Local Health District </w:t>
            </w:r>
            <w:r w:rsidR="00CC6672">
              <w:rPr>
                <w:rFonts w:ascii="Arial" w:hAnsi="Arial" w:cs="Arial"/>
                <w:sz w:val="20"/>
                <w:szCs w:val="20"/>
                <w:u w:val="single"/>
              </w:rPr>
              <w:t>program</w:t>
            </w:r>
            <w:r w:rsidRPr="000B43A0">
              <w:rPr>
                <w:rFonts w:ascii="Arial" w:hAnsi="Arial" w:cs="Arial"/>
                <w:sz w:val="20"/>
                <w:szCs w:val="20"/>
                <w:u w:val="single"/>
              </w:rPr>
              <w:t>s</w:t>
            </w:r>
          </w:p>
          <w:p w:rsidRPr="000B43A0" w:rsidR="003D2FEC" w:rsidP="007032BF" w:rsidRDefault="003D2FEC" w14:paraId="55E1F141" w14:textId="77777777">
            <w:pPr>
              <w:spacing w:after="120"/>
              <w:rPr>
                <w:rFonts w:ascii="Arial" w:hAnsi="Arial" w:cs="Arial"/>
                <w:b/>
                <w:bCs/>
                <w:sz w:val="20"/>
                <w:szCs w:val="20"/>
              </w:rPr>
            </w:pPr>
            <w:r w:rsidRPr="000B43A0">
              <w:rPr>
                <w:rFonts w:ascii="Arial" w:hAnsi="Arial" w:cs="Arial"/>
                <w:sz w:val="20"/>
                <w:szCs w:val="20"/>
              </w:rPr>
              <w:t>10 Local Health Districts (LHDs) and 2 Specialty Health Networks (SHNs) received funding to facilitate enhanced clinical, coordination and capacity building services</w:t>
            </w:r>
          </w:p>
        </w:tc>
        <w:tc>
          <w:tcPr>
            <w:tcW w:w="6237" w:type="dxa"/>
          </w:tcPr>
          <w:tbl>
            <w:tblPr>
              <w:tblStyle w:val="GridTable2-Accent11"/>
              <w:tblW w:w="6501" w:type="dxa"/>
              <w:tblLayout w:type="fixed"/>
              <w:tblLook w:val="04A0" w:firstRow="1" w:lastRow="0" w:firstColumn="1" w:lastColumn="0" w:noHBand="0" w:noVBand="1"/>
            </w:tblPr>
            <w:tblGrid>
              <w:gridCol w:w="2154"/>
              <w:gridCol w:w="2006"/>
              <w:gridCol w:w="2341"/>
            </w:tblGrid>
            <w:tr w:rsidRPr="000B43A0" w:rsidR="003D2FEC" w:rsidTr="004216E2" w14:paraId="10D55B9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Borders>
                    <w:bottom w:val="single" w:color="auto" w:sz="4" w:space="0"/>
                  </w:tcBorders>
                  <w:shd w:val="clear" w:color="auto" w:fill="auto"/>
                </w:tcPr>
                <w:p w:rsidRPr="000B43A0" w:rsidR="003D2FEC" w:rsidP="004216E2" w:rsidRDefault="003D2FEC" w14:paraId="57F12DF8" w14:textId="77777777">
                  <w:pPr>
                    <w:spacing w:after="0"/>
                    <w:ind w:left="4"/>
                    <w:rPr>
                      <w:rFonts w:ascii="Arial" w:hAnsi="Arial" w:cs="Arial"/>
                      <w:sz w:val="20"/>
                      <w:szCs w:val="20"/>
                    </w:rPr>
                  </w:pPr>
                  <w:r w:rsidRPr="000B43A0">
                    <w:rPr>
                      <w:rFonts w:ascii="Arial" w:hAnsi="Arial" w:cs="Arial"/>
                      <w:sz w:val="20"/>
                      <w:szCs w:val="20"/>
                    </w:rPr>
                    <w:t xml:space="preserve">Organisation </w:t>
                  </w:r>
                </w:p>
              </w:tc>
              <w:tc>
                <w:tcPr>
                  <w:tcW w:w="2006" w:type="dxa"/>
                  <w:tcBorders>
                    <w:bottom w:val="single" w:color="auto" w:sz="4" w:space="0"/>
                  </w:tcBorders>
                  <w:shd w:val="clear" w:color="auto" w:fill="auto"/>
                </w:tcPr>
                <w:p w:rsidRPr="000B43A0" w:rsidR="003D2FEC" w:rsidP="004216E2" w:rsidRDefault="003D2FEC" w14:paraId="5A7D5763" w14:textId="77777777">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Program </w:t>
                  </w:r>
                </w:p>
              </w:tc>
              <w:tc>
                <w:tcPr>
                  <w:tcW w:w="2341" w:type="dxa"/>
                  <w:tcBorders>
                    <w:bottom w:val="single" w:color="auto" w:sz="4" w:space="0"/>
                  </w:tcBorders>
                  <w:shd w:val="clear" w:color="auto" w:fill="auto"/>
                </w:tcPr>
                <w:p w:rsidRPr="000B43A0" w:rsidR="003D2FEC" w:rsidP="004216E2" w:rsidRDefault="003D2FEC" w14:paraId="158E5812" w14:textId="77777777">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Service elements </w:t>
                  </w:r>
                </w:p>
              </w:tc>
            </w:tr>
            <w:tr w:rsidRPr="000B43A0" w:rsidR="003D2FEC" w:rsidTr="004216E2" w14:paraId="528871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Borders>
                    <w:top w:val="single" w:color="auto" w:sz="4" w:space="0"/>
                    <w:bottom w:val="single" w:color="auto" w:sz="4" w:space="0"/>
                  </w:tcBorders>
                  <w:shd w:val="clear" w:color="auto" w:fill="auto"/>
                </w:tcPr>
                <w:p w:rsidRPr="000B43A0" w:rsidR="003D2FEC" w:rsidP="004216E2" w:rsidRDefault="003D2FEC" w14:paraId="64289543" w14:textId="77777777">
                  <w:pPr>
                    <w:spacing w:after="0"/>
                    <w:rPr>
                      <w:rFonts w:ascii="Arial" w:hAnsi="Arial" w:cs="Arial"/>
                      <w:b w:val="0"/>
                      <w:bCs w:val="0"/>
                      <w:sz w:val="20"/>
                      <w:szCs w:val="20"/>
                    </w:rPr>
                  </w:pPr>
                  <w:r w:rsidRPr="000B43A0">
                    <w:rPr>
                      <w:rFonts w:ascii="Arial" w:hAnsi="Arial" w:cs="Arial"/>
                      <w:b w:val="0"/>
                      <w:bCs w:val="0"/>
                      <w:sz w:val="20"/>
                      <w:szCs w:val="20"/>
                    </w:rPr>
                    <w:t>Central Coast LHD</w:t>
                  </w:r>
                </w:p>
              </w:tc>
              <w:tc>
                <w:tcPr>
                  <w:tcW w:w="2006" w:type="dxa"/>
                  <w:tcBorders>
                    <w:top w:val="single" w:color="auto" w:sz="4" w:space="0"/>
                    <w:bottom w:val="single" w:color="auto" w:sz="4" w:space="0"/>
                  </w:tcBorders>
                  <w:shd w:val="clear" w:color="auto" w:fill="auto"/>
                </w:tcPr>
                <w:p w:rsidRPr="000B43A0" w:rsidR="003D2FEC" w:rsidP="004216E2" w:rsidRDefault="003D2FEC" w14:paraId="03F31584"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0-12 year old clinical service</w:t>
                  </w:r>
                </w:p>
              </w:tc>
              <w:tc>
                <w:tcPr>
                  <w:tcW w:w="2341" w:type="dxa"/>
                  <w:tcBorders>
                    <w:top w:val="single" w:color="auto" w:sz="4" w:space="0"/>
                    <w:bottom w:val="single" w:color="auto" w:sz="4" w:space="0"/>
                  </w:tcBorders>
                  <w:shd w:val="clear" w:color="auto" w:fill="auto"/>
                </w:tcPr>
                <w:p w:rsidRPr="000B43A0" w:rsidR="003D2FEC" w:rsidP="004216E2" w:rsidRDefault="003D2FEC" w14:paraId="1F8D2B31"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Clinical service </w:t>
                  </w:r>
                </w:p>
                <w:p w:rsidRPr="000B43A0" w:rsidR="003D2FEC" w:rsidP="004216E2" w:rsidRDefault="003D2FEC" w14:paraId="05BEC029"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Consultation Liaison</w:t>
                  </w:r>
                </w:p>
                <w:p w:rsidRPr="000B43A0" w:rsidR="003D2FEC" w:rsidP="004216E2" w:rsidRDefault="003D2FEC" w14:paraId="01DE91B5"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Capacity Building </w:t>
                  </w:r>
                </w:p>
              </w:tc>
            </w:tr>
            <w:tr w:rsidRPr="000B43A0" w:rsidR="003D2FEC" w:rsidTr="004216E2" w14:paraId="73272652" w14:textId="77777777">
              <w:tc>
                <w:tcPr>
                  <w:cnfStyle w:val="001000000000" w:firstRow="0" w:lastRow="0" w:firstColumn="1" w:lastColumn="0" w:oddVBand="0" w:evenVBand="0" w:oddHBand="0" w:evenHBand="0" w:firstRowFirstColumn="0" w:firstRowLastColumn="0" w:lastRowFirstColumn="0" w:lastRowLastColumn="0"/>
                  <w:tcW w:w="2154" w:type="dxa"/>
                  <w:tcBorders>
                    <w:top w:val="single" w:color="auto" w:sz="4" w:space="0"/>
                    <w:bottom w:val="single" w:color="auto" w:sz="4" w:space="0"/>
                  </w:tcBorders>
                  <w:shd w:val="clear" w:color="auto" w:fill="auto"/>
                </w:tcPr>
                <w:p w:rsidRPr="000B43A0" w:rsidR="003D2FEC" w:rsidP="004216E2" w:rsidRDefault="003D2FEC" w14:paraId="577E8232" w14:textId="77777777">
                  <w:pPr>
                    <w:spacing w:after="0"/>
                    <w:rPr>
                      <w:rFonts w:ascii="Arial" w:hAnsi="Arial" w:cs="Arial"/>
                      <w:b w:val="0"/>
                      <w:bCs w:val="0"/>
                      <w:sz w:val="20"/>
                      <w:szCs w:val="20"/>
                    </w:rPr>
                  </w:pPr>
                  <w:r w:rsidRPr="000B43A0">
                    <w:rPr>
                      <w:rFonts w:ascii="Arial" w:hAnsi="Arial" w:cs="Arial"/>
                      <w:b w:val="0"/>
                      <w:bCs w:val="0"/>
                      <w:sz w:val="20"/>
                      <w:szCs w:val="20"/>
                    </w:rPr>
                    <w:t>Hunter New England LHD</w:t>
                  </w:r>
                </w:p>
              </w:tc>
              <w:tc>
                <w:tcPr>
                  <w:tcW w:w="2006" w:type="dxa"/>
                  <w:tcBorders>
                    <w:top w:val="single" w:color="auto" w:sz="4" w:space="0"/>
                    <w:bottom w:val="single" w:color="auto" w:sz="4" w:space="0"/>
                  </w:tcBorders>
                  <w:shd w:val="clear" w:color="auto" w:fill="auto"/>
                </w:tcPr>
                <w:p w:rsidRPr="000B43A0" w:rsidR="003D2FEC" w:rsidP="004216E2" w:rsidRDefault="003D2FEC" w14:paraId="2B55A26A"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Clinical Team </w:t>
                  </w:r>
                </w:p>
              </w:tc>
              <w:tc>
                <w:tcPr>
                  <w:tcW w:w="2341" w:type="dxa"/>
                  <w:tcBorders>
                    <w:top w:val="single" w:color="auto" w:sz="4" w:space="0"/>
                    <w:bottom w:val="single" w:color="auto" w:sz="4" w:space="0"/>
                  </w:tcBorders>
                  <w:shd w:val="clear" w:color="auto" w:fill="auto"/>
                </w:tcPr>
                <w:p w:rsidRPr="000B43A0" w:rsidR="003D2FEC" w:rsidP="004216E2" w:rsidRDefault="003D2FEC" w14:paraId="0F4485B7"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Clinical service </w:t>
                  </w:r>
                </w:p>
                <w:p w:rsidRPr="000B43A0" w:rsidR="003D2FEC" w:rsidP="004216E2" w:rsidRDefault="003D2FEC" w14:paraId="52CA82B7"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Consultation Liaison</w:t>
                  </w:r>
                </w:p>
                <w:p w:rsidRPr="000B43A0" w:rsidR="003D2FEC" w:rsidP="004216E2" w:rsidRDefault="003D2FEC" w14:paraId="3E057A07"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Capacity Building</w:t>
                  </w:r>
                </w:p>
              </w:tc>
            </w:tr>
            <w:tr w:rsidRPr="000B43A0" w:rsidR="003D2FEC" w:rsidTr="004216E2" w14:paraId="55B673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Borders>
                    <w:top w:val="single" w:color="auto" w:sz="4" w:space="0"/>
                    <w:bottom w:val="single" w:color="auto" w:sz="4" w:space="0"/>
                  </w:tcBorders>
                  <w:shd w:val="clear" w:color="auto" w:fill="auto"/>
                </w:tcPr>
                <w:p w:rsidRPr="000B43A0" w:rsidR="003D2FEC" w:rsidP="004216E2" w:rsidRDefault="003D2FEC" w14:paraId="3FF61871" w14:textId="77777777">
                  <w:pPr>
                    <w:spacing w:after="0"/>
                    <w:ind w:right="-108"/>
                    <w:rPr>
                      <w:rFonts w:ascii="Arial" w:hAnsi="Arial" w:cs="Arial"/>
                      <w:b w:val="0"/>
                      <w:bCs w:val="0"/>
                      <w:sz w:val="20"/>
                      <w:szCs w:val="20"/>
                    </w:rPr>
                  </w:pPr>
                  <w:r w:rsidRPr="000B43A0">
                    <w:rPr>
                      <w:rFonts w:ascii="Arial" w:hAnsi="Arial" w:cs="Arial"/>
                      <w:b w:val="0"/>
                      <w:bCs w:val="0"/>
                      <w:sz w:val="20"/>
                      <w:szCs w:val="20"/>
                    </w:rPr>
                    <w:t xml:space="preserve">Justice Health and Forensic Mental Health Network </w:t>
                  </w:r>
                </w:p>
              </w:tc>
              <w:tc>
                <w:tcPr>
                  <w:tcW w:w="2006" w:type="dxa"/>
                  <w:tcBorders>
                    <w:top w:val="single" w:color="auto" w:sz="4" w:space="0"/>
                    <w:bottom w:val="single" w:color="auto" w:sz="4" w:space="0"/>
                  </w:tcBorders>
                  <w:shd w:val="clear" w:color="auto" w:fill="auto"/>
                </w:tcPr>
                <w:p w:rsidRPr="000B43A0" w:rsidR="003D2FEC" w:rsidP="004216E2" w:rsidRDefault="003D2FEC" w14:paraId="5F147C3E"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Custodial ID and MH Transitions  </w:t>
                  </w:r>
                </w:p>
              </w:tc>
              <w:tc>
                <w:tcPr>
                  <w:tcW w:w="2341" w:type="dxa"/>
                  <w:tcBorders>
                    <w:top w:val="single" w:color="auto" w:sz="4" w:space="0"/>
                    <w:bottom w:val="single" w:color="auto" w:sz="4" w:space="0"/>
                  </w:tcBorders>
                  <w:shd w:val="clear" w:color="auto" w:fill="auto"/>
                </w:tcPr>
                <w:p w:rsidRPr="000B43A0" w:rsidR="003D2FEC" w:rsidP="004216E2" w:rsidRDefault="003D2FEC" w14:paraId="2FEF4485"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Clinical service </w:t>
                  </w:r>
                </w:p>
                <w:p w:rsidRPr="000B43A0" w:rsidR="003D2FEC" w:rsidP="004216E2" w:rsidRDefault="003D2FEC" w14:paraId="09246EAC"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Pr="000B43A0" w:rsidR="003D2FEC" w:rsidTr="004216E2" w14:paraId="113EDE46" w14:textId="77777777">
              <w:tc>
                <w:tcPr>
                  <w:cnfStyle w:val="001000000000" w:firstRow="0" w:lastRow="0" w:firstColumn="1" w:lastColumn="0" w:oddVBand="0" w:evenVBand="0" w:oddHBand="0" w:evenHBand="0" w:firstRowFirstColumn="0" w:firstRowLastColumn="0" w:lastRowFirstColumn="0" w:lastRowLastColumn="0"/>
                  <w:tcW w:w="2154" w:type="dxa"/>
                  <w:tcBorders>
                    <w:top w:val="single" w:color="auto" w:sz="4" w:space="0"/>
                    <w:bottom w:val="single" w:color="auto" w:sz="4" w:space="0"/>
                  </w:tcBorders>
                  <w:shd w:val="clear" w:color="auto" w:fill="auto"/>
                </w:tcPr>
                <w:p w:rsidRPr="000B43A0" w:rsidR="003D2FEC" w:rsidP="004216E2" w:rsidRDefault="003D2FEC" w14:paraId="53791BF6" w14:textId="77777777">
                  <w:pPr>
                    <w:spacing w:after="0"/>
                    <w:rPr>
                      <w:rFonts w:ascii="Arial" w:hAnsi="Arial" w:cs="Arial"/>
                      <w:b w:val="0"/>
                      <w:bCs w:val="0"/>
                      <w:sz w:val="20"/>
                      <w:szCs w:val="20"/>
                    </w:rPr>
                  </w:pPr>
                  <w:r w:rsidRPr="000B43A0">
                    <w:rPr>
                      <w:rFonts w:ascii="Arial" w:hAnsi="Arial" w:cs="Arial"/>
                      <w:b w:val="0"/>
                      <w:bCs w:val="0"/>
                      <w:sz w:val="20"/>
                      <w:szCs w:val="20"/>
                    </w:rPr>
                    <w:t>Murrumbidgee LHD</w:t>
                  </w:r>
                </w:p>
              </w:tc>
              <w:tc>
                <w:tcPr>
                  <w:tcW w:w="2006" w:type="dxa"/>
                  <w:tcBorders>
                    <w:top w:val="single" w:color="auto" w:sz="4" w:space="0"/>
                    <w:bottom w:val="single" w:color="auto" w:sz="4" w:space="0"/>
                  </w:tcBorders>
                  <w:shd w:val="clear" w:color="auto" w:fill="auto"/>
                </w:tcPr>
                <w:p w:rsidRPr="000B43A0" w:rsidR="003D2FEC" w:rsidP="004216E2" w:rsidRDefault="003D2FEC" w14:paraId="683283E2"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Clinical service and brokerage</w:t>
                  </w:r>
                </w:p>
              </w:tc>
              <w:tc>
                <w:tcPr>
                  <w:tcW w:w="2341" w:type="dxa"/>
                  <w:tcBorders>
                    <w:top w:val="single" w:color="auto" w:sz="4" w:space="0"/>
                    <w:bottom w:val="single" w:color="auto" w:sz="4" w:space="0"/>
                  </w:tcBorders>
                  <w:shd w:val="clear" w:color="auto" w:fill="auto"/>
                </w:tcPr>
                <w:p w:rsidRPr="000B43A0" w:rsidR="003D2FEC" w:rsidP="004216E2" w:rsidRDefault="003D2FEC" w14:paraId="74FA54EF"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Clinical service </w:t>
                  </w:r>
                </w:p>
                <w:p w:rsidRPr="000B43A0" w:rsidR="003D2FEC" w:rsidP="004216E2" w:rsidRDefault="003D2FEC" w14:paraId="42993AE0"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Consultation Liaison</w:t>
                  </w:r>
                </w:p>
                <w:p w:rsidRPr="000B43A0" w:rsidR="003D2FEC" w:rsidP="004216E2" w:rsidRDefault="003D2FEC" w14:paraId="0B748C81"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Capacity Building</w:t>
                  </w:r>
                </w:p>
              </w:tc>
            </w:tr>
            <w:tr w:rsidRPr="000B43A0" w:rsidR="003D2FEC" w:rsidTr="004216E2" w14:paraId="660EF1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Borders>
                    <w:top w:val="single" w:color="auto" w:sz="4" w:space="0"/>
                    <w:bottom w:val="single" w:color="auto" w:sz="4" w:space="0"/>
                  </w:tcBorders>
                  <w:shd w:val="clear" w:color="auto" w:fill="auto"/>
                </w:tcPr>
                <w:p w:rsidRPr="000B43A0" w:rsidR="003D2FEC" w:rsidP="004216E2" w:rsidRDefault="003D2FEC" w14:paraId="33E1D9C1" w14:textId="77777777">
                  <w:pPr>
                    <w:spacing w:after="0"/>
                    <w:rPr>
                      <w:rFonts w:ascii="Arial" w:hAnsi="Arial" w:cs="Arial"/>
                      <w:b w:val="0"/>
                      <w:bCs w:val="0"/>
                      <w:sz w:val="20"/>
                      <w:szCs w:val="20"/>
                    </w:rPr>
                  </w:pPr>
                  <w:r w:rsidRPr="000B43A0">
                    <w:rPr>
                      <w:rFonts w:ascii="Arial" w:hAnsi="Arial" w:cs="Arial"/>
                      <w:b w:val="0"/>
                      <w:bCs w:val="0"/>
                      <w:sz w:val="20"/>
                      <w:szCs w:val="20"/>
                    </w:rPr>
                    <w:t>Northern Sydney LHD</w:t>
                  </w:r>
                </w:p>
              </w:tc>
              <w:tc>
                <w:tcPr>
                  <w:tcW w:w="2006" w:type="dxa"/>
                  <w:tcBorders>
                    <w:top w:val="single" w:color="auto" w:sz="4" w:space="0"/>
                    <w:bottom w:val="single" w:color="auto" w:sz="4" w:space="0"/>
                  </w:tcBorders>
                  <w:shd w:val="clear" w:color="auto" w:fill="auto"/>
                </w:tcPr>
                <w:p w:rsidRPr="000B43A0" w:rsidR="003D2FEC" w:rsidP="004216E2" w:rsidRDefault="003D2FEC" w14:paraId="7A6B8F09" w14:textId="53D94060">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Education and enhancement of existing IDMH team </w:t>
                  </w:r>
                </w:p>
              </w:tc>
              <w:tc>
                <w:tcPr>
                  <w:tcW w:w="2341" w:type="dxa"/>
                  <w:tcBorders>
                    <w:top w:val="single" w:color="auto" w:sz="4" w:space="0"/>
                    <w:bottom w:val="single" w:color="auto" w:sz="4" w:space="0"/>
                  </w:tcBorders>
                  <w:shd w:val="clear" w:color="auto" w:fill="auto"/>
                </w:tcPr>
                <w:p w:rsidRPr="000B43A0" w:rsidR="003D2FEC" w:rsidP="004216E2" w:rsidRDefault="003D2FEC" w14:paraId="0B5B48E1"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Capacity Building</w:t>
                  </w:r>
                </w:p>
                <w:p w:rsidRPr="000B43A0" w:rsidR="003D2FEC" w:rsidP="004216E2" w:rsidRDefault="003D2FEC" w14:paraId="480795E9"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Education</w:t>
                  </w:r>
                </w:p>
              </w:tc>
            </w:tr>
            <w:tr w:rsidRPr="000B43A0" w:rsidR="003D2FEC" w:rsidTr="004216E2" w14:paraId="11B18B27" w14:textId="77777777">
              <w:tc>
                <w:tcPr>
                  <w:cnfStyle w:val="001000000000" w:firstRow="0" w:lastRow="0" w:firstColumn="1" w:lastColumn="0" w:oddVBand="0" w:evenVBand="0" w:oddHBand="0" w:evenHBand="0" w:firstRowFirstColumn="0" w:firstRowLastColumn="0" w:lastRowFirstColumn="0" w:lastRowLastColumn="0"/>
                  <w:tcW w:w="2154" w:type="dxa"/>
                  <w:tcBorders>
                    <w:top w:val="single" w:color="auto" w:sz="4" w:space="0"/>
                    <w:bottom w:val="single" w:color="auto" w:sz="4" w:space="0"/>
                  </w:tcBorders>
                  <w:shd w:val="clear" w:color="auto" w:fill="auto"/>
                </w:tcPr>
                <w:p w:rsidRPr="000B43A0" w:rsidR="003D2FEC" w:rsidP="004216E2" w:rsidRDefault="003D2FEC" w14:paraId="6666A21F" w14:textId="77777777">
                  <w:pPr>
                    <w:spacing w:after="0"/>
                    <w:rPr>
                      <w:rFonts w:ascii="Arial" w:hAnsi="Arial" w:cs="Arial"/>
                      <w:b w:val="0"/>
                      <w:bCs w:val="0"/>
                      <w:sz w:val="20"/>
                      <w:szCs w:val="20"/>
                    </w:rPr>
                  </w:pPr>
                  <w:r w:rsidRPr="000B43A0">
                    <w:rPr>
                      <w:rFonts w:ascii="Arial" w:hAnsi="Arial" w:cs="Arial"/>
                      <w:b w:val="0"/>
                      <w:bCs w:val="0"/>
                      <w:sz w:val="20"/>
                      <w:szCs w:val="20"/>
                    </w:rPr>
                    <w:t>Sydney LHD</w:t>
                  </w:r>
                </w:p>
              </w:tc>
              <w:tc>
                <w:tcPr>
                  <w:tcW w:w="2006" w:type="dxa"/>
                  <w:tcBorders>
                    <w:top w:val="single" w:color="auto" w:sz="4" w:space="0"/>
                    <w:bottom w:val="single" w:color="auto" w:sz="4" w:space="0"/>
                  </w:tcBorders>
                  <w:shd w:val="clear" w:color="auto" w:fill="auto"/>
                </w:tcPr>
                <w:p w:rsidRPr="000B43A0" w:rsidR="003D2FEC" w:rsidP="004216E2" w:rsidRDefault="003D2FEC" w14:paraId="0A665AFA"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Allied health clinician</w:t>
                  </w:r>
                </w:p>
              </w:tc>
              <w:tc>
                <w:tcPr>
                  <w:tcW w:w="2341" w:type="dxa"/>
                  <w:tcBorders>
                    <w:top w:val="single" w:color="auto" w:sz="4" w:space="0"/>
                    <w:bottom w:val="single" w:color="auto" w:sz="4" w:space="0"/>
                  </w:tcBorders>
                  <w:shd w:val="clear" w:color="auto" w:fill="auto"/>
                </w:tcPr>
                <w:p w:rsidRPr="000B43A0" w:rsidR="003D2FEC" w:rsidP="004216E2" w:rsidRDefault="003D2FEC" w14:paraId="13BCE8E3"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Clinical service </w:t>
                  </w:r>
                </w:p>
                <w:p w:rsidRPr="000B43A0" w:rsidR="003D2FEC" w:rsidP="004216E2" w:rsidRDefault="003D2FEC" w14:paraId="513F0B8E"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Consultation Liaison</w:t>
                  </w:r>
                </w:p>
                <w:p w:rsidRPr="000B43A0" w:rsidR="003D2FEC" w:rsidP="004216E2" w:rsidRDefault="003D2FEC" w14:paraId="7AAB1E2D"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Capacity Building</w:t>
                  </w:r>
                </w:p>
              </w:tc>
            </w:tr>
            <w:tr w:rsidRPr="000B43A0" w:rsidR="003D2FEC" w:rsidTr="004216E2" w14:paraId="18A535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Borders>
                    <w:top w:val="single" w:color="auto" w:sz="4" w:space="0"/>
                    <w:bottom w:val="single" w:color="auto" w:sz="4" w:space="0"/>
                  </w:tcBorders>
                  <w:shd w:val="clear" w:color="auto" w:fill="auto"/>
                </w:tcPr>
                <w:p w:rsidRPr="000B43A0" w:rsidR="003D2FEC" w:rsidP="004216E2" w:rsidRDefault="003D2FEC" w14:paraId="633412BC" w14:textId="77777777">
                  <w:pPr>
                    <w:spacing w:after="0"/>
                    <w:rPr>
                      <w:rFonts w:ascii="Arial" w:hAnsi="Arial" w:cs="Arial"/>
                      <w:b w:val="0"/>
                      <w:bCs w:val="0"/>
                      <w:sz w:val="20"/>
                      <w:szCs w:val="20"/>
                    </w:rPr>
                  </w:pPr>
                  <w:r w:rsidRPr="000B43A0">
                    <w:rPr>
                      <w:rFonts w:ascii="Arial" w:hAnsi="Arial" w:cs="Arial"/>
                      <w:b w:val="0"/>
                      <w:bCs w:val="0"/>
                      <w:sz w:val="20"/>
                      <w:szCs w:val="20"/>
                    </w:rPr>
                    <w:t xml:space="preserve">Sydney Children’s Hospital Network </w:t>
                  </w:r>
                </w:p>
              </w:tc>
              <w:tc>
                <w:tcPr>
                  <w:tcW w:w="2006" w:type="dxa"/>
                  <w:tcBorders>
                    <w:top w:val="single" w:color="auto" w:sz="4" w:space="0"/>
                    <w:bottom w:val="single" w:color="auto" w:sz="4" w:space="0"/>
                  </w:tcBorders>
                  <w:shd w:val="clear" w:color="auto" w:fill="auto"/>
                </w:tcPr>
                <w:p w:rsidRPr="000B43A0" w:rsidR="003D2FEC" w:rsidP="004216E2" w:rsidRDefault="003D2FEC" w14:paraId="5FBF9FA5"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Clinical enhancement </w:t>
                  </w:r>
                </w:p>
              </w:tc>
              <w:tc>
                <w:tcPr>
                  <w:tcW w:w="2341" w:type="dxa"/>
                  <w:tcBorders>
                    <w:top w:val="single" w:color="auto" w:sz="4" w:space="0"/>
                    <w:bottom w:val="single" w:color="auto" w:sz="4" w:space="0"/>
                  </w:tcBorders>
                  <w:shd w:val="clear" w:color="auto" w:fill="auto"/>
                </w:tcPr>
                <w:p w:rsidRPr="000B43A0" w:rsidR="003D2FEC" w:rsidP="004216E2" w:rsidRDefault="003D2FEC" w14:paraId="555C659E"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Clinical service </w:t>
                  </w:r>
                </w:p>
                <w:p w:rsidRPr="000B43A0" w:rsidR="003D2FEC" w:rsidP="004216E2" w:rsidRDefault="003D2FEC" w14:paraId="54B32EB8"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Consultation Liaison</w:t>
                  </w:r>
                </w:p>
                <w:p w:rsidRPr="000B43A0" w:rsidR="003D2FEC" w:rsidP="004216E2" w:rsidRDefault="003D2FEC" w14:paraId="79143E41"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Capacity Building</w:t>
                  </w:r>
                </w:p>
              </w:tc>
            </w:tr>
            <w:tr w:rsidRPr="000B43A0" w:rsidR="003D2FEC" w:rsidTr="004216E2" w14:paraId="43668A2B" w14:textId="77777777">
              <w:tc>
                <w:tcPr>
                  <w:cnfStyle w:val="001000000000" w:firstRow="0" w:lastRow="0" w:firstColumn="1" w:lastColumn="0" w:oddVBand="0" w:evenVBand="0" w:oddHBand="0" w:evenHBand="0" w:firstRowFirstColumn="0" w:firstRowLastColumn="0" w:lastRowFirstColumn="0" w:lastRowLastColumn="0"/>
                  <w:tcW w:w="2154" w:type="dxa"/>
                  <w:tcBorders>
                    <w:top w:val="single" w:color="auto" w:sz="4" w:space="0"/>
                    <w:bottom w:val="single" w:color="auto" w:sz="4" w:space="0"/>
                  </w:tcBorders>
                  <w:shd w:val="clear" w:color="auto" w:fill="auto"/>
                </w:tcPr>
                <w:p w:rsidRPr="000B43A0" w:rsidR="003D2FEC" w:rsidP="004216E2" w:rsidRDefault="003D2FEC" w14:paraId="15083331" w14:textId="77777777">
                  <w:pPr>
                    <w:spacing w:after="0"/>
                    <w:rPr>
                      <w:rFonts w:ascii="Arial" w:hAnsi="Arial" w:cs="Arial"/>
                      <w:b w:val="0"/>
                      <w:bCs w:val="0"/>
                      <w:sz w:val="20"/>
                      <w:szCs w:val="20"/>
                    </w:rPr>
                  </w:pPr>
                  <w:r w:rsidRPr="000B43A0">
                    <w:rPr>
                      <w:rFonts w:ascii="Arial" w:hAnsi="Arial" w:cs="Arial"/>
                      <w:b w:val="0"/>
                      <w:bCs w:val="0"/>
                      <w:sz w:val="20"/>
                      <w:szCs w:val="20"/>
                    </w:rPr>
                    <w:t>South East Sydney LHD</w:t>
                  </w:r>
                </w:p>
              </w:tc>
              <w:tc>
                <w:tcPr>
                  <w:tcW w:w="2006" w:type="dxa"/>
                  <w:tcBorders>
                    <w:top w:val="single" w:color="auto" w:sz="4" w:space="0"/>
                    <w:bottom w:val="single" w:color="auto" w:sz="4" w:space="0"/>
                  </w:tcBorders>
                  <w:shd w:val="clear" w:color="auto" w:fill="auto"/>
                </w:tcPr>
                <w:p w:rsidRPr="000B43A0" w:rsidR="003D2FEC" w:rsidP="004216E2" w:rsidRDefault="003D2FEC" w14:paraId="76A0AB60"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Adolescent transition clinic</w:t>
                  </w:r>
                </w:p>
              </w:tc>
              <w:tc>
                <w:tcPr>
                  <w:tcW w:w="2341" w:type="dxa"/>
                  <w:tcBorders>
                    <w:top w:val="single" w:color="auto" w:sz="4" w:space="0"/>
                    <w:bottom w:val="single" w:color="auto" w:sz="4" w:space="0"/>
                  </w:tcBorders>
                  <w:shd w:val="clear" w:color="auto" w:fill="auto"/>
                </w:tcPr>
                <w:p w:rsidRPr="000B43A0" w:rsidR="003D2FEC" w:rsidP="004216E2" w:rsidRDefault="003D2FEC" w14:paraId="0CDB7425"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Clinical service </w:t>
                  </w:r>
                </w:p>
                <w:p w:rsidRPr="000B43A0" w:rsidR="003D2FEC" w:rsidP="004216E2" w:rsidRDefault="003D2FEC" w14:paraId="5A036311"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Consultation Liaison</w:t>
                  </w:r>
                </w:p>
                <w:p w:rsidRPr="000B43A0" w:rsidR="003D2FEC" w:rsidP="004216E2" w:rsidRDefault="003D2FEC" w14:paraId="4EFC62C9"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lastRenderedPageBreak/>
                    <w:t>Capacity Building</w:t>
                  </w:r>
                </w:p>
              </w:tc>
            </w:tr>
            <w:tr w:rsidRPr="000B43A0" w:rsidR="003D2FEC" w:rsidTr="004216E2" w14:paraId="765D29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Borders>
                    <w:top w:val="single" w:color="auto" w:sz="4" w:space="0"/>
                    <w:bottom w:val="single" w:color="auto" w:sz="4" w:space="0"/>
                  </w:tcBorders>
                  <w:shd w:val="clear" w:color="auto" w:fill="auto"/>
                </w:tcPr>
                <w:p w:rsidRPr="000B43A0" w:rsidR="003D2FEC" w:rsidP="004216E2" w:rsidRDefault="003D2FEC" w14:paraId="4FCF6298" w14:textId="77777777">
                  <w:pPr>
                    <w:spacing w:after="0"/>
                    <w:rPr>
                      <w:rFonts w:ascii="Arial" w:hAnsi="Arial" w:cs="Arial"/>
                      <w:b w:val="0"/>
                      <w:bCs w:val="0"/>
                      <w:sz w:val="20"/>
                      <w:szCs w:val="20"/>
                    </w:rPr>
                  </w:pPr>
                  <w:r w:rsidRPr="000B43A0">
                    <w:rPr>
                      <w:rFonts w:ascii="Arial" w:hAnsi="Arial" w:cs="Arial"/>
                      <w:b w:val="0"/>
                      <w:bCs w:val="0"/>
                      <w:sz w:val="20"/>
                      <w:szCs w:val="20"/>
                    </w:rPr>
                    <w:lastRenderedPageBreak/>
                    <w:t xml:space="preserve">South West Sydney LHD </w:t>
                  </w:r>
                </w:p>
              </w:tc>
              <w:tc>
                <w:tcPr>
                  <w:tcW w:w="2006" w:type="dxa"/>
                  <w:tcBorders>
                    <w:top w:val="single" w:color="auto" w:sz="4" w:space="0"/>
                    <w:bottom w:val="single" w:color="auto" w:sz="4" w:space="0"/>
                  </w:tcBorders>
                  <w:shd w:val="clear" w:color="auto" w:fill="auto"/>
                </w:tcPr>
                <w:p w:rsidRPr="000B43A0" w:rsidR="003D2FEC" w:rsidP="004216E2" w:rsidRDefault="003D2FEC" w14:paraId="62064C4A"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NDIS Pathways Clinician</w:t>
                  </w:r>
                </w:p>
              </w:tc>
              <w:tc>
                <w:tcPr>
                  <w:tcW w:w="2341" w:type="dxa"/>
                  <w:tcBorders>
                    <w:top w:val="single" w:color="auto" w:sz="4" w:space="0"/>
                    <w:bottom w:val="single" w:color="auto" w:sz="4" w:space="0"/>
                  </w:tcBorders>
                  <w:shd w:val="clear" w:color="auto" w:fill="auto"/>
                </w:tcPr>
                <w:p w:rsidRPr="000B43A0" w:rsidR="003D2FEC" w:rsidP="004216E2" w:rsidRDefault="003D2FEC" w14:paraId="26A9A261"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Consultation Liaison</w:t>
                  </w:r>
                </w:p>
                <w:p w:rsidRPr="000B43A0" w:rsidR="003D2FEC" w:rsidP="004216E2" w:rsidRDefault="003D2FEC" w14:paraId="54C72181"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Capacity Building</w:t>
                  </w:r>
                </w:p>
              </w:tc>
            </w:tr>
            <w:tr w:rsidRPr="000B43A0" w:rsidR="003D2FEC" w:rsidTr="004216E2" w14:paraId="2B85EFEB" w14:textId="77777777">
              <w:tc>
                <w:tcPr>
                  <w:cnfStyle w:val="001000000000" w:firstRow="0" w:lastRow="0" w:firstColumn="1" w:lastColumn="0" w:oddVBand="0" w:evenVBand="0" w:oddHBand="0" w:evenHBand="0" w:firstRowFirstColumn="0" w:firstRowLastColumn="0" w:lastRowFirstColumn="0" w:lastRowLastColumn="0"/>
                  <w:tcW w:w="2154" w:type="dxa"/>
                  <w:tcBorders>
                    <w:top w:val="single" w:color="auto" w:sz="4" w:space="0"/>
                    <w:bottom w:val="single" w:color="auto" w:sz="4" w:space="0"/>
                  </w:tcBorders>
                  <w:shd w:val="clear" w:color="auto" w:fill="auto"/>
                </w:tcPr>
                <w:p w:rsidRPr="000B43A0" w:rsidR="003D2FEC" w:rsidP="004216E2" w:rsidRDefault="003D2FEC" w14:paraId="6F0F0DCF" w14:textId="77777777">
                  <w:pPr>
                    <w:spacing w:after="0"/>
                    <w:rPr>
                      <w:rFonts w:ascii="Arial" w:hAnsi="Arial" w:cs="Arial"/>
                      <w:b w:val="0"/>
                      <w:bCs w:val="0"/>
                      <w:sz w:val="20"/>
                      <w:szCs w:val="20"/>
                    </w:rPr>
                  </w:pPr>
                  <w:r w:rsidRPr="000B43A0">
                    <w:rPr>
                      <w:rFonts w:ascii="Arial" w:hAnsi="Arial" w:cs="Arial"/>
                      <w:b w:val="0"/>
                      <w:bCs w:val="0"/>
                      <w:sz w:val="20"/>
                      <w:szCs w:val="20"/>
                    </w:rPr>
                    <w:t>Southern NSW LHD</w:t>
                  </w:r>
                </w:p>
              </w:tc>
              <w:tc>
                <w:tcPr>
                  <w:tcW w:w="2006" w:type="dxa"/>
                  <w:tcBorders>
                    <w:top w:val="single" w:color="auto" w:sz="4" w:space="0"/>
                    <w:bottom w:val="single" w:color="auto" w:sz="4" w:space="0"/>
                  </w:tcBorders>
                  <w:shd w:val="clear" w:color="auto" w:fill="auto"/>
                </w:tcPr>
                <w:p w:rsidRPr="000B43A0" w:rsidR="003D2FEC" w:rsidP="004216E2" w:rsidRDefault="003D2FEC" w14:paraId="2F91C273" w14:textId="50879058">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IDMH Clinic</w:t>
                  </w:r>
                </w:p>
              </w:tc>
              <w:tc>
                <w:tcPr>
                  <w:tcW w:w="2341" w:type="dxa"/>
                  <w:tcBorders>
                    <w:top w:val="single" w:color="auto" w:sz="4" w:space="0"/>
                    <w:bottom w:val="single" w:color="auto" w:sz="4" w:space="0"/>
                  </w:tcBorders>
                  <w:shd w:val="clear" w:color="auto" w:fill="auto"/>
                </w:tcPr>
                <w:p w:rsidRPr="000B43A0" w:rsidR="003D2FEC" w:rsidP="004216E2" w:rsidRDefault="003D2FEC" w14:paraId="05DD802F"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Clinical service </w:t>
                  </w:r>
                </w:p>
                <w:p w:rsidRPr="000B43A0" w:rsidR="003D2FEC" w:rsidP="004216E2" w:rsidRDefault="003D2FEC" w14:paraId="1D8B4CB7"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Consultation Liaison</w:t>
                  </w:r>
                </w:p>
                <w:p w:rsidRPr="000B43A0" w:rsidR="003D2FEC" w:rsidP="004216E2" w:rsidRDefault="003D2FEC" w14:paraId="040AC075"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Capacity Building</w:t>
                  </w:r>
                </w:p>
              </w:tc>
            </w:tr>
            <w:tr w:rsidRPr="000B43A0" w:rsidR="003D2FEC" w:rsidTr="004216E2" w14:paraId="3C4524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Borders>
                    <w:top w:val="single" w:color="auto" w:sz="4" w:space="0"/>
                    <w:bottom w:val="single" w:color="auto" w:sz="4" w:space="0"/>
                  </w:tcBorders>
                  <w:shd w:val="clear" w:color="auto" w:fill="auto"/>
                </w:tcPr>
                <w:p w:rsidRPr="000B43A0" w:rsidR="003D2FEC" w:rsidP="004216E2" w:rsidRDefault="003D2FEC" w14:paraId="4C51D2AD" w14:textId="77777777">
                  <w:pPr>
                    <w:spacing w:after="0"/>
                    <w:rPr>
                      <w:rFonts w:ascii="Arial" w:hAnsi="Arial" w:cs="Arial"/>
                      <w:b w:val="0"/>
                      <w:bCs w:val="0"/>
                      <w:sz w:val="20"/>
                      <w:szCs w:val="20"/>
                    </w:rPr>
                  </w:pPr>
                  <w:r w:rsidRPr="000B43A0">
                    <w:rPr>
                      <w:rFonts w:ascii="Arial" w:hAnsi="Arial" w:cs="Arial"/>
                      <w:b w:val="0"/>
                      <w:bCs w:val="0"/>
                      <w:sz w:val="20"/>
                      <w:szCs w:val="20"/>
                    </w:rPr>
                    <w:t>Western NSW LHD</w:t>
                  </w:r>
                </w:p>
              </w:tc>
              <w:tc>
                <w:tcPr>
                  <w:tcW w:w="2006" w:type="dxa"/>
                  <w:tcBorders>
                    <w:top w:val="single" w:color="auto" w:sz="4" w:space="0"/>
                    <w:bottom w:val="single" w:color="auto" w:sz="4" w:space="0"/>
                  </w:tcBorders>
                  <w:shd w:val="clear" w:color="auto" w:fill="auto"/>
                </w:tcPr>
                <w:p w:rsidRPr="000B43A0" w:rsidR="003D2FEC" w:rsidP="004216E2" w:rsidRDefault="003D2FEC" w14:paraId="7A0C1B8C" w14:textId="7BB9684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IDMH Clinic </w:t>
                  </w:r>
                </w:p>
              </w:tc>
              <w:tc>
                <w:tcPr>
                  <w:tcW w:w="2341" w:type="dxa"/>
                  <w:tcBorders>
                    <w:top w:val="single" w:color="auto" w:sz="4" w:space="0"/>
                    <w:bottom w:val="single" w:color="auto" w:sz="4" w:space="0"/>
                  </w:tcBorders>
                  <w:shd w:val="clear" w:color="auto" w:fill="auto"/>
                </w:tcPr>
                <w:p w:rsidRPr="000B43A0" w:rsidR="003D2FEC" w:rsidP="004216E2" w:rsidRDefault="003D2FEC" w14:paraId="3D89CEDC"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Clinical service </w:t>
                  </w:r>
                </w:p>
                <w:p w:rsidRPr="000B43A0" w:rsidR="003D2FEC" w:rsidP="004216E2" w:rsidRDefault="003D2FEC" w14:paraId="6AD19148"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Consultation Liaison</w:t>
                  </w:r>
                </w:p>
                <w:p w:rsidRPr="000B43A0" w:rsidR="003D2FEC" w:rsidP="004216E2" w:rsidRDefault="003D2FEC" w14:paraId="04BF5C50" w14:textId="7777777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43A0">
                    <w:rPr>
                      <w:rFonts w:ascii="Arial" w:hAnsi="Arial" w:cs="Arial"/>
                      <w:sz w:val="20"/>
                      <w:szCs w:val="20"/>
                    </w:rPr>
                    <w:t>Capacity Building</w:t>
                  </w:r>
                </w:p>
              </w:tc>
            </w:tr>
            <w:tr w:rsidRPr="000B43A0" w:rsidR="003D2FEC" w:rsidTr="004216E2" w14:paraId="5A8BE2E4" w14:textId="77777777">
              <w:tc>
                <w:tcPr>
                  <w:cnfStyle w:val="001000000000" w:firstRow="0" w:lastRow="0" w:firstColumn="1" w:lastColumn="0" w:oddVBand="0" w:evenVBand="0" w:oddHBand="0" w:evenHBand="0" w:firstRowFirstColumn="0" w:firstRowLastColumn="0" w:lastRowFirstColumn="0" w:lastRowLastColumn="0"/>
                  <w:tcW w:w="2154" w:type="dxa"/>
                  <w:tcBorders>
                    <w:top w:val="single" w:color="auto" w:sz="4" w:space="0"/>
                  </w:tcBorders>
                  <w:shd w:val="clear" w:color="auto" w:fill="auto"/>
                </w:tcPr>
                <w:p w:rsidRPr="000B43A0" w:rsidR="003D2FEC" w:rsidP="004216E2" w:rsidRDefault="003D2FEC" w14:paraId="43A69D52" w14:textId="77777777">
                  <w:pPr>
                    <w:spacing w:after="0"/>
                    <w:rPr>
                      <w:rFonts w:ascii="Arial" w:hAnsi="Arial" w:cs="Arial"/>
                      <w:b w:val="0"/>
                      <w:bCs w:val="0"/>
                      <w:sz w:val="20"/>
                      <w:szCs w:val="20"/>
                    </w:rPr>
                  </w:pPr>
                  <w:r w:rsidRPr="000B43A0">
                    <w:rPr>
                      <w:rFonts w:ascii="Arial" w:hAnsi="Arial" w:cs="Arial"/>
                      <w:b w:val="0"/>
                      <w:bCs w:val="0"/>
                      <w:sz w:val="20"/>
                      <w:szCs w:val="20"/>
                    </w:rPr>
                    <w:t>Western Sydney LHD</w:t>
                  </w:r>
                </w:p>
              </w:tc>
              <w:tc>
                <w:tcPr>
                  <w:tcW w:w="2006" w:type="dxa"/>
                  <w:tcBorders>
                    <w:top w:val="single" w:color="auto" w:sz="4" w:space="0"/>
                  </w:tcBorders>
                  <w:shd w:val="clear" w:color="auto" w:fill="auto"/>
                </w:tcPr>
                <w:p w:rsidRPr="000B43A0" w:rsidR="003D2FEC" w:rsidP="004216E2" w:rsidRDefault="003D2FEC" w14:paraId="69EE2AFA"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Clinical team </w:t>
                  </w:r>
                </w:p>
              </w:tc>
              <w:tc>
                <w:tcPr>
                  <w:tcW w:w="2341" w:type="dxa"/>
                  <w:tcBorders>
                    <w:top w:val="single" w:color="auto" w:sz="4" w:space="0"/>
                  </w:tcBorders>
                  <w:shd w:val="clear" w:color="auto" w:fill="auto"/>
                </w:tcPr>
                <w:p w:rsidRPr="000B43A0" w:rsidR="003D2FEC" w:rsidP="004216E2" w:rsidRDefault="003D2FEC" w14:paraId="70F3B101"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 xml:space="preserve">Clinical service </w:t>
                  </w:r>
                </w:p>
                <w:p w:rsidRPr="000B43A0" w:rsidR="003D2FEC" w:rsidP="004216E2" w:rsidRDefault="003D2FEC" w14:paraId="4FDA5AB0"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Consultation Liaison</w:t>
                  </w:r>
                </w:p>
                <w:p w:rsidRPr="000B43A0" w:rsidR="003D2FEC" w:rsidP="004216E2" w:rsidRDefault="003D2FEC" w14:paraId="06D5FE5D" w14:textId="7777777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43A0">
                    <w:rPr>
                      <w:rFonts w:ascii="Arial" w:hAnsi="Arial" w:cs="Arial"/>
                      <w:sz w:val="20"/>
                      <w:szCs w:val="20"/>
                    </w:rPr>
                    <w:t>Capacity Building</w:t>
                  </w:r>
                </w:p>
              </w:tc>
            </w:tr>
          </w:tbl>
          <w:p w:rsidRPr="000B43A0" w:rsidR="003D2FEC" w:rsidP="007032BF" w:rsidRDefault="003D2FEC" w14:paraId="438C2C01" w14:textId="77777777">
            <w:pPr>
              <w:spacing w:after="120"/>
              <w:rPr>
                <w:rFonts w:ascii="Arial" w:hAnsi="Arial" w:cs="Arial"/>
                <w:sz w:val="20"/>
                <w:szCs w:val="20"/>
              </w:rPr>
            </w:pPr>
          </w:p>
        </w:tc>
        <w:tc>
          <w:tcPr>
            <w:tcW w:w="1276" w:type="dxa"/>
            <w:vMerge/>
          </w:tcPr>
          <w:p w:rsidRPr="000B43A0" w:rsidR="003D2FEC" w:rsidP="007032BF" w:rsidRDefault="003D2FEC" w14:paraId="738100C5" w14:textId="77777777">
            <w:pPr>
              <w:spacing w:after="120"/>
              <w:rPr>
                <w:rFonts w:ascii="Arial" w:hAnsi="Arial" w:cs="Arial"/>
                <w:sz w:val="20"/>
                <w:szCs w:val="20"/>
              </w:rPr>
            </w:pPr>
          </w:p>
        </w:tc>
        <w:tc>
          <w:tcPr>
            <w:tcW w:w="1843" w:type="dxa"/>
            <w:vMerge/>
          </w:tcPr>
          <w:p w:rsidRPr="004216E2" w:rsidR="003D2FEC" w:rsidP="00D776CE" w:rsidRDefault="003D2FEC" w14:paraId="370780AD" w14:textId="77777777">
            <w:pPr>
              <w:spacing w:after="120"/>
              <w:rPr>
                <w:rFonts w:cstheme="minorHAnsi"/>
                <w:sz w:val="20"/>
                <w:szCs w:val="20"/>
              </w:rPr>
            </w:pPr>
          </w:p>
        </w:tc>
        <w:tc>
          <w:tcPr>
            <w:tcW w:w="1973" w:type="dxa"/>
            <w:vMerge/>
          </w:tcPr>
          <w:p w:rsidRPr="004216E2" w:rsidR="003D2FEC" w:rsidP="007032BF" w:rsidRDefault="003D2FEC" w14:paraId="35E0311C" w14:textId="77777777">
            <w:pPr>
              <w:spacing w:after="120"/>
              <w:rPr>
                <w:rFonts w:cstheme="minorHAnsi"/>
                <w:sz w:val="20"/>
                <w:szCs w:val="20"/>
              </w:rPr>
            </w:pPr>
          </w:p>
        </w:tc>
      </w:tr>
      <w:tr w:rsidR="003D2FEC" w:rsidTr="00C919E5" w14:paraId="0D2FE38E" w14:textId="77777777">
        <w:trPr>
          <w:trHeight w:val="416"/>
        </w:trPr>
        <w:tc>
          <w:tcPr>
            <w:tcW w:w="2405" w:type="dxa"/>
          </w:tcPr>
          <w:p w:rsidRPr="000B43A0" w:rsidR="003D2FEC" w:rsidP="007032BF" w:rsidRDefault="003D2FEC" w14:paraId="5534DC8D" w14:textId="12E1F2EA">
            <w:pPr>
              <w:spacing w:after="120"/>
              <w:rPr>
                <w:rFonts w:ascii="Arial" w:hAnsi="Arial" w:cs="Arial"/>
                <w:sz w:val="20"/>
                <w:szCs w:val="20"/>
                <w:u w:val="single"/>
              </w:rPr>
            </w:pPr>
            <w:r w:rsidRPr="000B43A0">
              <w:rPr>
                <w:rFonts w:ascii="Arial" w:hAnsi="Arial" w:cs="Arial"/>
                <w:sz w:val="20"/>
                <w:szCs w:val="20"/>
                <w:u w:val="single"/>
              </w:rPr>
              <w:t>Stream 2: IDMH Clinicians</w:t>
            </w:r>
          </w:p>
          <w:p w:rsidRPr="000B43A0" w:rsidR="003D2FEC" w:rsidP="00476607" w:rsidRDefault="003D2FEC" w14:paraId="67FDE2B7" w14:textId="0130B861">
            <w:pPr>
              <w:spacing w:after="120"/>
              <w:rPr>
                <w:rFonts w:ascii="Arial" w:hAnsi="Arial" w:cs="Arial"/>
                <w:sz w:val="20"/>
                <w:szCs w:val="20"/>
              </w:rPr>
            </w:pPr>
            <w:r w:rsidRPr="000B43A0">
              <w:rPr>
                <w:rFonts w:ascii="Arial" w:hAnsi="Arial" w:cs="Arial"/>
                <w:sz w:val="20"/>
                <w:szCs w:val="20"/>
              </w:rPr>
              <w:t xml:space="preserve">An IDMH Clinician was funded in each of the six ID Health Teams across NSW, to provide clinical and capacity building supports </w:t>
            </w:r>
          </w:p>
          <w:p w:rsidRPr="000B43A0" w:rsidR="003D2FEC" w:rsidP="00476607" w:rsidRDefault="003D2FEC" w14:paraId="28C1CAC8" w14:textId="77777777">
            <w:pPr>
              <w:spacing w:after="0"/>
              <w:rPr>
                <w:rFonts w:ascii="Arial" w:hAnsi="Arial" w:cs="Arial"/>
                <w:sz w:val="20"/>
                <w:szCs w:val="20"/>
              </w:rPr>
            </w:pPr>
            <w:r w:rsidRPr="000B43A0">
              <w:rPr>
                <w:rFonts w:ascii="Arial" w:hAnsi="Arial" w:cs="Arial"/>
                <w:sz w:val="20"/>
                <w:szCs w:val="20"/>
              </w:rPr>
              <w:t xml:space="preserve">Locations: </w:t>
            </w:r>
          </w:p>
          <w:p w:rsidRPr="000B43A0" w:rsidR="003D2FEC" w:rsidP="003D4DCC" w:rsidRDefault="003D2FEC" w14:paraId="2D8D1327" w14:textId="77777777">
            <w:pPr>
              <w:pStyle w:val="ListParagraph"/>
              <w:numPr>
                <w:ilvl w:val="0"/>
                <w:numId w:val="16"/>
              </w:numPr>
              <w:autoSpaceDE/>
              <w:autoSpaceDN/>
              <w:adjustRightInd/>
              <w:spacing w:after="200" w:line="276" w:lineRule="auto"/>
              <w:ind w:left="159" w:right="0" w:hanging="159"/>
              <w:rPr>
                <w:rFonts w:ascii="Arial" w:hAnsi="Arial" w:cs="Arial"/>
                <w:sz w:val="20"/>
                <w:szCs w:val="20"/>
              </w:rPr>
            </w:pPr>
            <w:r w:rsidRPr="000B43A0">
              <w:rPr>
                <w:rFonts w:ascii="Arial" w:hAnsi="Arial" w:cs="Arial"/>
                <w:sz w:val="20"/>
                <w:szCs w:val="20"/>
              </w:rPr>
              <w:t xml:space="preserve">Northern Sydney LHD </w:t>
            </w:r>
          </w:p>
          <w:p w:rsidRPr="000B43A0" w:rsidR="003D2FEC" w:rsidP="003D4DCC" w:rsidRDefault="003D2FEC" w14:paraId="1824975C" w14:textId="77777777">
            <w:pPr>
              <w:pStyle w:val="ListParagraph"/>
              <w:numPr>
                <w:ilvl w:val="0"/>
                <w:numId w:val="16"/>
              </w:numPr>
              <w:autoSpaceDE/>
              <w:autoSpaceDN/>
              <w:adjustRightInd/>
              <w:spacing w:after="200" w:line="276" w:lineRule="auto"/>
              <w:ind w:left="159" w:right="0" w:hanging="159"/>
              <w:rPr>
                <w:rFonts w:ascii="Arial" w:hAnsi="Arial" w:cs="Arial"/>
                <w:sz w:val="20"/>
                <w:szCs w:val="20"/>
              </w:rPr>
            </w:pPr>
            <w:r w:rsidRPr="000B43A0">
              <w:rPr>
                <w:rFonts w:ascii="Arial" w:hAnsi="Arial" w:cs="Arial"/>
                <w:sz w:val="20"/>
                <w:szCs w:val="20"/>
              </w:rPr>
              <w:t xml:space="preserve">South East Sydney LHD - Kogarah Assessment Service </w:t>
            </w:r>
          </w:p>
          <w:p w:rsidRPr="000B43A0" w:rsidR="003D2FEC" w:rsidP="003D4DCC" w:rsidRDefault="003D2FEC" w14:paraId="4ECF763E" w14:textId="77777777">
            <w:pPr>
              <w:pStyle w:val="ListParagraph"/>
              <w:numPr>
                <w:ilvl w:val="0"/>
                <w:numId w:val="16"/>
              </w:numPr>
              <w:autoSpaceDE/>
              <w:autoSpaceDN/>
              <w:adjustRightInd/>
              <w:spacing w:after="200" w:line="276" w:lineRule="auto"/>
              <w:ind w:left="159" w:right="0" w:hanging="159"/>
              <w:rPr>
                <w:rFonts w:ascii="Arial" w:hAnsi="Arial" w:cs="Arial"/>
                <w:sz w:val="20"/>
                <w:szCs w:val="20"/>
              </w:rPr>
            </w:pPr>
            <w:r w:rsidRPr="000B43A0">
              <w:rPr>
                <w:rFonts w:ascii="Arial" w:hAnsi="Arial" w:cs="Arial"/>
                <w:sz w:val="20"/>
                <w:szCs w:val="20"/>
              </w:rPr>
              <w:t xml:space="preserve">Sydney LHD </w:t>
            </w:r>
          </w:p>
          <w:p w:rsidRPr="000B43A0" w:rsidR="003D2FEC" w:rsidP="003D4DCC" w:rsidRDefault="003D2FEC" w14:paraId="07F80FDA" w14:textId="77777777">
            <w:pPr>
              <w:pStyle w:val="ListParagraph"/>
              <w:numPr>
                <w:ilvl w:val="0"/>
                <w:numId w:val="16"/>
              </w:numPr>
              <w:autoSpaceDE/>
              <w:autoSpaceDN/>
              <w:adjustRightInd/>
              <w:spacing w:after="200" w:line="276" w:lineRule="auto"/>
              <w:ind w:left="159" w:right="0" w:hanging="159"/>
              <w:rPr>
                <w:rFonts w:ascii="Arial" w:hAnsi="Arial" w:cs="Arial"/>
                <w:sz w:val="20"/>
                <w:szCs w:val="20"/>
              </w:rPr>
            </w:pPr>
            <w:r w:rsidRPr="000B43A0">
              <w:rPr>
                <w:rFonts w:ascii="Arial" w:hAnsi="Arial" w:cs="Arial"/>
                <w:sz w:val="20"/>
                <w:szCs w:val="20"/>
              </w:rPr>
              <w:t>South West Sydney LHD</w:t>
            </w:r>
          </w:p>
          <w:p w:rsidRPr="000B43A0" w:rsidR="003D2FEC" w:rsidP="003D4DCC" w:rsidRDefault="003D2FEC" w14:paraId="5284E42D" w14:textId="77777777">
            <w:pPr>
              <w:pStyle w:val="ListParagraph"/>
              <w:numPr>
                <w:ilvl w:val="0"/>
                <w:numId w:val="16"/>
              </w:numPr>
              <w:autoSpaceDE/>
              <w:autoSpaceDN/>
              <w:adjustRightInd/>
              <w:spacing w:after="200" w:line="276" w:lineRule="auto"/>
              <w:ind w:left="159" w:right="0" w:hanging="159"/>
              <w:rPr>
                <w:rFonts w:ascii="Arial" w:hAnsi="Arial" w:cs="Arial"/>
                <w:sz w:val="20"/>
                <w:szCs w:val="20"/>
              </w:rPr>
            </w:pPr>
            <w:r w:rsidRPr="000B43A0">
              <w:rPr>
                <w:rFonts w:ascii="Arial" w:hAnsi="Arial" w:cs="Arial"/>
                <w:sz w:val="20"/>
                <w:szCs w:val="20"/>
              </w:rPr>
              <w:t xml:space="preserve">Hunter New England LHD </w:t>
            </w:r>
          </w:p>
          <w:p w:rsidRPr="000B43A0" w:rsidR="003D2FEC" w:rsidP="003D4DCC" w:rsidRDefault="003D2FEC" w14:paraId="4F328536" w14:textId="77777777">
            <w:pPr>
              <w:pStyle w:val="ListParagraph"/>
              <w:numPr>
                <w:ilvl w:val="0"/>
                <w:numId w:val="16"/>
              </w:numPr>
              <w:autoSpaceDE/>
              <w:autoSpaceDN/>
              <w:adjustRightInd/>
              <w:spacing w:after="120"/>
              <w:ind w:left="159" w:right="0" w:hanging="159"/>
              <w:rPr>
                <w:rFonts w:ascii="Arial" w:hAnsi="Arial" w:cs="Arial"/>
                <w:sz w:val="20"/>
                <w:szCs w:val="20"/>
              </w:rPr>
            </w:pPr>
            <w:r w:rsidRPr="000B43A0">
              <w:rPr>
                <w:rFonts w:ascii="Arial" w:hAnsi="Arial" w:cs="Arial"/>
                <w:sz w:val="20"/>
                <w:szCs w:val="20"/>
              </w:rPr>
              <w:t>Western NSW LHD</w:t>
            </w:r>
          </w:p>
        </w:tc>
        <w:tc>
          <w:tcPr>
            <w:tcW w:w="6237" w:type="dxa"/>
          </w:tcPr>
          <w:p w:rsidRPr="000B43A0" w:rsidR="003D2FEC" w:rsidP="007032BF" w:rsidRDefault="003D2FEC" w14:paraId="602D53EA" w14:textId="4311923E">
            <w:pPr>
              <w:spacing w:after="120"/>
              <w:rPr>
                <w:rFonts w:ascii="Arial" w:hAnsi="Arial" w:cs="Arial"/>
                <w:sz w:val="20"/>
                <w:szCs w:val="20"/>
              </w:rPr>
            </w:pPr>
            <w:r w:rsidRPr="000B43A0">
              <w:rPr>
                <w:rFonts w:ascii="Arial" w:hAnsi="Arial" w:cs="Arial"/>
                <w:sz w:val="20"/>
                <w:szCs w:val="20"/>
              </w:rPr>
              <w:t xml:space="preserve">- facilitate improved access to appropriate psychological and mental health care for people with </w:t>
            </w:r>
            <w:r w:rsidR="00503EC4">
              <w:rPr>
                <w:rFonts w:ascii="Arial" w:hAnsi="Arial" w:cs="Arial"/>
                <w:sz w:val="20"/>
                <w:szCs w:val="20"/>
              </w:rPr>
              <w:t>intellectual disability and mental health</w:t>
            </w:r>
          </w:p>
          <w:p w:rsidRPr="000B43A0" w:rsidR="003D2FEC" w:rsidP="007032BF" w:rsidRDefault="003D2FEC" w14:paraId="45F9160B" w14:textId="77777777">
            <w:pPr>
              <w:spacing w:after="120"/>
              <w:rPr>
                <w:rFonts w:ascii="Arial" w:hAnsi="Arial" w:cs="Arial"/>
                <w:sz w:val="20"/>
                <w:szCs w:val="20"/>
              </w:rPr>
            </w:pPr>
            <w:r w:rsidRPr="000B43A0">
              <w:rPr>
                <w:rFonts w:ascii="Arial" w:hAnsi="Arial" w:cs="Arial"/>
                <w:sz w:val="20"/>
                <w:szCs w:val="20"/>
              </w:rPr>
              <w:t>- may provide assessment and short term clinical care</w:t>
            </w:r>
          </w:p>
          <w:p w:rsidRPr="000B43A0" w:rsidR="003D2FEC" w:rsidP="00ED61A0" w:rsidRDefault="003D2FEC" w14:paraId="7FCF7C42" w14:textId="4FAC340D">
            <w:pPr>
              <w:spacing w:after="120"/>
              <w:ind w:right="-112"/>
              <w:rPr>
                <w:rFonts w:ascii="Arial" w:hAnsi="Arial" w:cs="Arial"/>
                <w:sz w:val="20"/>
                <w:szCs w:val="20"/>
              </w:rPr>
            </w:pPr>
            <w:r w:rsidRPr="000B43A0">
              <w:rPr>
                <w:rFonts w:ascii="Arial" w:hAnsi="Arial" w:cs="Arial"/>
                <w:sz w:val="20"/>
                <w:szCs w:val="20"/>
              </w:rPr>
              <w:t xml:space="preserve">- support the increased capacity of </w:t>
            </w:r>
            <w:r w:rsidR="00543CCD">
              <w:rPr>
                <w:rFonts w:ascii="Arial" w:hAnsi="Arial" w:cs="Arial"/>
                <w:sz w:val="20"/>
                <w:szCs w:val="20"/>
              </w:rPr>
              <w:t>the Ministry</w:t>
            </w:r>
            <w:r w:rsidRPr="000B43A0">
              <w:rPr>
                <w:rFonts w:ascii="Arial" w:hAnsi="Arial" w:cs="Arial"/>
                <w:sz w:val="20"/>
                <w:szCs w:val="20"/>
              </w:rPr>
              <w:t xml:space="preserve"> and mental health staff to build skills and confidence to work with people </w:t>
            </w:r>
            <w:r w:rsidR="00503EC4">
              <w:rPr>
                <w:rFonts w:ascii="Arial" w:hAnsi="Arial" w:cs="Arial"/>
                <w:sz w:val="20"/>
                <w:szCs w:val="20"/>
              </w:rPr>
              <w:t>with intellectual disability and mental health</w:t>
            </w:r>
            <w:r w:rsidR="00E675B6">
              <w:rPr>
                <w:rFonts w:ascii="Arial" w:hAnsi="Arial" w:cs="Arial"/>
                <w:sz w:val="20"/>
                <w:szCs w:val="20"/>
              </w:rPr>
              <w:t xml:space="preserve"> </w:t>
            </w:r>
          </w:p>
        </w:tc>
        <w:tc>
          <w:tcPr>
            <w:tcW w:w="1276" w:type="dxa"/>
            <w:vMerge/>
          </w:tcPr>
          <w:p w:rsidRPr="000B43A0" w:rsidR="003D2FEC" w:rsidP="007032BF" w:rsidRDefault="003D2FEC" w14:paraId="55DEEF21" w14:textId="77777777">
            <w:pPr>
              <w:spacing w:after="120"/>
              <w:rPr>
                <w:rFonts w:ascii="Arial" w:hAnsi="Arial" w:cs="Arial"/>
                <w:sz w:val="20"/>
                <w:szCs w:val="20"/>
              </w:rPr>
            </w:pPr>
          </w:p>
        </w:tc>
        <w:tc>
          <w:tcPr>
            <w:tcW w:w="1843" w:type="dxa"/>
            <w:vMerge/>
          </w:tcPr>
          <w:p w:rsidRPr="000B43A0" w:rsidR="003D2FEC" w:rsidP="00D776CE" w:rsidRDefault="003D2FEC" w14:paraId="6488A844" w14:textId="6BFEE862">
            <w:pPr>
              <w:spacing w:after="120"/>
              <w:rPr>
                <w:rFonts w:ascii="Arial" w:hAnsi="Arial" w:cs="Arial"/>
                <w:sz w:val="20"/>
                <w:szCs w:val="20"/>
              </w:rPr>
            </w:pPr>
          </w:p>
        </w:tc>
        <w:tc>
          <w:tcPr>
            <w:tcW w:w="1973" w:type="dxa"/>
            <w:vMerge/>
          </w:tcPr>
          <w:p w:rsidRPr="000B43A0" w:rsidR="003D2FEC" w:rsidP="007032BF" w:rsidRDefault="003D2FEC" w14:paraId="69AC2C64" w14:textId="77777777">
            <w:pPr>
              <w:spacing w:after="120"/>
              <w:rPr>
                <w:rFonts w:ascii="Arial" w:hAnsi="Arial" w:cs="Arial"/>
                <w:sz w:val="20"/>
                <w:szCs w:val="20"/>
              </w:rPr>
            </w:pPr>
          </w:p>
        </w:tc>
      </w:tr>
      <w:tr w:rsidR="003D2FEC" w:rsidTr="00C919E5" w14:paraId="69AE7D37" w14:textId="77777777">
        <w:trPr>
          <w:trHeight w:val="1408"/>
        </w:trPr>
        <w:tc>
          <w:tcPr>
            <w:tcW w:w="2405" w:type="dxa"/>
          </w:tcPr>
          <w:p w:rsidRPr="000B43A0" w:rsidR="003D2FEC" w:rsidP="007032BF" w:rsidRDefault="003D2FEC" w14:paraId="01396F4B" w14:textId="77777777">
            <w:pPr>
              <w:spacing w:after="120"/>
              <w:rPr>
                <w:rFonts w:ascii="Arial" w:hAnsi="Arial" w:cs="Arial"/>
                <w:sz w:val="20"/>
                <w:szCs w:val="20"/>
                <w:u w:val="single"/>
              </w:rPr>
            </w:pPr>
            <w:r w:rsidRPr="000B43A0">
              <w:rPr>
                <w:rFonts w:ascii="Arial" w:hAnsi="Arial" w:cs="Arial"/>
                <w:sz w:val="20"/>
                <w:szCs w:val="20"/>
                <w:u w:val="single"/>
              </w:rPr>
              <w:lastRenderedPageBreak/>
              <w:t>Stream 3: Capacity Building</w:t>
            </w:r>
          </w:p>
          <w:p w:rsidRPr="000B43A0" w:rsidR="003D2FEC" w:rsidP="007032BF" w:rsidRDefault="003D2FEC" w14:paraId="136F4646" w14:textId="77777777">
            <w:pPr>
              <w:spacing w:after="120"/>
              <w:rPr>
                <w:rFonts w:ascii="Arial" w:hAnsi="Arial" w:cs="Arial"/>
                <w:sz w:val="20"/>
                <w:szCs w:val="20"/>
                <w:u w:val="single"/>
              </w:rPr>
            </w:pPr>
            <w:r w:rsidRPr="000B43A0">
              <w:rPr>
                <w:rFonts w:ascii="Arial" w:hAnsi="Arial" w:cs="Arial"/>
                <w:sz w:val="20"/>
                <w:szCs w:val="20"/>
              </w:rPr>
              <w:t>Centrali</w:t>
            </w:r>
            <w:r>
              <w:rPr>
                <w:rFonts w:ascii="Arial" w:hAnsi="Arial" w:cs="Arial"/>
                <w:sz w:val="20"/>
                <w:szCs w:val="20"/>
              </w:rPr>
              <w:t>s</w:t>
            </w:r>
            <w:r w:rsidRPr="000B43A0">
              <w:rPr>
                <w:rFonts w:ascii="Arial" w:hAnsi="Arial" w:cs="Arial"/>
                <w:sz w:val="20"/>
                <w:szCs w:val="20"/>
              </w:rPr>
              <w:t>ed management of capacity building activities and resources in addition to Streams 1 and 2.</w:t>
            </w:r>
          </w:p>
        </w:tc>
        <w:tc>
          <w:tcPr>
            <w:tcW w:w="6237" w:type="dxa"/>
          </w:tcPr>
          <w:p w:rsidRPr="000B43A0" w:rsidR="003D2FEC" w:rsidP="007032BF" w:rsidRDefault="003D2FEC" w14:paraId="2EE79D7C" w14:textId="10D1C95C">
            <w:pPr>
              <w:spacing w:after="120"/>
              <w:rPr>
                <w:rFonts w:ascii="Arial" w:hAnsi="Arial" w:cs="Arial"/>
                <w:sz w:val="20"/>
                <w:szCs w:val="20"/>
              </w:rPr>
            </w:pPr>
            <w:r w:rsidRPr="000B43A0">
              <w:rPr>
                <w:rFonts w:ascii="Arial" w:hAnsi="Arial" w:cs="Arial"/>
                <w:sz w:val="20"/>
                <w:szCs w:val="20"/>
              </w:rPr>
              <w:t xml:space="preserve">a state-wide, coordinated approach to developing and providing resources that support the improved clinical care of people with co-occurring </w:t>
            </w:r>
            <w:r w:rsidR="00503EC4">
              <w:rPr>
                <w:rFonts w:ascii="Arial" w:hAnsi="Arial" w:cs="Arial"/>
                <w:sz w:val="20"/>
                <w:szCs w:val="20"/>
              </w:rPr>
              <w:t>intellectual disability and mental health</w:t>
            </w:r>
            <w:r w:rsidRPr="000B43A0">
              <w:rPr>
                <w:rFonts w:ascii="Arial" w:hAnsi="Arial" w:cs="Arial"/>
                <w:sz w:val="20"/>
                <w:szCs w:val="20"/>
              </w:rPr>
              <w:t>, and improved support for their families and carers</w:t>
            </w:r>
          </w:p>
        </w:tc>
        <w:tc>
          <w:tcPr>
            <w:tcW w:w="1276" w:type="dxa"/>
          </w:tcPr>
          <w:p w:rsidRPr="000B43A0" w:rsidR="003D2FEC" w:rsidP="007032BF" w:rsidRDefault="003D2FEC" w14:paraId="069169EA" w14:textId="77777777">
            <w:pPr>
              <w:spacing w:after="120"/>
              <w:rPr>
                <w:rFonts w:ascii="Arial" w:hAnsi="Arial" w:cs="Arial"/>
                <w:sz w:val="20"/>
                <w:szCs w:val="20"/>
              </w:rPr>
            </w:pPr>
            <w:r>
              <w:rPr>
                <w:rFonts w:ascii="Arial" w:hAnsi="Arial" w:cs="Arial"/>
                <w:sz w:val="20"/>
                <w:szCs w:val="20"/>
              </w:rPr>
              <w:t xml:space="preserve">Capacity building resources </w:t>
            </w:r>
          </w:p>
        </w:tc>
        <w:tc>
          <w:tcPr>
            <w:tcW w:w="1843" w:type="dxa"/>
            <w:vMerge/>
          </w:tcPr>
          <w:p w:rsidRPr="000B43A0" w:rsidR="003D2FEC" w:rsidP="007032BF" w:rsidRDefault="003D2FEC" w14:paraId="1398F942" w14:textId="3A437F22">
            <w:pPr>
              <w:spacing w:after="120"/>
              <w:rPr>
                <w:rFonts w:ascii="Arial" w:hAnsi="Arial" w:cs="Arial"/>
                <w:sz w:val="20"/>
                <w:szCs w:val="20"/>
              </w:rPr>
            </w:pPr>
          </w:p>
        </w:tc>
        <w:tc>
          <w:tcPr>
            <w:tcW w:w="1973" w:type="dxa"/>
            <w:vMerge/>
          </w:tcPr>
          <w:p w:rsidRPr="000B43A0" w:rsidR="003D2FEC" w:rsidP="007032BF" w:rsidRDefault="003D2FEC" w14:paraId="6E9F207E" w14:textId="77777777">
            <w:pPr>
              <w:spacing w:after="120"/>
              <w:rPr>
                <w:rFonts w:ascii="Arial" w:hAnsi="Arial" w:cs="Arial"/>
                <w:sz w:val="20"/>
                <w:szCs w:val="20"/>
              </w:rPr>
            </w:pPr>
          </w:p>
        </w:tc>
      </w:tr>
    </w:tbl>
    <w:p w:rsidR="00D776CE" w:rsidP="00C579A7" w:rsidRDefault="00D776CE" w14:paraId="409376F6" w14:textId="77777777">
      <w:pPr>
        <w:rPr>
          <w:rFonts w:ascii="Arial" w:hAnsi="Arial" w:cs="Arial"/>
        </w:rPr>
      </w:pPr>
    </w:p>
    <w:p w:rsidR="003A5956" w:rsidP="002E2F92" w:rsidRDefault="003A5956" w14:paraId="712E1E20" w14:textId="77777777">
      <w:pPr>
        <w:pStyle w:val="Heading6"/>
        <w:sectPr w:rsidR="003A5956" w:rsidSect="00282C37">
          <w:pgSz w:w="16838" w:h="11906" w:orient="landscape"/>
          <w:pgMar w:top="1440" w:right="1440" w:bottom="1440" w:left="1440" w:header="709" w:footer="709" w:gutter="0"/>
          <w:cols w:space="708"/>
          <w:titlePg/>
          <w:docGrid w:linePitch="360"/>
        </w:sectPr>
      </w:pPr>
    </w:p>
    <w:p w:rsidR="00E8540B" w:rsidP="001D23F5" w:rsidRDefault="000656AE" w14:paraId="0435963F" w14:textId="4F9B686C">
      <w:pPr>
        <w:pStyle w:val="Heading9"/>
      </w:pPr>
      <w:bookmarkStart w:name="_Ref55381553" w:id="128"/>
      <w:bookmarkStart w:name="_Ref64464167" w:id="129"/>
      <w:bookmarkStart w:name="_Toc73015034" w:id="130"/>
      <w:r>
        <w:lastRenderedPageBreak/>
        <w:t>Details of e</w:t>
      </w:r>
      <w:r w:rsidR="003A5956">
        <w:t xml:space="preserve">valuation </w:t>
      </w:r>
      <w:bookmarkEnd w:id="128"/>
      <w:r>
        <w:t>methods</w:t>
      </w:r>
      <w:bookmarkEnd w:id="129"/>
      <w:bookmarkEnd w:id="130"/>
    </w:p>
    <w:p w:rsidRPr="00306C22" w:rsidR="00787585" w:rsidP="00787585" w:rsidRDefault="00787585" w14:paraId="027AAEDD" w14:textId="77777777">
      <w:pPr>
        <w:pStyle w:val="BodyText"/>
      </w:pPr>
      <w:r w:rsidRPr="00EE4777">
        <w:t>The evaluation assessed the processes, outcomes and economic costs and benefits of the Residual Functions Program.</w:t>
      </w:r>
      <w:r>
        <w:t xml:space="preserve"> </w:t>
      </w:r>
      <w:r w:rsidRPr="006828DA">
        <w:rPr>
          <w:b/>
          <w:bCs/>
        </w:rPr>
        <w:t xml:space="preserve">The evaluation </w:t>
      </w:r>
      <w:r>
        <w:rPr>
          <w:b/>
          <w:bCs/>
        </w:rPr>
        <w:t>aims</w:t>
      </w:r>
      <w:r w:rsidRPr="006828DA">
        <w:rPr>
          <w:b/>
          <w:bCs/>
        </w:rPr>
        <w:t xml:space="preserve"> </w:t>
      </w:r>
      <w:r w:rsidRPr="00021A79">
        <w:t xml:space="preserve">were </w:t>
      </w:r>
      <w:r w:rsidRPr="00306C22">
        <w:t xml:space="preserve">to:  </w:t>
      </w:r>
    </w:p>
    <w:p w:rsidRPr="00306C22" w:rsidR="00787585" w:rsidP="003D4DCC" w:rsidRDefault="00787585" w14:paraId="37930211" w14:textId="77777777">
      <w:pPr>
        <w:pStyle w:val="BodyText"/>
        <w:numPr>
          <w:ilvl w:val="0"/>
          <w:numId w:val="21"/>
        </w:numPr>
      </w:pPr>
      <w:r w:rsidRPr="00306C22">
        <w:t xml:space="preserve">Assess the effectiveness of the services to meet the </w:t>
      </w:r>
      <w:r>
        <w:t xml:space="preserve">Residual Functions </w:t>
      </w:r>
      <w:r w:rsidRPr="00306C22">
        <w:t>Program objectives</w:t>
      </w:r>
    </w:p>
    <w:p w:rsidRPr="00306C22" w:rsidR="00787585" w:rsidP="003D4DCC" w:rsidRDefault="00787585" w14:paraId="1DC31F58" w14:textId="48FA9D0A">
      <w:pPr>
        <w:pStyle w:val="BodyText"/>
        <w:numPr>
          <w:ilvl w:val="0"/>
          <w:numId w:val="21"/>
        </w:numPr>
      </w:pPr>
      <w:r w:rsidRPr="00306C22">
        <w:t xml:space="preserve">Examine the benefits, outcomes and innovation from the </w:t>
      </w:r>
      <w:r w:rsidR="00CC6672">
        <w:t>program</w:t>
      </w:r>
    </w:p>
    <w:p w:rsidRPr="00306C22" w:rsidR="00787585" w:rsidP="003D4DCC" w:rsidRDefault="00787585" w14:paraId="6196434A" w14:textId="77777777">
      <w:pPr>
        <w:pStyle w:val="BodyText"/>
        <w:numPr>
          <w:ilvl w:val="0"/>
          <w:numId w:val="21"/>
        </w:numPr>
      </w:pPr>
      <w:r w:rsidRPr="00306C22">
        <w:t>Identify the critical factors or service elements which contribute to the greatest outcomes</w:t>
      </w:r>
    </w:p>
    <w:p w:rsidRPr="00306C22" w:rsidR="00787585" w:rsidP="003D4DCC" w:rsidRDefault="00787585" w14:paraId="5CA0634B" w14:textId="77777777">
      <w:pPr>
        <w:pStyle w:val="BodyText"/>
        <w:numPr>
          <w:ilvl w:val="0"/>
          <w:numId w:val="21"/>
        </w:numPr>
      </w:pPr>
      <w:r w:rsidRPr="00306C22">
        <w:t>Identify opportunities to improve service quality and effectiveness</w:t>
      </w:r>
    </w:p>
    <w:p w:rsidRPr="00306C22" w:rsidR="00787585" w:rsidP="003D4DCC" w:rsidRDefault="00787585" w14:paraId="100E264A" w14:textId="77777777">
      <w:pPr>
        <w:pStyle w:val="BodyText"/>
        <w:numPr>
          <w:ilvl w:val="0"/>
          <w:numId w:val="21"/>
        </w:numPr>
      </w:pPr>
      <w:r w:rsidRPr="00306C22">
        <w:t>Identify risks and needs in the provision of intellectual disability and mental health care</w:t>
      </w:r>
    </w:p>
    <w:p w:rsidRPr="00306C22" w:rsidR="00787585" w:rsidP="003D4DCC" w:rsidRDefault="00787585" w14:paraId="09DFA9E5" w14:textId="7C1617A1">
      <w:pPr>
        <w:pStyle w:val="BodyText"/>
        <w:numPr>
          <w:ilvl w:val="0"/>
          <w:numId w:val="21"/>
        </w:numPr>
      </w:pPr>
      <w:r w:rsidRPr="00306C22">
        <w:t xml:space="preserve">Inform NSW </w:t>
      </w:r>
      <w:r>
        <w:t xml:space="preserve">Government </w:t>
      </w:r>
      <w:r w:rsidRPr="00306C22">
        <w:t xml:space="preserve">decision-making about future policy directions for the </w:t>
      </w:r>
      <w:r w:rsidR="00CC6672">
        <w:t>program</w:t>
      </w:r>
    </w:p>
    <w:p w:rsidRPr="00306C22" w:rsidR="00787585" w:rsidP="003D4DCC" w:rsidRDefault="00787585" w14:paraId="648574D4" w14:textId="21C55B43">
      <w:pPr>
        <w:pStyle w:val="BodyText"/>
        <w:numPr>
          <w:ilvl w:val="0"/>
          <w:numId w:val="21"/>
        </w:numPr>
      </w:pPr>
      <w:r w:rsidRPr="00306C22">
        <w:t xml:space="preserve">Provide recommendations about any ongoing need and associated objectives for the </w:t>
      </w:r>
      <w:r w:rsidR="00CC6672">
        <w:t>program</w:t>
      </w:r>
      <w:r w:rsidRPr="00306C22">
        <w:t xml:space="preserve"> beyond June 2021, including an assessment of risks and benefits if the </w:t>
      </w:r>
      <w:r w:rsidR="00CC6672">
        <w:t>program</w:t>
      </w:r>
      <w:r w:rsidRPr="00306C22">
        <w:t xml:space="preserve"> is not to continue.</w:t>
      </w:r>
    </w:p>
    <w:p w:rsidR="00787585" w:rsidP="00787585" w:rsidRDefault="00787585" w14:paraId="6EDFE385" w14:textId="1F37D7DB">
      <w:pPr>
        <w:spacing w:line="288" w:lineRule="auto"/>
        <w:rPr>
          <w:rFonts w:ascii="Arial" w:hAnsi="Arial" w:cs="Arial"/>
        </w:rPr>
      </w:pPr>
      <w:r w:rsidRPr="00EE4777">
        <w:rPr>
          <w:rFonts w:ascii="Arial" w:hAnsi="Arial" w:cs="Arial"/>
        </w:rPr>
        <w:t>The evaluation used a mixed methods approach</w:t>
      </w:r>
      <w:r>
        <w:rPr>
          <w:rFonts w:ascii="Arial" w:hAnsi="Arial" w:cs="Arial"/>
        </w:rPr>
        <w:t xml:space="preserve"> as described in </w:t>
      </w:r>
      <w:r w:rsidRPr="000D438E">
        <w:rPr>
          <w:rFonts w:ascii="Arial" w:hAnsi="Arial" w:cs="Arial"/>
          <w:b/>
          <w:bCs/>
        </w:rPr>
        <w:t>Section</w:t>
      </w:r>
      <w:r w:rsidR="007B580D">
        <w:rPr>
          <w:rFonts w:ascii="Arial" w:hAnsi="Arial" w:cs="Arial"/>
          <w:b/>
          <w:bCs/>
        </w:rPr>
        <w:t xml:space="preserve"> </w:t>
      </w:r>
      <w:r w:rsidR="007B580D">
        <w:rPr>
          <w:rFonts w:ascii="Arial" w:hAnsi="Arial" w:cs="Arial"/>
          <w:b/>
          <w:bCs/>
        </w:rPr>
        <w:fldChar w:fldCharType="begin"/>
      </w:r>
      <w:r w:rsidR="007B580D">
        <w:rPr>
          <w:rFonts w:ascii="Arial" w:hAnsi="Arial" w:cs="Arial"/>
          <w:b/>
          <w:bCs/>
        </w:rPr>
        <w:instrText xml:space="preserve"> REF _Ref55900119 \n \h </w:instrText>
      </w:r>
      <w:r w:rsidR="007B580D">
        <w:rPr>
          <w:rFonts w:ascii="Arial" w:hAnsi="Arial" w:cs="Arial"/>
          <w:b/>
          <w:bCs/>
        </w:rPr>
      </w:r>
      <w:r w:rsidR="007B580D">
        <w:rPr>
          <w:rFonts w:ascii="Arial" w:hAnsi="Arial" w:cs="Arial"/>
          <w:b/>
          <w:bCs/>
        </w:rPr>
        <w:fldChar w:fldCharType="separate"/>
      </w:r>
      <w:r w:rsidR="00A54E49">
        <w:rPr>
          <w:rFonts w:ascii="Arial" w:hAnsi="Arial" w:cs="Arial"/>
          <w:b/>
          <w:bCs/>
        </w:rPr>
        <w:t>2</w:t>
      </w:r>
      <w:r w:rsidR="007B580D">
        <w:rPr>
          <w:rFonts w:ascii="Arial" w:hAnsi="Arial" w:cs="Arial"/>
          <w:b/>
          <w:bCs/>
        </w:rPr>
        <w:fldChar w:fldCharType="end"/>
      </w:r>
      <w:r w:rsidRPr="00EE4777">
        <w:rPr>
          <w:rFonts w:ascii="Arial" w:hAnsi="Arial" w:cs="Arial"/>
          <w:b/>
          <w:bCs/>
        </w:rPr>
        <w:t>.</w:t>
      </w:r>
      <w:r w:rsidRPr="00EE4777">
        <w:rPr>
          <w:rFonts w:ascii="Arial" w:hAnsi="Arial" w:cs="Arial"/>
        </w:rPr>
        <w:t xml:space="preserve"> The information (or data) collected </w:t>
      </w:r>
      <w:r>
        <w:rPr>
          <w:rFonts w:ascii="Arial" w:hAnsi="Arial" w:cs="Arial"/>
        </w:rPr>
        <w:t xml:space="preserve">was </w:t>
      </w:r>
      <w:r w:rsidRPr="00EE4777">
        <w:rPr>
          <w:rFonts w:ascii="Arial" w:hAnsi="Arial" w:cs="Arial"/>
        </w:rPr>
        <w:t xml:space="preserve">measured against the program logic </w:t>
      </w:r>
      <w:r>
        <w:rPr>
          <w:rFonts w:ascii="Arial" w:hAnsi="Arial" w:cs="Arial"/>
        </w:rPr>
        <w:t>(</w:t>
      </w:r>
      <w:r w:rsidRPr="007B580D" w:rsidR="007B580D">
        <w:rPr>
          <w:rFonts w:ascii="Arial" w:hAnsi="Arial" w:cs="Arial"/>
          <w:b/>
          <w:bCs/>
        </w:rPr>
        <w:fldChar w:fldCharType="begin"/>
      </w:r>
      <w:r w:rsidRPr="007B580D" w:rsidR="007B580D">
        <w:rPr>
          <w:rFonts w:ascii="Arial" w:hAnsi="Arial" w:cs="Arial"/>
          <w:b/>
          <w:bCs/>
        </w:rPr>
        <w:instrText xml:space="preserve"> REF _Ref55900139 \n \h  \* MERGEFORMAT </w:instrText>
      </w:r>
      <w:r w:rsidRPr="007B580D" w:rsidR="007B580D">
        <w:rPr>
          <w:rFonts w:ascii="Arial" w:hAnsi="Arial" w:cs="Arial"/>
          <w:b/>
          <w:bCs/>
        </w:rPr>
      </w:r>
      <w:r w:rsidRPr="007B580D" w:rsidR="007B580D">
        <w:rPr>
          <w:rFonts w:ascii="Arial" w:hAnsi="Arial" w:cs="Arial"/>
          <w:b/>
          <w:bCs/>
        </w:rPr>
        <w:fldChar w:fldCharType="separate"/>
      </w:r>
      <w:r w:rsidR="00A54E49">
        <w:rPr>
          <w:rFonts w:ascii="Arial" w:hAnsi="Arial" w:cs="Arial"/>
          <w:b/>
          <w:bCs/>
        </w:rPr>
        <w:t>Appendix A</w:t>
      </w:r>
      <w:r w:rsidRPr="007B580D" w:rsidR="007B580D">
        <w:rPr>
          <w:rFonts w:ascii="Arial" w:hAnsi="Arial" w:cs="Arial"/>
          <w:b/>
          <w:bCs/>
        </w:rPr>
        <w:fldChar w:fldCharType="end"/>
      </w:r>
      <w:r>
        <w:rPr>
          <w:rFonts w:ascii="Arial" w:hAnsi="Arial" w:cs="Arial"/>
        </w:rPr>
        <w:t xml:space="preserve">) </w:t>
      </w:r>
      <w:r w:rsidRPr="00EE4777">
        <w:rPr>
          <w:rFonts w:ascii="Arial" w:hAnsi="Arial" w:cs="Arial"/>
        </w:rPr>
        <w:t xml:space="preserve">and evaluation </w:t>
      </w:r>
      <w:r>
        <w:rPr>
          <w:rFonts w:ascii="Arial" w:hAnsi="Arial" w:cs="Arial"/>
        </w:rPr>
        <w:t>aims</w:t>
      </w:r>
      <w:r w:rsidRPr="00EE4777">
        <w:rPr>
          <w:rFonts w:ascii="Arial" w:hAnsi="Arial" w:cs="Arial"/>
        </w:rPr>
        <w:t xml:space="preserve"> to assess the effectiveness and outcomes of the </w:t>
      </w:r>
      <w:r w:rsidR="00CC6672">
        <w:rPr>
          <w:rFonts w:ascii="Arial" w:hAnsi="Arial" w:cs="Arial"/>
        </w:rPr>
        <w:t>program</w:t>
      </w:r>
      <w:r w:rsidRPr="00EE4777">
        <w:rPr>
          <w:rFonts w:ascii="Arial" w:hAnsi="Arial" w:cs="Arial"/>
        </w:rPr>
        <w:t>.</w:t>
      </w:r>
    </w:p>
    <w:p w:rsidRPr="00EE4777" w:rsidR="00787585" w:rsidP="00787585" w:rsidRDefault="00787585" w14:paraId="1E2864D9" w14:textId="77777777">
      <w:pPr>
        <w:spacing w:line="288" w:lineRule="auto"/>
        <w:rPr>
          <w:rFonts w:ascii="Arial" w:hAnsi="Arial" w:cs="Arial"/>
        </w:rPr>
      </w:pPr>
      <w:r w:rsidRPr="00DC1FCB">
        <w:rPr>
          <w:rFonts w:ascii="Arial" w:hAnsi="Arial" w:cs="Arial"/>
        </w:rPr>
        <w:t>Throughout the evaluation we used</w:t>
      </w:r>
      <w:r w:rsidRPr="00EE4777">
        <w:rPr>
          <w:rFonts w:ascii="Arial" w:hAnsi="Arial" w:cs="Arial"/>
        </w:rPr>
        <w:t xml:space="preserve"> inclusive and culturally </w:t>
      </w:r>
      <w:r>
        <w:rPr>
          <w:rFonts w:ascii="Arial" w:hAnsi="Arial" w:cs="Arial"/>
        </w:rPr>
        <w:t xml:space="preserve">sensitive </w:t>
      </w:r>
      <w:r w:rsidRPr="00EE4777">
        <w:rPr>
          <w:rFonts w:ascii="Arial" w:hAnsi="Arial" w:cs="Arial"/>
        </w:rPr>
        <w:t>approaches to data collection and analysis.</w:t>
      </w:r>
      <w:r>
        <w:rPr>
          <w:rFonts w:ascii="Arial" w:hAnsi="Arial" w:cs="Arial"/>
        </w:rPr>
        <w:t xml:space="preserve"> They are described in this section, followed by the different parts of d</w:t>
      </w:r>
      <w:r w:rsidRPr="00EE4777">
        <w:rPr>
          <w:rFonts w:ascii="Arial" w:hAnsi="Arial" w:cs="Arial"/>
        </w:rPr>
        <w:t>ata collection</w:t>
      </w:r>
      <w:r>
        <w:rPr>
          <w:rFonts w:ascii="Arial" w:hAnsi="Arial" w:cs="Arial"/>
        </w:rPr>
        <w:t xml:space="preserve"> and analysis</w:t>
      </w:r>
      <w:r w:rsidRPr="00EE4777">
        <w:rPr>
          <w:rFonts w:ascii="Arial" w:hAnsi="Arial" w:cs="Arial"/>
        </w:rPr>
        <w:t>:</w:t>
      </w:r>
    </w:p>
    <w:p w:rsidRPr="00EE4777" w:rsidR="00787585" w:rsidP="003D4DCC" w:rsidRDefault="00787585" w14:paraId="0EB1924E" w14:textId="77777777">
      <w:pPr>
        <w:numPr>
          <w:ilvl w:val="0"/>
          <w:numId w:val="30"/>
        </w:numPr>
        <w:tabs>
          <w:tab w:val="right" w:leader="dot" w:pos="8931"/>
        </w:tabs>
        <w:spacing w:line="300" w:lineRule="auto"/>
        <w:jc w:val="both"/>
        <w:rPr>
          <w:rFonts w:ascii="Arial" w:hAnsi="Arial" w:cs="Arial"/>
          <w:bCs/>
          <w:lang w:val="en-US" w:eastAsia="x-none"/>
        </w:rPr>
      </w:pPr>
      <w:r w:rsidRPr="00EE4777">
        <w:rPr>
          <w:rFonts w:ascii="Arial" w:hAnsi="Arial" w:cs="Arial"/>
          <w:bCs/>
          <w:lang w:val="en-US" w:eastAsia="x-none"/>
        </w:rPr>
        <w:t xml:space="preserve">Review of program documentation </w:t>
      </w:r>
    </w:p>
    <w:p w:rsidRPr="00EE4777" w:rsidR="00787585" w:rsidP="003D4DCC" w:rsidRDefault="00787585" w14:paraId="4D467A06" w14:textId="77777777">
      <w:pPr>
        <w:numPr>
          <w:ilvl w:val="0"/>
          <w:numId w:val="30"/>
        </w:numPr>
        <w:tabs>
          <w:tab w:val="right" w:leader="dot" w:pos="8931"/>
        </w:tabs>
        <w:spacing w:line="300" w:lineRule="auto"/>
        <w:jc w:val="both"/>
        <w:rPr>
          <w:rFonts w:ascii="Arial" w:hAnsi="Arial" w:cs="Arial"/>
          <w:bCs/>
          <w:lang w:val="en-US" w:eastAsia="x-none"/>
        </w:rPr>
      </w:pPr>
      <w:r w:rsidRPr="00EE4777">
        <w:rPr>
          <w:rFonts w:ascii="Arial" w:hAnsi="Arial" w:cs="Arial"/>
          <w:bCs/>
          <w:lang w:val="en-US" w:eastAsia="x-none"/>
        </w:rPr>
        <w:t>Qualitative interviews and focus groups</w:t>
      </w:r>
    </w:p>
    <w:p w:rsidRPr="00EE4777" w:rsidR="00787585" w:rsidP="003D4DCC" w:rsidRDefault="00787585" w14:paraId="23C42128" w14:textId="77777777">
      <w:pPr>
        <w:numPr>
          <w:ilvl w:val="0"/>
          <w:numId w:val="30"/>
        </w:numPr>
        <w:tabs>
          <w:tab w:val="right" w:leader="dot" w:pos="8931"/>
        </w:tabs>
        <w:spacing w:line="300" w:lineRule="auto"/>
        <w:jc w:val="both"/>
        <w:rPr>
          <w:rFonts w:ascii="Arial" w:hAnsi="Arial" w:cs="Arial"/>
          <w:bCs/>
          <w:lang w:val="en-US" w:eastAsia="x-none"/>
        </w:rPr>
      </w:pPr>
      <w:r w:rsidRPr="00EE4777">
        <w:rPr>
          <w:rFonts w:ascii="Arial" w:hAnsi="Arial" w:cs="Arial"/>
          <w:bCs/>
          <w:lang w:val="en-US" w:eastAsia="x-none"/>
        </w:rPr>
        <w:t xml:space="preserve">Analysis of quantitative data </w:t>
      </w:r>
    </w:p>
    <w:p w:rsidRPr="00EE4777" w:rsidR="00787585" w:rsidP="003D4DCC" w:rsidRDefault="00787585" w14:paraId="3638C15E" w14:textId="68ECB4CA">
      <w:pPr>
        <w:numPr>
          <w:ilvl w:val="0"/>
          <w:numId w:val="30"/>
        </w:numPr>
        <w:tabs>
          <w:tab w:val="right" w:leader="dot" w:pos="8931"/>
        </w:tabs>
        <w:spacing w:line="300" w:lineRule="auto"/>
        <w:jc w:val="both"/>
        <w:rPr>
          <w:rFonts w:ascii="Arial" w:hAnsi="Arial" w:cs="Arial"/>
          <w:bCs/>
          <w:lang w:val="en-US" w:eastAsia="x-none"/>
        </w:rPr>
      </w:pPr>
      <w:r w:rsidRPr="00EE4777">
        <w:rPr>
          <w:rFonts w:ascii="Arial" w:hAnsi="Arial" w:cs="Arial"/>
          <w:bCs/>
          <w:lang w:val="en-US" w:eastAsia="x-none"/>
        </w:rPr>
        <w:t>Economic modelling</w:t>
      </w:r>
      <w:r w:rsidR="009357C5">
        <w:rPr>
          <w:rFonts w:ascii="Arial" w:hAnsi="Arial" w:cs="Arial"/>
          <w:bCs/>
          <w:lang w:val="en-US" w:eastAsia="x-none"/>
        </w:rPr>
        <w:t xml:space="preserve"> </w:t>
      </w:r>
      <w:r w:rsidRPr="009357C5" w:rsidR="009357C5">
        <w:rPr>
          <w:rFonts w:ascii="Arial" w:hAnsi="Arial" w:eastAsia="MetaPlusBold-Roman" w:cs="Arial"/>
          <w:szCs w:val="36"/>
        </w:rPr>
        <w:t>and program cost effectiveness analysis</w:t>
      </w:r>
    </w:p>
    <w:p w:rsidRPr="00A776F9" w:rsidR="00787585" w:rsidP="00787585" w:rsidRDefault="00787585" w14:paraId="3A5EF1B7" w14:textId="77777777">
      <w:pPr>
        <w:keepNext/>
        <w:keepLines/>
        <w:numPr>
          <w:ilvl w:val="3"/>
          <w:numId w:val="0"/>
        </w:numPr>
        <w:spacing w:before="360"/>
        <w:ind w:left="1729" w:hanging="1729"/>
        <w:outlineLvl w:val="3"/>
        <w:rPr>
          <w:rFonts w:ascii="Arial" w:hAnsi="Arial" w:eastAsia="MetaPlusBold-Roman" w:cs="Arial"/>
          <w:b/>
          <w:bCs/>
          <w:szCs w:val="36"/>
        </w:rPr>
      </w:pPr>
      <w:r w:rsidRPr="00A776F9">
        <w:rPr>
          <w:rFonts w:ascii="Arial" w:hAnsi="Arial" w:eastAsia="MetaPlusBold-Roman" w:cs="Arial"/>
          <w:b/>
          <w:bCs/>
          <w:szCs w:val="36"/>
        </w:rPr>
        <w:t>Inclusive and culturally sensitive approaches</w:t>
      </w:r>
    </w:p>
    <w:p w:rsidRPr="00EE4777" w:rsidR="00787585" w:rsidP="00787585" w:rsidRDefault="00787585" w14:paraId="676BC6A8" w14:textId="77777777">
      <w:pPr>
        <w:spacing w:line="288" w:lineRule="auto"/>
        <w:rPr>
          <w:rFonts w:ascii="Arial" w:hAnsi="Arial" w:cs="Arial"/>
        </w:rPr>
      </w:pPr>
      <w:r w:rsidRPr="00EE4777">
        <w:rPr>
          <w:rFonts w:ascii="Arial" w:hAnsi="Arial" w:cs="Arial"/>
        </w:rPr>
        <w:t>The evaluation include</w:t>
      </w:r>
      <w:r>
        <w:rPr>
          <w:rFonts w:ascii="Arial" w:hAnsi="Arial" w:cs="Arial"/>
        </w:rPr>
        <w:t>d</w:t>
      </w:r>
      <w:r w:rsidRPr="00EE4777">
        <w:rPr>
          <w:rFonts w:ascii="Arial" w:hAnsi="Arial" w:cs="Arial"/>
          <w:b/>
          <w:bCs/>
        </w:rPr>
        <w:t xml:space="preserve"> inclusive and culturally relevant approaches</w:t>
      </w:r>
      <w:r w:rsidRPr="00EE4777">
        <w:rPr>
          <w:rFonts w:ascii="Arial" w:hAnsi="Arial" w:cs="Arial"/>
        </w:rPr>
        <w:t xml:space="preserve"> to data collection and analysis. This </w:t>
      </w:r>
      <w:r>
        <w:rPr>
          <w:rFonts w:ascii="Arial" w:hAnsi="Arial" w:cs="Arial"/>
        </w:rPr>
        <w:t>was</w:t>
      </w:r>
      <w:r w:rsidRPr="00EE4777">
        <w:rPr>
          <w:rFonts w:ascii="Arial" w:hAnsi="Arial" w:cs="Arial"/>
        </w:rPr>
        <w:t xml:space="preserve"> particularly important as the Residual Functions </w:t>
      </w:r>
      <w:r w:rsidRPr="00EE4777">
        <w:rPr>
          <w:rFonts w:ascii="Arial" w:hAnsi="Arial" w:cs="Arial"/>
        </w:rPr>
        <w:lastRenderedPageBreak/>
        <w:t xml:space="preserve">Program supports marginalised population groups (people with intellectual disability and co-occurring mental illness). </w:t>
      </w:r>
    </w:p>
    <w:p w:rsidRPr="00EE4777" w:rsidR="00787585" w:rsidP="00787585" w:rsidRDefault="00787585" w14:paraId="2CB0F852" w14:textId="77777777">
      <w:pPr>
        <w:spacing w:line="288" w:lineRule="auto"/>
        <w:rPr>
          <w:rFonts w:ascii="Arial" w:hAnsi="Arial" w:cs="Arial"/>
        </w:rPr>
      </w:pPr>
      <w:r w:rsidRPr="00EE4777">
        <w:rPr>
          <w:rFonts w:ascii="Arial" w:hAnsi="Arial" w:cs="Arial"/>
        </w:rPr>
        <w:t>The qualitative data collection use</w:t>
      </w:r>
      <w:r>
        <w:rPr>
          <w:rFonts w:ascii="Arial" w:hAnsi="Arial" w:cs="Arial"/>
        </w:rPr>
        <w:t>d</w:t>
      </w:r>
      <w:r w:rsidRPr="00EE4777">
        <w:rPr>
          <w:rFonts w:ascii="Arial" w:hAnsi="Arial" w:cs="Arial"/>
        </w:rPr>
        <w:t xml:space="preserve"> </w:t>
      </w:r>
      <w:r>
        <w:rPr>
          <w:rFonts w:ascii="Arial" w:hAnsi="Arial" w:cs="Arial"/>
        </w:rPr>
        <w:t xml:space="preserve">a </w:t>
      </w:r>
      <w:r w:rsidRPr="00EE4777">
        <w:rPr>
          <w:rFonts w:ascii="Arial" w:hAnsi="Arial" w:cs="Arial"/>
        </w:rPr>
        <w:t>participatory research design</w:t>
      </w:r>
      <w:r>
        <w:rPr>
          <w:rFonts w:ascii="Arial" w:hAnsi="Arial" w:cs="Arial"/>
        </w:rPr>
        <w:t xml:space="preserve">. This </w:t>
      </w:r>
      <w:r w:rsidRPr="00EE4777">
        <w:rPr>
          <w:rFonts w:ascii="Arial" w:hAnsi="Arial" w:cs="Arial"/>
        </w:rPr>
        <w:t>includ</w:t>
      </w:r>
      <w:r>
        <w:rPr>
          <w:rFonts w:ascii="Arial" w:hAnsi="Arial" w:cs="Arial"/>
        </w:rPr>
        <w:t>ed</w:t>
      </w:r>
      <w:r w:rsidRPr="00EE4777">
        <w:rPr>
          <w:rFonts w:ascii="Arial" w:hAnsi="Arial" w:cs="Arial"/>
        </w:rPr>
        <w:t xml:space="preserve"> peer-based research methods </w:t>
      </w:r>
      <w:r>
        <w:rPr>
          <w:rFonts w:ascii="Arial" w:hAnsi="Arial" w:cs="Arial"/>
        </w:rPr>
        <w:t xml:space="preserve">for interviews. It also </w:t>
      </w:r>
      <w:r w:rsidRPr="00EE4777">
        <w:rPr>
          <w:rFonts w:ascii="Arial" w:hAnsi="Arial" w:cs="Arial"/>
        </w:rPr>
        <w:t>includ</w:t>
      </w:r>
      <w:r>
        <w:rPr>
          <w:rFonts w:ascii="Arial" w:hAnsi="Arial" w:cs="Arial"/>
        </w:rPr>
        <w:t>ed</w:t>
      </w:r>
      <w:r w:rsidRPr="00EE4777">
        <w:rPr>
          <w:rFonts w:ascii="Arial" w:hAnsi="Arial" w:cs="Arial"/>
        </w:rPr>
        <w:t xml:space="preserve"> research team members with lived experience</w:t>
      </w:r>
      <w:r>
        <w:rPr>
          <w:rFonts w:ascii="Arial" w:hAnsi="Arial" w:cs="Arial"/>
        </w:rPr>
        <w:t xml:space="preserve">. These approaches </w:t>
      </w:r>
      <w:r w:rsidRPr="00EE4777">
        <w:rPr>
          <w:rFonts w:ascii="Arial" w:hAnsi="Arial" w:cs="Arial"/>
        </w:rPr>
        <w:t>ensure</w:t>
      </w:r>
      <w:r>
        <w:rPr>
          <w:rFonts w:ascii="Arial" w:hAnsi="Arial" w:cs="Arial"/>
        </w:rPr>
        <w:t>d</w:t>
      </w:r>
      <w:r w:rsidRPr="00EE4777">
        <w:rPr>
          <w:rFonts w:ascii="Arial" w:hAnsi="Arial" w:cs="Arial"/>
        </w:rPr>
        <w:t xml:space="preserve"> that the research </w:t>
      </w:r>
      <w:r>
        <w:rPr>
          <w:rFonts w:ascii="Arial" w:hAnsi="Arial" w:cs="Arial"/>
        </w:rPr>
        <w:t xml:space="preserve">was </w:t>
      </w:r>
      <w:r w:rsidRPr="00EE4777">
        <w:rPr>
          <w:rFonts w:ascii="Arial" w:hAnsi="Arial" w:cs="Arial"/>
        </w:rPr>
        <w:t>sensitive to the needs of people with intellectual disability and lived experience of mental health challenges.</w:t>
      </w:r>
      <w:r w:rsidRPr="002A5B19">
        <w:rPr>
          <w:rFonts w:ascii="Arial" w:hAnsi="Arial" w:cs="Arial"/>
        </w:rPr>
        <w:t xml:space="preserve"> </w:t>
      </w:r>
      <w:r w:rsidRPr="00EE4777">
        <w:rPr>
          <w:rFonts w:ascii="Arial" w:hAnsi="Arial" w:cs="Arial"/>
        </w:rPr>
        <w:t xml:space="preserve">The lived experience research </w:t>
      </w:r>
      <w:r>
        <w:rPr>
          <w:rFonts w:ascii="Arial" w:hAnsi="Arial" w:cs="Arial"/>
        </w:rPr>
        <w:t>was</w:t>
      </w:r>
      <w:r w:rsidRPr="00EE4777">
        <w:rPr>
          <w:rFonts w:ascii="Arial" w:hAnsi="Arial" w:cs="Arial"/>
        </w:rPr>
        <w:t xml:space="preserve"> organised by the research team’s mental health peer researcher. NSW Council for Intellectual Disability support</w:t>
      </w:r>
      <w:r>
        <w:rPr>
          <w:rFonts w:ascii="Arial" w:hAnsi="Arial" w:cs="Arial"/>
        </w:rPr>
        <w:t>ed</w:t>
      </w:r>
      <w:r w:rsidRPr="00EE4777">
        <w:rPr>
          <w:rFonts w:ascii="Arial" w:hAnsi="Arial" w:cs="Arial"/>
        </w:rPr>
        <w:t xml:space="preserve"> lived experience researchers with intellectual disability. </w:t>
      </w:r>
    </w:p>
    <w:p w:rsidR="00787585" w:rsidP="00787585" w:rsidRDefault="00787585" w14:paraId="1C331ABD" w14:textId="77777777">
      <w:pPr>
        <w:spacing w:line="288" w:lineRule="auto"/>
        <w:rPr>
          <w:rFonts w:ascii="Arial" w:hAnsi="Arial" w:cs="Arial"/>
        </w:rPr>
      </w:pPr>
      <w:r w:rsidRPr="00EE4777">
        <w:rPr>
          <w:rFonts w:ascii="Arial" w:hAnsi="Arial" w:cs="Arial"/>
        </w:rPr>
        <w:t xml:space="preserve">The research </w:t>
      </w:r>
      <w:r>
        <w:rPr>
          <w:rFonts w:ascii="Arial" w:hAnsi="Arial" w:cs="Arial"/>
        </w:rPr>
        <w:t xml:space="preserve">was </w:t>
      </w:r>
      <w:r w:rsidRPr="00EE4777">
        <w:rPr>
          <w:rFonts w:ascii="Arial" w:hAnsi="Arial" w:cs="Arial"/>
        </w:rPr>
        <w:t>also sensitive to the needs of people from Aboriginal and from culturally diverse backgrounds. The evaluation team include</w:t>
      </w:r>
      <w:r>
        <w:rPr>
          <w:rFonts w:ascii="Arial" w:hAnsi="Arial" w:cs="Arial"/>
        </w:rPr>
        <w:t>d</w:t>
      </w:r>
      <w:r w:rsidRPr="00EE4777">
        <w:rPr>
          <w:rFonts w:ascii="Arial" w:hAnsi="Arial" w:cs="Arial"/>
        </w:rPr>
        <w:t xml:space="preserve"> advisors and researchers from these groups. During the fieldwork, we ensure</w:t>
      </w:r>
      <w:r>
        <w:rPr>
          <w:rFonts w:ascii="Arial" w:hAnsi="Arial" w:cs="Arial"/>
        </w:rPr>
        <w:t>d</w:t>
      </w:r>
      <w:r w:rsidRPr="00EE4777">
        <w:rPr>
          <w:rFonts w:ascii="Arial" w:hAnsi="Arial" w:cs="Arial"/>
        </w:rPr>
        <w:t xml:space="preserve"> that the interviewees </w:t>
      </w:r>
      <w:r>
        <w:rPr>
          <w:rFonts w:ascii="Arial" w:hAnsi="Arial" w:cs="Arial"/>
        </w:rPr>
        <w:t xml:space="preserve">had </w:t>
      </w:r>
      <w:r w:rsidRPr="00EE4777">
        <w:rPr>
          <w:rFonts w:ascii="Arial" w:hAnsi="Arial" w:cs="Arial"/>
        </w:rPr>
        <w:t xml:space="preserve">access to cultural support from appropriate people who </w:t>
      </w:r>
      <w:r>
        <w:rPr>
          <w:rFonts w:ascii="Arial" w:hAnsi="Arial" w:cs="Arial"/>
        </w:rPr>
        <w:t xml:space="preserve">understood </w:t>
      </w:r>
      <w:r w:rsidRPr="00EE4777">
        <w:rPr>
          <w:rFonts w:ascii="Arial" w:hAnsi="Arial" w:cs="Arial"/>
        </w:rPr>
        <w:t>and identif</w:t>
      </w:r>
      <w:r>
        <w:rPr>
          <w:rFonts w:ascii="Arial" w:hAnsi="Arial" w:cs="Arial"/>
        </w:rPr>
        <w:t>ied</w:t>
      </w:r>
      <w:r w:rsidRPr="00EE4777">
        <w:rPr>
          <w:rFonts w:ascii="Arial" w:hAnsi="Arial" w:cs="Arial"/>
        </w:rPr>
        <w:t xml:space="preserve"> with the culture of the interviewee.</w:t>
      </w:r>
    </w:p>
    <w:p w:rsidRPr="00EE4777" w:rsidR="00787585" w:rsidP="00787585" w:rsidRDefault="00787585" w14:paraId="6F9579EE" w14:textId="77777777">
      <w:pPr>
        <w:keepNext/>
        <w:keepLines/>
        <w:numPr>
          <w:ilvl w:val="3"/>
          <w:numId w:val="0"/>
        </w:numPr>
        <w:spacing w:before="360"/>
        <w:ind w:left="1729" w:right="0" w:hanging="1729"/>
        <w:outlineLvl w:val="3"/>
        <w:rPr>
          <w:rFonts w:ascii="Arial" w:hAnsi="Arial" w:eastAsia="MetaPlusBold-Roman" w:cs="Arial"/>
          <w:b/>
          <w:bCs/>
          <w:szCs w:val="36"/>
        </w:rPr>
      </w:pPr>
      <w:r w:rsidRPr="00EE4777">
        <w:rPr>
          <w:rFonts w:ascii="Arial" w:hAnsi="Arial" w:eastAsia="MetaPlusBold-Roman" w:cs="Arial"/>
          <w:b/>
          <w:bCs/>
          <w:szCs w:val="36"/>
        </w:rPr>
        <w:t xml:space="preserve">Review of program documentation </w:t>
      </w:r>
    </w:p>
    <w:p w:rsidRPr="00EE4777" w:rsidR="00787585" w:rsidP="00787585" w:rsidRDefault="00787585" w14:paraId="5473A548" w14:textId="6532850C">
      <w:pPr>
        <w:spacing w:line="288" w:lineRule="auto"/>
        <w:rPr>
          <w:rFonts w:ascii="Arial" w:hAnsi="Arial" w:cs="Arial"/>
        </w:rPr>
      </w:pPr>
      <w:r w:rsidRPr="00EE4777">
        <w:rPr>
          <w:rFonts w:ascii="Arial" w:hAnsi="Arial" w:cs="Arial"/>
        </w:rPr>
        <w:t>The evaluation review</w:t>
      </w:r>
      <w:r>
        <w:rPr>
          <w:rFonts w:ascii="Arial" w:hAnsi="Arial" w:cs="Arial"/>
        </w:rPr>
        <w:t>ed</w:t>
      </w:r>
      <w:r w:rsidRPr="00EE4777">
        <w:rPr>
          <w:rFonts w:ascii="Arial" w:hAnsi="Arial" w:cs="Arial"/>
        </w:rPr>
        <w:t xml:space="preserve"> Residual Functions Program documentation as available</w:t>
      </w:r>
      <w:r>
        <w:rPr>
          <w:rFonts w:ascii="Arial" w:hAnsi="Arial" w:cs="Arial"/>
        </w:rPr>
        <w:t xml:space="preserve">, see </w:t>
      </w:r>
      <w:r w:rsidRPr="00FE2FB1">
        <w:rPr>
          <w:rFonts w:ascii="Arial" w:hAnsi="Arial" w:cs="Arial"/>
          <w:b/>
          <w:bCs/>
        </w:rPr>
        <w:t>Section</w:t>
      </w:r>
      <w:r w:rsidR="00CD2A5A">
        <w:rPr>
          <w:rFonts w:ascii="Arial" w:hAnsi="Arial" w:cs="Arial"/>
          <w:b/>
          <w:bCs/>
        </w:rPr>
        <w:t xml:space="preserve"> </w:t>
      </w:r>
      <w:r w:rsidR="00CD2A5A">
        <w:rPr>
          <w:rFonts w:ascii="Arial" w:hAnsi="Arial" w:cs="Arial"/>
          <w:b/>
          <w:bCs/>
        </w:rPr>
        <w:fldChar w:fldCharType="begin"/>
      </w:r>
      <w:r w:rsidR="00CD2A5A">
        <w:rPr>
          <w:rFonts w:ascii="Arial" w:hAnsi="Arial" w:cs="Arial"/>
          <w:b/>
          <w:bCs/>
        </w:rPr>
        <w:instrText xml:space="preserve"> REF _Ref55900197 \n \h </w:instrText>
      </w:r>
      <w:r w:rsidR="00CD2A5A">
        <w:rPr>
          <w:rFonts w:ascii="Arial" w:hAnsi="Arial" w:cs="Arial"/>
          <w:b/>
          <w:bCs/>
        </w:rPr>
      </w:r>
      <w:r w:rsidR="00CD2A5A">
        <w:rPr>
          <w:rFonts w:ascii="Arial" w:hAnsi="Arial" w:cs="Arial"/>
          <w:b/>
          <w:bCs/>
        </w:rPr>
        <w:fldChar w:fldCharType="separate"/>
      </w:r>
      <w:r w:rsidR="00A54E49">
        <w:rPr>
          <w:rFonts w:ascii="Arial" w:hAnsi="Arial" w:cs="Arial"/>
          <w:b/>
          <w:bCs/>
        </w:rPr>
        <w:t>2</w:t>
      </w:r>
      <w:r w:rsidR="00CD2A5A">
        <w:rPr>
          <w:rFonts w:ascii="Arial" w:hAnsi="Arial" w:cs="Arial"/>
          <w:b/>
          <w:bCs/>
        </w:rPr>
        <w:fldChar w:fldCharType="end"/>
      </w:r>
      <w:r w:rsidRPr="00EE4777">
        <w:rPr>
          <w:rFonts w:ascii="Arial" w:hAnsi="Arial" w:cs="Arial"/>
        </w:rPr>
        <w:t xml:space="preserve">. </w:t>
      </w:r>
    </w:p>
    <w:p w:rsidRPr="00EE4777" w:rsidR="00787585" w:rsidP="00787585" w:rsidRDefault="00787585" w14:paraId="7398A4E1" w14:textId="77777777">
      <w:pPr>
        <w:keepNext/>
        <w:keepLines/>
        <w:numPr>
          <w:ilvl w:val="3"/>
          <w:numId w:val="0"/>
        </w:numPr>
        <w:spacing w:before="360"/>
        <w:ind w:left="1729" w:right="0" w:hanging="1729"/>
        <w:outlineLvl w:val="3"/>
        <w:rPr>
          <w:rFonts w:ascii="Arial" w:hAnsi="Arial" w:eastAsia="MetaPlusBold-Roman" w:cs="Arial"/>
          <w:b/>
          <w:bCs/>
          <w:szCs w:val="36"/>
        </w:rPr>
      </w:pPr>
      <w:r w:rsidRPr="00EE4777">
        <w:rPr>
          <w:rFonts w:ascii="Arial" w:hAnsi="Arial" w:eastAsia="MetaPlusBold-Roman" w:cs="Arial"/>
          <w:b/>
          <w:bCs/>
          <w:szCs w:val="36"/>
        </w:rPr>
        <w:t>Qualitative interviews and focus groups</w:t>
      </w:r>
    </w:p>
    <w:p w:rsidRPr="00EE4777" w:rsidR="00787585" w:rsidP="00787585" w:rsidRDefault="00787585" w14:paraId="41FA30E4" w14:textId="1ADA2F30">
      <w:pPr>
        <w:autoSpaceDE/>
        <w:autoSpaceDN/>
        <w:adjustRightInd/>
        <w:spacing w:line="288" w:lineRule="auto"/>
        <w:ind w:right="0"/>
        <w:rPr>
          <w:rFonts w:ascii="Arial" w:hAnsi="Arial" w:cs="Arial"/>
          <w:bCs/>
        </w:rPr>
      </w:pPr>
      <w:r w:rsidRPr="00EE4777">
        <w:rPr>
          <w:rFonts w:ascii="Arial" w:hAnsi="Arial" w:cs="Arial"/>
          <w:bCs/>
        </w:rPr>
        <w:t>The evaluators conduct</w:t>
      </w:r>
      <w:r>
        <w:rPr>
          <w:rFonts w:ascii="Arial" w:hAnsi="Arial" w:cs="Arial"/>
          <w:bCs/>
        </w:rPr>
        <w:t>ed</w:t>
      </w:r>
      <w:r w:rsidRPr="00EE4777">
        <w:rPr>
          <w:rFonts w:ascii="Arial" w:hAnsi="Arial" w:cs="Arial"/>
          <w:bCs/>
        </w:rPr>
        <w:t xml:space="preserve"> interviews and focus groups </w:t>
      </w:r>
      <w:r>
        <w:rPr>
          <w:rFonts w:ascii="Arial" w:hAnsi="Arial" w:cs="Arial"/>
          <w:bCs/>
        </w:rPr>
        <w:t xml:space="preserve">with </w:t>
      </w:r>
      <w:r w:rsidR="00CC6672">
        <w:rPr>
          <w:rFonts w:ascii="Arial" w:hAnsi="Arial" w:cs="Arial"/>
          <w:bCs/>
        </w:rPr>
        <w:t>program</w:t>
      </w:r>
      <w:r>
        <w:rPr>
          <w:rFonts w:ascii="Arial" w:hAnsi="Arial" w:cs="Arial"/>
          <w:bCs/>
        </w:rPr>
        <w:t xml:space="preserve"> stakeholders as described in </w:t>
      </w:r>
      <w:r w:rsidRPr="00A902F6">
        <w:rPr>
          <w:rFonts w:ascii="Arial" w:hAnsi="Arial" w:cs="Arial"/>
          <w:b/>
        </w:rPr>
        <w:t>Section</w:t>
      </w:r>
      <w:r w:rsidR="00CD2A5A">
        <w:rPr>
          <w:rFonts w:ascii="Arial" w:hAnsi="Arial" w:cs="Arial"/>
          <w:b/>
        </w:rPr>
        <w:t xml:space="preserve"> </w:t>
      </w:r>
      <w:r w:rsidR="00CD2A5A">
        <w:rPr>
          <w:rFonts w:ascii="Arial" w:hAnsi="Arial" w:cs="Arial"/>
          <w:b/>
        </w:rPr>
        <w:fldChar w:fldCharType="begin"/>
      </w:r>
      <w:r w:rsidR="00CD2A5A">
        <w:rPr>
          <w:rFonts w:ascii="Arial" w:hAnsi="Arial" w:cs="Arial"/>
          <w:b/>
        </w:rPr>
        <w:instrText xml:space="preserve"> REF _Ref55900207 \n \h </w:instrText>
      </w:r>
      <w:r w:rsidR="00CD2A5A">
        <w:rPr>
          <w:rFonts w:ascii="Arial" w:hAnsi="Arial" w:cs="Arial"/>
          <w:b/>
        </w:rPr>
      </w:r>
      <w:r w:rsidR="00CD2A5A">
        <w:rPr>
          <w:rFonts w:ascii="Arial" w:hAnsi="Arial" w:cs="Arial"/>
          <w:b/>
        </w:rPr>
        <w:fldChar w:fldCharType="separate"/>
      </w:r>
      <w:r w:rsidR="00A54E49">
        <w:rPr>
          <w:rFonts w:ascii="Arial" w:hAnsi="Arial" w:cs="Arial"/>
          <w:b/>
        </w:rPr>
        <w:t>2</w:t>
      </w:r>
      <w:r w:rsidR="00CD2A5A">
        <w:rPr>
          <w:rFonts w:ascii="Arial" w:hAnsi="Arial" w:cs="Arial"/>
          <w:b/>
        </w:rPr>
        <w:fldChar w:fldCharType="end"/>
      </w:r>
      <w:r>
        <w:rPr>
          <w:rFonts w:ascii="Arial" w:hAnsi="Arial" w:cs="Arial"/>
          <w:bCs/>
        </w:rPr>
        <w:t>.</w:t>
      </w:r>
      <w:r w:rsidRPr="00EE4777">
        <w:rPr>
          <w:rFonts w:ascii="Arial" w:hAnsi="Arial" w:cs="Arial"/>
          <w:bCs/>
        </w:rPr>
        <w:t xml:space="preserve"> </w:t>
      </w:r>
    </w:p>
    <w:p w:rsidR="00787585" w:rsidP="00787585" w:rsidRDefault="00787585" w14:paraId="36327D0F" w14:textId="62588B9B">
      <w:pPr>
        <w:spacing w:line="288" w:lineRule="auto"/>
        <w:rPr>
          <w:rFonts w:ascii="Arial" w:hAnsi="Arial" w:cs="Arial"/>
          <w:bCs/>
          <w:lang w:val="en-US"/>
        </w:rPr>
      </w:pPr>
      <w:r>
        <w:rPr>
          <w:rFonts w:ascii="Arial" w:hAnsi="Arial" w:cs="Arial"/>
          <w:bCs/>
        </w:rPr>
        <w:t>Interviews and focus groups</w:t>
      </w:r>
      <w:r w:rsidRPr="00EE4777">
        <w:rPr>
          <w:rFonts w:ascii="Arial" w:hAnsi="Arial" w:cs="Arial"/>
          <w:bCs/>
        </w:rPr>
        <w:t xml:space="preserve"> </w:t>
      </w:r>
      <w:r w:rsidRPr="00EE4777">
        <w:rPr>
          <w:rFonts w:ascii="Arial" w:hAnsi="Arial" w:cs="Arial"/>
          <w:bCs/>
          <w:lang w:val="en-US"/>
        </w:rPr>
        <w:t>assess</w:t>
      </w:r>
      <w:r>
        <w:rPr>
          <w:rFonts w:ascii="Arial" w:hAnsi="Arial" w:cs="Arial"/>
          <w:bCs/>
          <w:lang w:val="en-US"/>
        </w:rPr>
        <w:t>ed</w:t>
      </w:r>
      <w:r w:rsidRPr="00EE4777">
        <w:rPr>
          <w:rFonts w:ascii="Arial" w:hAnsi="Arial" w:cs="Arial"/>
          <w:bCs/>
          <w:lang w:val="en-US"/>
        </w:rPr>
        <w:t xml:space="preserve"> Residual Functions Program support, satisfaction, outcomes and innovation arising from the </w:t>
      </w:r>
      <w:r w:rsidR="00CC6672">
        <w:rPr>
          <w:rFonts w:ascii="Arial" w:hAnsi="Arial" w:cs="Arial"/>
          <w:bCs/>
          <w:lang w:val="en-US"/>
        </w:rPr>
        <w:t>program</w:t>
      </w:r>
      <w:r w:rsidRPr="00EE4777">
        <w:rPr>
          <w:rFonts w:ascii="Arial" w:hAnsi="Arial" w:cs="Arial"/>
          <w:bCs/>
          <w:lang w:val="en-US"/>
        </w:rPr>
        <w:t xml:space="preserve"> as well as opportunities to improve service quality and effectiveness.</w:t>
      </w:r>
      <w:r>
        <w:rPr>
          <w:rFonts w:ascii="Arial" w:hAnsi="Arial" w:cs="Arial"/>
          <w:bCs/>
          <w:lang w:val="en-US"/>
        </w:rPr>
        <w:t xml:space="preserve"> </w:t>
      </w:r>
    </w:p>
    <w:p w:rsidRPr="00EE4777" w:rsidR="00787585" w:rsidP="00787585" w:rsidRDefault="00787585" w14:paraId="49F4874F" w14:textId="77777777">
      <w:pPr>
        <w:spacing w:line="288" w:lineRule="auto"/>
        <w:rPr>
          <w:rFonts w:ascii="Arial" w:hAnsi="Arial" w:cs="Arial"/>
          <w:bCs/>
          <w:lang w:val="en-GB"/>
        </w:rPr>
      </w:pPr>
      <w:r w:rsidRPr="00B5615B">
        <w:rPr>
          <w:rFonts w:ascii="Arial" w:hAnsi="Arial" w:cs="Arial"/>
          <w:bCs/>
        </w:rPr>
        <w:t xml:space="preserve">All </w:t>
      </w:r>
      <w:r w:rsidRPr="00B5615B">
        <w:rPr>
          <w:rFonts w:ascii="Arial" w:hAnsi="Arial" w:cs="Arial"/>
          <w:bCs/>
          <w:lang w:val="en-GB"/>
        </w:rPr>
        <w:t>participants</w:t>
      </w:r>
      <w:r w:rsidRPr="00EE4777">
        <w:rPr>
          <w:rFonts w:ascii="Arial" w:hAnsi="Arial" w:cs="Arial"/>
          <w:bCs/>
          <w:lang w:val="en-GB"/>
        </w:rPr>
        <w:t xml:space="preserve"> in the interviews and focus groups </w:t>
      </w:r>
      <w:r>
        <w:rPr>
          <w:rFonts w:ascii="Arial" w:hAnsi="Arial" w:cs="Arial"/>
          <w:bCs/>
          <w:lang w:val="en-GB"/>
        </w:rPr>
        <w:t>were</w:t>
      </w:r>
      <w:r w:rsidRPr="00EE4777">
        <w:rPr>
          <w:rFonts w:ascii="Arial" w:hAnsi="Arial" w:cs="Arial"/>
          <w:bCs/>
          <w:lang w:val="en-GB"/>
        </w:rPr>
        <w:t xml:space="preserve"> </w:t>
      </w:r>
      <w:r w:rsidRPr="00B5615B">
        <w:rPr>
          <w:rFonts w:ascii="Arial" w:hAnsi="Arial" w:cs="Arial"/>
          <w:b/>
          <w:lang w:val="en-GB"/>
        </w:rPr>
        <w:t>14 years or older</w:t>
      </w:r>
      <w:r w:rsidRPr="00EE4777">
        <w:rPr>
          <w:rFonts w:ascii="Arial" w:hAnsi="Arial" w:cs="Arial"/>
          <w:bCs/>
          <w:lang w:val="en-GB"/>
        </w:rPr>
        <w:t xml:space="preserve"> to avoid ethical risks. </w:t>
      </w:r>
    </w:p>
    <w:p w:rsidRPr="00B5615B" w:rsidR="00787585" w:rsidP="00787585" w:rsidRDefault="00787585" w14:paraId="44F7B9E4" w14:textId="1A073065">
      <w:pPr>
        <w:spacing w:line="288" w:lineRule="auto"/>
        <w:rPr>
          <w:rFonts w:ascii="Arial" w:hAnsi="Arial" w:cs="Arial"/>
          <w:bCs/>
        </w:rPr>
      </w:pPr>
      <w:r w:rsidRPr="00EE4777">
        <w:rPr>
          <w:rFonts w:ascii="Arial" w:hAnsi="Arial" w:cs="Arial"/>
          <w:bCs/>
        </w:rPr>
        <w:t xml:space="preserve">Service providers </w:t>
      </w:r>
      <w:r w:rsidRPr="00B5615B">
        <w:rPr>
          <w:rFonts w:ascii="Arial" w:hAnsi="Arial" w:cs="Arial"/>
          <w:b/>
        </w:rPr>
        <w:t>identified</w:t>
      </w:r>
      <w:r w:rsidRPr="00B5615B">
        <w:rPr>
          <w:rFonts w:ascii="Arial" w:hAnsi="Arial" w:cs="Arial"/>
          <w:bCs/>
        </w:rPr>
        <w:t xml:space="preserve"> consumers and families who had been in the Residual Functions Program the longest to collect the most meaningful outcome data and experiences of the </w:t>
      </w:r>
      <w:r w:rsidR="00CC6672">
        <w:rPr>
          <w:rFonts w:ascii="Arial" w:hAnsi="Arial" w:cs="Arial"/>
          <w:bCs/>
        </w:rPr>
        <w:t>program</w:t>
      </w:r>
      <w:r w:rsidRPr="00B5615B">
        <w:rPr>
          <w:rFonts w:ascii="Arial" w:hAnsi="Arial" w:cs="Arial"/>
          <w:bCs/>
        </w:rPr>
        <w:t xml:space="preserve">. Service providers also considered any other selection criteria as agreed in the co-design to gain diversity in the sample. For example: </w:t>
      </w:r>
      <w:r w:rsidRPr="00B5615B">
        <w:rPr>
          <w:rFonts w:ascii="Arial" w:hAnsi="Arial" w:cs="Arial"/>
          <w:bCs/>
          <w:lang w:val="en-GB"/>
        </w:rPr>
        <w:t xml:space="preserve">the </w:t>
      </w:r>
      <w:r w:rsidRPr="00B5615B">
        <w:rPr>
          <w:rFonts w:ascii="Arial" w:hAnsi="Arial" w:cs="Arial"/>
          <w:bCs/>
          <w:lang w:val="en-GB" w:bidi="en-US"/>
        </w:rPr>
        <w:t xml:space="preserve">aim is to interview a broad range of consumers of different gender, age, cultural background, location and </w:t>
      </w:r>
      <w:r w:rsidRPr="00B5615B">
        <w:rPr>
          <w:rFonts w:ascii="Arial" w:hAnsi="Arial" w:cs="Arial"/>
          <w:bCs/>
          <w:lang w:val="en-GB"/>
        </w:rPr>
        <w:t>mental health and intellectual disability</w:t>
      </w:r>
      <w:r w:rsidRPr="00B5615B">
        <w:rPr>
          <w:rFonts w:ascii="Arial" w:hAnsi="Arial" w:cs="Arial"/>
          <w:bCs/>
          <w:lang w:val="en-GB" w:bidi="en-US"/>
        </w:rPr>
        <w:t>.</w:t>
      </w:r>
      <w:r w:rsidRPr="00B5615B">
        <w:rPr>
          <w:rFonts w:ascii="Arial" w:hAnsi="Arial" w:cs="Arial"/>
          <w:bCs/>
        </w:rPr>
        <w:t xml:space="preserve"> </w:t>
      </w:r>
    </w:p>
    <w:p w:rsidRPr="00EE4777" w:rsidR="00787585" w:rsidP="00787585" w:rsidRDefault="00787585" w14:paraId="6EA331A6" w14:textId="77777777">
      <w:pPr>
        <w:spacing w:line="288" w:lineRule="auto"/>
        <w:rPr>
          <w:rFonts w:ascii="Arial" w:hAnsi="Arial" w:cs="Arial"/>
          <w:bCs/>
        </w:rPr>
      </w:pPr>
      <w:r w:rsidRPr="00B5615B">
        <w:rPr>
          <w:rFonts w:ascii="Arial" w:hAnsi="Arial" w:cs="Arial"/>
          <w:bCs/>
        </w:rPr>
        <w:t>S</w:t>
      </w:r>
      <w:r w:rsidRPr="00B5615B">
        <w:rPr>
          <w:rFonts w:ascii="Arial" w:hAnsi="Arial" w:cs="Arial"/>
          <w:bCs/>
          <w:lang w:bidi="en-US"/>
        </w:rPr>
        <w:t>ervice providers in the fieldwork sites were identified through discussions with site managers. Other stakeholders</w:t>
      </w:r>
      <w:r w:rsidRPr="00EE4777">
        <w:rPr>
          <w:rFonts w:ascii="Arial" w:hAnsi="Arial" w:cs="Arial"/>
          <w:bCs/>
          <w:lang w:bidi="en-US"/>
        </w:rPr>
        <w:t xml:space="preserve"> </w:t>
      </w:r>
      <w:r>
        <w:rPr>
          <w:rFonts w:ascii="Arial" w:hAnsi="Arial" w:cs="Arial"/>
          <w:bCs/>
          <w:lang w:bidi="en-US"/>
        </w:rPr>
        <w:t xml:space="preserve">included managers and staff from all Residual </w:t>
      </w:r>
      <w:r>
        <w:rPr>
          <w:rFonts w:ascii="Arial" w:hAnsi="Arial" w:cs="Arial"/>
          <w:bCs/>
          <w:lang w:bidi="en-US"/>
        </w:rPr>
        <w:lastRenderedPageBreak/>
        <w:t>Functions programs across the state and relevant referral agencies</w:t>
      </w:r>
      <w:r w:rsidRPr="00EE4777">
        <w:rPr>
          <w:rFonts w:ascii="Arial" w:hAnsi="Arial" w:cs="Arial"/>
          <w:bCs/>
          <w:lang w:bidi="en-US"/>
        </w:rPr>
        <w:t>.</w:t>
      </w:r>
      <w:r w:rsidRPr="0001255C">
        <w:rPr>
          <w:rFonts w:ascii="Arial" w:hAnsi="Arial" w:cs="Arial"/>
          <w:bCs/>
          <w:lang w:bidi="en-US"/>
        </w:rPr>
        <w:t xml:space="preserve"> </w:t>
      </w:r>
      <w:r>
        <w:rPr>
          <w:rFonts w:ascii="Arial" w:hAnsi="Arial" w:cs="Arial"/>
          <w:bCs/>
          <w:lang w:bidi="en-US"/>
        </w:rPr>
        <w:t>They were invited by the Ministry.</w:t>
      </w:r>
    </w:p>
    <w:p w:rsidRPr="00EE4777" w:rsidR="00787585" w:rsidP="00787585" w:rsidRDefault="00787585" w14:paraId="05B494A2" w14:textId="77777777">
      <w:pPr>
        <w:spacing w:line="288" w:lineRule="auto"/>
        <w:rPr>
          <w:rFonts w:ascii="Arial" w:hAnsi="Arial" w:cs="Arial"/>
          <w:bCs/>
          <w:lang w:val="en-US"/>
        </w:rPr>
      </w:pPr>
      <w:r w:rsidRPr="00EE4777">
        <w:rPr>
          <w:rFonts w:ascii="Arial" w:hAnsi="Arial" w:cs="Arial"/>
          <w:bCs/>
          <w:lang w:val="en-US"/>
        </w:rPr>
        <w:t xml:space="preserve">We </w:t>
      </w:r>
      <w:r w:rsidRPr="004B0C3B">
        <w:rPr>
          <w:rFonts w:ascii="Arial" w:hAnsi="Arial" w:cs="Arial"/>
          <w:b/>
          <w:lang w:val="en-US"/>
        </w:rPr>
        <w:t>spoke</w:t>
      </w:r>
      <w:r w:rsidRPr="00EE4777">
        <w:rPr>
          <w:rFonts w:ascii="Arial" w:hAnsi="Arial" w:cs="Arial"/>
          <w:bCs/>
          <w:lang w:val="en-US"/>
        </w:rPr>
        <w:t xml:space="preserve"> to consumers face-to-face</w:t>
      </w:r>
      <w:r>
        <w:rPr>
          <w:rFonts w:ascii="Arial" w:hAnsi="Arial" w:cs="Arial"/>
          <w:bCs/>
          <w:lang w:val="en-US"/>
        </w:rPr>
        <w:t>, or on the phone if that was their preference. F</w:t>
      </w:r>
      <w:r w:rsidRPr="00EE4777">
        <w:rPr>
          <w:rFonts w:ascii="Arial" w:hAnsi="Arial" w:cs="Arial"/>
          <w:bCs/>
          <w:lang w:val="en-US"/>
        </w:rPr>
        <w:t xml:space="preserve">amilies </w:t>
      </w:r>
      <w:r>
        <w:rPr>
          <w:rFonts w:ascii="Arial" w:hAnsi="Arial" w:cs="Arial"/>
          <w:bCs/>
          <w:lang w:val="en-US"/>
        </w:rPr>
        <w:t>were</w:t>
      </w:r>
      <w:r w:rsidRPr="00EE4777">
        <w:rPr>
          <w:rFonts w:ascii="Arial" w:hAnsi="Arial" w:cs="Arial"/>
          <w:bCs/>
          <w:lang w:val="en-US"/>
        </w:rPr>
        <w:t xml:space="preserve"> interviewed face-to-face, </w:t>
      </w:r>
      <w:r>
        <w:rPr>
          <w:rFonts w:ascii="Arial" w:hAnsi="Arial" w:cs="Arial"/>
          <w:bCs/>
          <w:lang w:val="en-US"/>
        </w:rPr>
        <w:t xml:space="preserve">or </w:t>
      </w:r>
      <w:r w:rsidRPr="00EE4777">
        <w:rPr>
          <w:rFonts w:ascii="Arial" w:hAnsi="Arial" w:cs="Arial"/>
          <w:bCs/>
          <w:lang w:val="en-US"/>
        </w:rPr>
        <w:t>by phone</w:t>
      </w:r>
      <w:r>
        <w:rPr>
          <w:rFonts w:ascii="Arial" w:hAnsi="Arial" w:cs="Arial"/>
          <w:bCs/>
          <w:lang w:val="en-US"/>
        </w:rPr>
        <w:t xml:space="preserve"> or video</w:t>
      </w:r>
      <w:r w:rsidRPr="00EE4777">
        <w:rPr>
          <w:rFonts w:ascii="Arial" w:hAnsi="Arial" w:cs="Arial"/>
          <w:bCs/>
          <w:lang w:val="en-US"/>
        </w:rPr>
        <w:t xml:space="preserve">. Local </w:t>
      </w:r>
      <w:r w:rsidRPr="00EE4777">
        <w:rPr>
          <w:rFonts w:ascii="Arial" w:hAnsi="Arial" w:cs="Arial"/>
          <w:bCs/>
          <w:lang w:val="en-GB"/>
        </w:rPr>
        <w:t xml:space="preserve">LHD managers and staff and other relevant local service providers </w:t>
      </w:r>
      <w:r>
        <w:rPr>
          <w:rFonts w:ascii="Arial" w:hAnsi="Arial" w:cs="Arial"/>
          <w:bCs/>
          <w:lang w:val="en-GB"/>
        </w:rPr>
        <w:t xml:space="preserve">were </w:t>
      </w:r>
      <w:r w:rsidRPr="00EE4777">
        <w:rPr>
          <w:rFonts w:ascii="Arial" w:hAnsi="Arial" w:cs="Arial"/>
          <w:bCs/>
          <w:lang w:val="en-US"/>
        </w:rPr>
        <w:t>interviewed during the site visits individually, or post-visit by phone. Similarly, state-wide stakeholders such as Ministry staff</w:t>
      </w:r>
      <w:r w:rsidRPr="00EE4777">
        <w:rPr>
          <w:rFonts w:ascii="Arial" w:hAnsi="Arial" w:cs="Arial"/>
          <w:bCs/>
          <w:lang w:val="en-GB"/>
        </w:rPr>
        <w:t xml:space="preserve">, </w:t>
      </w:r>
      <w:r w:rsidRPr="00EE4777">
        <w:rPr>
          <w:rFonts w:ascii="Arial" w:hAnsi="Arial" w:cs="Arial"/>
          <w:bCs/>
        </w:rPr>
        <w:t xml:space="preserve">mental health and intellectual disability peak bodies and community organisations and </w:t>
      </w:r>
      <w:r w:rsidRPr="00EE4777">
        <w:rPr>
          <w:rFonts w:ascii="Arial" w:hAnsi="Arial" w:cs="Arial"/>
          <w:bCs/>
          <w:lang w:val="en-GB"/>
        </w:rPr>
        <w:t xml:space="preserve">referring partners </w:t>
      </w:r>
      <w:r>
        <w:rPr>
          <w:rFonts w:ascii="Arial" w:hAnsi="Arial" w:cs="Arial"/>
          <w:bCs/>
          <w:lang w:val="en-GB"/>
        </w:rPr>
        <w:t xml:space="preserve">were </w:t>
      </w:r>
      <w:r w:rsidRPr="00EE4777">
        <w:rPr>
          <w:rFonts w:ascii="Arial" w:hAnsi="Arial" w:cs="Arial"/>
          <w:bCs/>
          <w:lang w:val="en-US"/>
        </w:rPr>
        <w:t xml:space="preserve">invited to individual interviews or small focus groups, depending on practicality and their preferences. </w:t>
      </w:r>
    </w:p>
    <w:p w:rsidRPr="00EE4777" w:rsidR="00787585" w:rsidP="00787585" w:rsidRDefault="00787585" w14:paraId="7BB6D0E8" w14:textId="77777777">
      <w:pPr>
        <w:spacing w:line="288" w:lineRule="auto"/>
        <w:rPr>
          <w:rFonts w:ascii="Arial" w:hAnsi="Arial" w:cs="Arial"/>
          <w:bCs/>
          <w:lang w:val="en-US"/>
        </w:rPr>
      </w:pPr>
      <w:r w:rsidRPr="00EE4777">
        <w:rPr>
          <w:rFonts w:ascii="Arial" w:hAnsi="Arial" w:cs="Arial"/>
          <w:bCs/>
          <w:lang w:val="en-US"/>
        </w:rPr>
        <w:t xml:space="preserve">All interviews and focus groups </w:t>
      </w:r>
      <w:r>
        <w:rPr>
          <w:rFonts w:ascii="Arial" w:hAnsi="Arial" w:cs="Arial"/>
          <w:bCs/>
          <w:lang w:val="en-US"/>
        </w:rPr>
        <w:t>were</w:t>
      </w:r>
      <w:r w:rsidRPr="00EE4777">
        <w:rPr>
          <w:rFonts w:ascii="Arial" w:hAnsi="Arial" w:cs="Arial"/>
          <w:bCs/>
          <w:lang w:val="en-US"/>
        </w:rPr>
        <w:t xml:space="preserve"> </w:t>
      </w:r>
      <w:r w:rsidRPr="00EE4777">
        <w:rPr>
          <w:rFonts w:ascii="Arial" w:hAnsi="Arial" w:cs="Arial"/>
          <w:b/>
          <w:lang w:val="en-US"/>
        </w:rPr>
        <w:t>semi-structured</w:t>
      </w:r>
      <w:r w:rsidRPr="00EE4777">
        <w:rPr>
          <w:rFonts w:ascii="Arial" w:hAnsi="Arial" w:cs="Arial"/>
          <w:bCs/>
          <w:lang w:val="en-US"/>
        </w:rPr>
        <w:t>. Semi-structured means that the interviewer (person asking the questions) flexibly uses a list of suggested questions</w:t>
      </w:r>
      <w:r>
        <w:rPr>
          <w:rFonts w:ascii="Arial" w:hAnsi="Arial" w:cs="Arial"/>
          <w:bCs/>
          <w:lang w:val="en-US"/>
        </w:rPr>
        <w:t>. T</w:t>
      </w:r>
      <w:r w:rsidRPr="00EE4777">
        <w:rPr>
          <w:rFonts w:ascii="Arial" w:hAnsi="Arial" w:cs="Arial"/>
          <w:bCs/>
          <w:lang w:val="en-US"/>
        </w:rPr>
        <w:t xml:space="preserve">he interviewee (person being interviewed) </w:t>
      </w:r>
      <w:r>
        <w:rPr>
          <w:rFonts w:ascii="Arial" w:hAnsi="Arial" w:cs="Arial"/>
          <w:bCs/>
          <w:lang w:val="en-US"/>
        </w:rPr>
        <w:t xml:space="preserve">can </w:t>
      </w:r>
      <w:r w:rsidRPr="00EE4777">
        <w:rPr>
          <w:rFonts w:ascii="Arial" w:hAnsi="Arial" w:cs="Arial"/>
          <w:bCs/>
          <w:lang w:val="en-US"/>
        </w:rPr>
        <w:t>respond or not</w:t>
      </w:r>
      <w:r>
        <w:rPr>
          <w:rFonts w:ascii="Arial" w:hAnsi="Arial" w:cs="Arial"/>
          <w:bCs/>
          <w:lang w:val="en-US"/>
        </w:rPr>
        <w:t>, or they can give more information if they choose. Questions were in inclusive, accessible formats such as easy read or pictures, where appropriate</w:t>
      </w:r>
      <w:r w:rsidRPr="00EE4777">
        <w:rPr>
          <w:rFonts w:ascii="Arial" w:hAnsi="Arial" w:cs="Arial"/>
          <w:bCs/>
          <w:lang w:val="en-US"/>
        </w:rPr>
        <w:t xml:space="preserve">. </w:t>
      </w:r>
    </w:p>
    <w:p w:rsidRPr="00EE4777" w:rsidR="00787585" w:rsidP="00787585" w:rsidRDefault="00787585" w14:paraId="2F794E1E" w14:textId="77777777">
      <w:pPr>
        <w:spacing w:line="288" w:lineRule="auto"/>
        <w:rPr>
          <w:rFonts w:ascii="Arial" w:hAnsi="Arial" w:cs="Arial"/>
          <w:bCs/>
          <w:lang w:val="en-US"/>
        </w:rPr>
      </w:pPr>
      <w:r w:rsidRPr="00EE4777">
        <w:rPr>
          <w:rFonts w:ascii="Arial" w:hAnsi="Arial" w:cs="Arial"/>
          <w:bCs/>
          <w:lang w:val="en-US"/>
        </w:rPr>
        <w:t>Interviewers include</w:t>
      </w:r>
      <w:r>
        <w:rPr>
          <w:rFonts w:ascii="Arial" w:hAnsi="Arial" w:cs="Arial"/>
          <w:bCs/>
          <w:lang w:val="en-US"/>
        </w:rPr>
        <w:t>d</w:t>
      </w:r>
      <w:r w:rsidRPr="00EE4777">
        <w:rPr>
          <w:rFonts w:ascii="Arial" w:hAnsi="Arial" w:cs="Arial"/>
          <w:bCs/>
          <w:lang w:val="en-US"/>
        </w:rPr>
        <w:t xml:space="preserve"> the university researchers who </w:t>
      </w:r>
      <w:r>
        <w:rPr>
          <w:rFonts w:ascii="Arial" w:hAnsi="Arial" w:cs="Arial"/>
          <w:bCs/>
          <w:lang w:val="en-US"/>
        </w:rPr>
        <w:t>were</w:t>
      </w:r>
      <w:r w:rsidRPr="00EE4777">
        <w:rPr>
          <w:rFonts w:ascii="Arial" w:hAnsi="Arial" w:cs="Arial"/>
          <w:bCs/>
          <w:lang w:val="en-US"/>
        </w:rPr>
        <w:t xml:space="preserve"> trained in </w:t>
      </w:r>
      <w:r>
        <w:rPr>
          <w:rFonts w:ascii="Arial" w:hAnsi="Arial" w:cs="Arial"/>
          <w:bCs/>
          <w:lang w:val="en-US"/>
        </w:rPr>
        <w:t>inclusive</w:t>
      </w:r>
      <w:r w:rsidRPr="00EE4777">
        <w:rPr>
          <w:rFonts w:ascii="Arial" w:hAnsi="Arial" w:cs="Arial"/>
          <w:bCs/>
          <w:lang w:val="en-US"/>
        </w:rPr>
        <w:t xml:space="preserve"> methods and the Lived Experience Researchers (also called peer researchers) with intellectual disability and/or mental health issues. Interviewers </w:t>
      </w:r>
      <w:r>
        <w:rPr>
          <w:rFonts w:ascii="Arial" w:hAnsi="Arial" w:cs="Arial"/>
          <w:bCs/>
          <w:lang w:val="en-US"/>
        </w:rPr>
        <w:t>were</w:t>
      </w:r>
      <w:r w:rsidRPr="00EE4777">
        <w:rPr>
          <w:rFonts w:ascii="Arial" w:hAnsi="Arial" w:cs="Arial"/>
          <w:bCs/>
          <w:lang w:val="en-US"/>
        </w:rPr>
        <w:t xml:space="preserve"> also supported by evaluation advisors from Aboriginal and from culturally and linguistically diverse (CALD) backgrounds.</w:t>
      </w:r>
    </w:p>
    <w:p w:rsidRPr="00EE4777" w:rsidR="00787585" w:rsidP="00787585" w:rsidRDefault="00787585" w14:paraId="5BB695DC" w14:textId="62C70FA2">
      <w:pPr>
        <w:spacing w:line="288" w:lineRule="auto"/>
        <w:rPr>
          <w:rFonts w:ascii="Arial" w:hAnsi="Arial" w:cs="Arial"/>
          <w:bCs/>
          <w:lang w:val="en-US"/>
        </w:rPr>
      </w:pPr>
      <w:r w:rsidRPr="00EE4777">
        <w:rPr>
          <w:rFonts w:ascii="Arial" w:hAnsi="Arial" w:cs="Arial"/>
          <w:bCs/>
          <w:lang w:val="en-US"/>
        </w:rPr>
        <w:t xml:space="preserve">In response to the </w:t>
      </w:r>
      <w:r w:rsidR="00131F7B">
        <w:rPr>
          <w:rFonts w:ascii="Arial" w:hAnsi="Arial" w:cs="Arial"/>
          <w:b/>
          <w:lang w:val="en-US"/>
        </w:rPr>
        <w:t>COVID-19</w:t>
      </w:r>
      <w:r w:rsidRPr="004B0C3B">
        <w:rPr>
          <w:rFonts w:ascii="Arial" w:hAnsi="Arial" w:cs="Arial"/>
          <w:b/>
          <w:lang w:val="en-US"/>
        </w:rPr>
        <w:t xml:space="preserve"> </w:t>
      </w:r>
      <w:r w:rsidRPr="00EE4777">
        <w:rPr>
          <w:rFonts w:ascii="Arial" w:hAnsi="Arial" w:cs="Arial"/>
          <w:bCs/>
          <w:lang w:val="en-US"/>
        </w:rPr>
        <w:t>pandemic, we developed strategies to protect interview participants and researchers during fieldwork. The strategies include</w:t>
      </w:r>
      <w:r>
        <w:rPr>
          <w:rFonts w:ascii="Arial" w:hAnsi="Arial" w:cs="Arial"/>
          <w:bCs/>
          <w:lang w:val="en-US"/>
        </w:rPr>
        <w:t>d</w:t>
      </w:r>
      <w:r w:rsidRPr="00EE4777">
        <w:rPr>
          <w:rFonts w:ascii="Arial" w:hAnsi="Arial" w:cs="Arial"/>
          <w:bCs/>
          <w:lang w:val="en-US"/>
        </w:rPr>
        <w:t xml:space="preserve"> social distancing and hygiene measures consistent with health advice. Where consumers and service providers prefer</w:t>
      </w:r>
      <w:r>
        <w:rPr>
          <w:rFonts w:ascii="Arial" w:hAnsi="Arial" w:cs="Arial"/>
          <w:bCs/>
          <w:lang w:val="en-US"/>
        </w:rPr>
        <w:t>red</w:t>
      </w:r>
      <w:r w:rsidRPr="00EE4777">
        <w:rPr>
          <w:rFonts w:ascii="Arial" w:hAnsi="Arial" w:cs="Arial"/>
          <w:bCs/>
          <w:lang w:val="en-US"/>
        </w:rPr>
        <w:t>, we conduct</w:t>
      </w:r>
      <w:r>
        <w:rPr>
          <w:rFonts w:ascii="Arial" w:hAnsi="Arial" w:cs="Arial"/>
          <w:bCs/>
          <w:lang w:val="en-US"/>
        </w:rPr>
        <w:t>ed</w:t>
      </w:r>
      <w:r w:rsidRPr="00EE4777">
        <w:rPr>
          <w:rFonts w:ascii="Arial" w:hAnsi="Arial" w:cs="Arial"/>
          <w:bCs/>
          <w:lang w:val="en-US"/>
        </w:rPr>
        <w:t xml:space="preserve"> interviews remotely.</w:t>
      </w:r>
    </w:p>
    <w:p w:rsidRPr="00EE4777" w:rsidR="00787585" w:rsidP="00787585" w:rsidRDefault="00787585" w14:paraId="06A00546" w14:textId="77777777">
      <w:pPr>
        <w:spacing w:line="288" w:lineRule="auto"/>
        <w:ind w:firstLine="720"/>
        <w:rPr>
          <w:rFonts w:ascii="Arial" w:hAnsi="Arial" w:cs="Arial"/>
          <w:bCs/>
        </w:rPr>
      </w:pPr>
      <w:r w:rsidRPr="00EE4777">
        <w:rPr>
          <w:rFonts w:ascii="Arial" w:hAnsi="Arial" w:cs="Arial"/>
          <w:b/>
        </w:rPr>
        <w:t>Recruitment processes</w:t>
      </w:r>
      <w:r w:rsidRPr="00EE4777">
        <w:rPr>
          <w:rFonts w:ascii="Arial" w:hAnsi="Arial" w:cs="Arial"/>
          <w:bCs/>
        </w:rPr>
        <w:t xml:space="preserve"> </w:t>
      </w:r>
    </w:p>
    <w:p w:rsidRPr="00EE4777" w:rsidR="00787585" w:rsidP="00787585" w:rsidRDefault="00787585" w14:paraId="43F6F491" w14:textId="77777777">
      <w:pPr>
        <w:spacing w:line="288" w:lineRule="auto"/>
        <w:rPr>
          <w:rFonts w:ascii="Arial" w:hAnsi="Arial" w:cs="Arial"/>
          <w:bCs/>
        </w:rPr>
      </w:pPr>
      <w:r w:rsidRPr="00EE4777">
        <w:rPr>
          <w:rFonts w:ascii="Arial" w:hAnsi="Arial" w:cs="Arial"/>
          <w:bCs/>
        </w:rPr>
        <w:t xml:space="preserve">How people </w:t>
      </w:r>
      <w:r>
        <w:rPr>
          <w:rFonts w:ascii="Arial" w:hAnsi="Arial" w:cs="Arial"/>
          <w:bCs/>
        </w:rPr>
        <w:t>were</w:t>
      </w:r>
      <w:r w:rsidRPr="00EE4777">
        <w:rPr>
          <w:rFonts w:ascii="Arial" w:hAnsi="Arial" w:cs="Arial"/>
          <w:bCs/>
        </w:rPr>
        <w:t xml:space="preserve"> invited to participate in interviews and focus groups </w:t>
      </w:r>
      <w:r>
        <w:rPr>
          <w:rFonts w:ascii="Arial" w:hAnsi="Arial" w:cs="Arial"/>
          <w:bCs/>
        </w:rPr>
        <w:t xml:space="preserve">was </w:t>
      </w:r>
      <w:r w:rsidRPr="00EE4777">
        <w:rPr>
          <w:rFonts w:ascii="Arial" w:hAnsi="Arial" w:cs="Arial"/>
          <w:bCs/>
        </w:rPr>
        <w:t>decided during the co-design phase of the evaluation. This ensure</w:t>
      </w:r>
      <w:r>
        <w:rPr>
          <w:rFonts w:ascii="Arial" w:hAnsi="Arial" w:cs="Arial"/>
          <w:bCs/>
        </w:rPr>
        <w:t>d</w:t>
      </w:r>
      <w:r w:rsidRPr="00EE4777">
        <w:rPr>
          <w:rFonts w:ascii="Arial" w:hAnsi="Arial" w:cs="Arial"/>
          <w:bCs/>
        </w:rPr>
        <w:t xml:space="preserve"> that the process fit</w:t>
      </w:r>
      <w:r>
        <w:rPr>
          <w:rFonts w:ascii="Arial" w:hAnsi="Arial" w:cs="Arial"/>
          <w:bCs/>
        </w:rPr>
        <w:t>ted</w:t>
      </w:r>
      <w:r w:rsidRPr="00EE4777">
        <w:rPr>
          <w:rFonts w:ascii="Arial" w:hAnsi="Arial" w:cs="Arial"/>
          <w:bCs/>
        </w:rPr>
        <w:t xml:space="preserve"> with the Residual Functions Program, the consumer group and the fieldwork locations. Th</w:t>
      </w:r>
      <w:r>
        <w:rPr>
          <w:rFonts w:ascii="Arial" w:hAnsi="Arial" w:cs="Arial"/>
          <w:bCs/>
        </w:rPr>
        <w:t>e</w:t>
      </w:r>
      <w:r w:rsidRPr="00EE4777">
        <w:rPr>
          <w:rFonts w:ascii="Arial" w:hAnsi="Arial" w:cs="Arial"/>
          <w:bCs/>
        </w:rPr>
        <w:t xml:space="preserve"> process is described below. </w:t>
      </w:r>
    </w:p>
    <w:p w:rsidRPr="00EE4777" w:rsidR="00787585" w:rsidP="00787585" w:rsidRDefault="00787585" w14:paraId="741149F8" w14:textId="4BBE6998">
      <w:pPr>
        <w:spacing w:line="288" w:lineRule="auto"/>
        <w:rPr>
          <w:rFonts w:ascii="Arial" w:hAnsi="Arial" w:cs="Arial"/>
          <w:bCs/>
        </w:rPr>
      </w:pPr>
      <w:r w:rsidRPr="00EE4777">
        <w:rPr>
          <w:rFonts w:ascii="Arial" w:hAnsi="Arial" w:cs="Arial"/>
          <w:b/>
        </w:rPr>
        <w:t xml:space="preserve">Recruitment of </w:t>
      </w:r>
      <w:r w:rsidR="00CC6672">
        <w:rPr>
          <w:rFonts w:ascii="Arial" w:hAnsi="Arial" w:cs="Arial"/>
          <w:b/>
        </w:rPr>
        <w:t>program</w:t>
      </w:r>
      <w:r>
        <w:rPr>
          <w:rFonts w:ascii="Arial" w:hAnsi="Arial" w:cs="Arial"/>
          <w:b/>
        </w:rPr>
        <w:t xml:space="preserve"> consumers and family members</w:t>
      </w:r>
      <w:r w:rsidRPr="00EE4777">
        <w:rPr>
          <w:rFonts w:ascii="Arial" w:hAnsi="Arial" w:cs="Arial"/>
          <w:b/>
        </w:rPr>
        <w:t xml:space="preserve">: </w:t>
      </w:r>
      <w:r w:rsidRPr="00EE4777">
        <w:rPr>
          <w:rFonts w:ascii="Arial" w:hAnsi="Arial" w:cs="Arial"/>
          <w:bCs/>
        </w:rPr>
        <w:t xml:space="preserve">Consumers </w:t>
      </w:r>
      <w:r>
        <w:rPr>
          <w:rFonts w:ascii="Arial" w:hAnsi="Arial" w:cs="Arial"/>
          <w:bCs/>
        </w:rPr>
        <w:t>and family members were</w:t>
      </w:r>
      <w:r w:rsidRPr="00EE4777">
        <w:rPr>
          <w:rFonts w:ascii="Arial" w:hAnsi="Arial" w:cs="Arial"/>
          <w:bCs/>
        </w:rPr>
        <w:t xml:space="preserve"> invited by service providers to share their experience.  </w:t>
      </w:r>
    </w:p>
    <w:p w:rsidRPr="00EE4777" w:rsidR="00787585" w:rsidP="003D4DCC" w:rsidRDefault="00787585" w14:paraId="564FB37E" w14:textId="7BA6636A">
      <w:pPr>
        <w:numPr>
          <w:ilvl w:val="0"/>
          <w:numId w:val="20"/>
        </w:numPr>
        <w:spacing w:line="288" w:lineRule="auto"/>
        <w:rPr>
          <w:rFonts w:ascii="Arial" w:hAnsi="Arial" w:cs="Arial"/>
          <w:bCs/>
        </w:rPr>
      </w:pPr>
      <w:r w:rsidRPr="00EE4777">
        <w:rPr>
          <w:rFonts w:ascii="Arial" w:hAnsi="Arial" w:cs="Arial"/>
          <w:b/>
        </w:rPr>
        <w:t>Step</w:t>
      </w:r>
      <w:r w:rsidR="009357C5">
        <w:rPr>
          <w:rFonts w:ascii="Arial" w:hAnsi="Arial" w:cs="Arial"/>
          <w:b/>
        </w:rPr>
        <w:t xml:space="preserve"> </w:t>
      </w:r>
      <w:r w:rsidRPr="00EE4777">
        <w:rPr>
          <w:rFonts w:ascii="Arial" w:hAnsi="Arial" w:cs="Arial"/>
          <w:b/>
        </w:rPr>
        <w:t>1</w:t>
      </w:r>
      <w:r w:rsidRPr="00EE4777">
        <w:rPr>
          <w:rFonts w:ascii="Arial" w:hAnsi="Arial" w:cs="Arial"/>
          <w:bCs/>
        </w:rPr>
        <w:t xml:space="preserve">: </w:t>
      </w:r>
      <w:r>
        <w:rPr>
          <w:rFonts w:ascii="Arial" w:hAnsi="Arial" w:cs="Arial"/>
          <w:bCs/>
        </w:rPr>
        <w:t>The evaluators gave s</w:t>
      </w:r>
      <w:r w:rsidRPr="00EE4777">
        <w:rPr>
          <w:rFonts w:ascii="Arial" w:hAnsi="Arial" w:cs="Arial"/>
          <w:bCs/>
        </w:rPr>
        <w:t>ervice providers information and resources to help them explain the research to possible interviewees. This include</w:t>
      </w:r>
      <w:r>
        <w:rPr>
          <w:rFonts w:ascii="Arial" w:hAnsi="Arial" w:cs="Arial"/>
          <w:bCs/>
        </w:rPr>
        <w:t>d</w:t>
      </w:r>
      <w:r w:rsidRPr="00EE4777">
        <w:rPr>
          <w:rFonts w:ascii="Arial" w:hAnsi="Arial" w:cs="Arial"/>
          <w:bCs/>
        </w:rPr>
        <w:t xml:space="preserve"> information that ensure</w:t>
      </w:r>
      <w:r>
        <w:rPr>
          <w:rFonts w:ascii="Arial" w:hAnsi="Arial" w:cs="Arial"/>
          <w:bCs/>
        </w:rPr>
        <w:t>d</w:t>
      </w:r>
      <w:r w:rsidRPr="00EE4777">
        <w:rPr>
          <w:rFonts w:ascii="Arial" w:hAnsi="Arial" w:cs="Arial"/>
          <w:bCs/>
        </w:rPr>
        <w:t xml:space="preserve"> the consumer </w:t>
      </w:r>
      <w:r>
        <w:rPr>
          <w:rFonts w:ascii="Arial" w:hAnsi="Arial" w:cs="Arial"/>
          <w:bCs/>
        </w:rPr>
        <w:t xml:space="preserve">and family member </w:t>
      </w:r>
      <w:r w:rsidRPr="00EE4777">
        <w:rPr>
          <w:rFonts w:ascii="Arial" w:hAnsi="Arial" w:cs="Arial"/>
          <w:bCs/>
        </w:rPr>
        <w:t>underst</w:t>
      </w:r>
      <w:r>
        <w:rPr>
          <w:rFonts w:ascii="Arial" w:hAnsi="Arial" w:cs="Arial"/>
          <w:bCs/>
        </w:rPr>
        <w:t>ood</w:t>
      </w:r>
      <w:r w:rsidRPr="00EE4777">
        <w:rPr>
          <w:rFonts w:ascii="Arial" w:hAnsi="Arial" w:cs="Arial"/>
          <w:bCs/>
        </w:rPr>
        <w:t xml:space="preserve"> that they c</w:t>
      </w:r>
      <w:r>
        <w:rPr>
          <w:rFonts w:ascii="Arial" w:hAnsi="Arial" w:cs="Arial"/>
          <w:bCs/>
        </w:rPr>
        <w:t>ould</w:t>
      </w:r>
      <w:r w:rsidRPr="00EE4777">
        <w:rPr>
          <w:rFonts w:ascii="Arial" w:hAnsi="Arial" w:cs="Arial"/>
          <w:bCs/>
        </w:rPr>
        <w:t xml:space="preserve"> choose to participate or not, to make sure that people </w:t>
      </w:r>
      <w:r>
        <w:rPr>
          <w:rFonts w:ascii="Arial" w:hAnsi="Arial" w:cs="Arial"/>
          <w:bCs/>
        </w:rPr>
        <w:t xml:space="preserve">did </w:t>
      </w:r>
      <w:r w:rsidRPr="00EE4777">
        <w:rPr>
          <w:rFonts w:ascii="Arial" w:hAnsi="Arial" w:cs="Arial"/>
          <w:bCs/>
        </w:rPr>
        <w:t xml:space="preserve">not feel like they </w:t>
      </w:r>
      <w:r>
        <w:rPr>
          <w:rFonts w:ascii="Arial" w:hAnsi="Arial" w:cs="Arial"/>
          <w:bCs/>
        </w:rPr>
        <w:t xml:space="preserve">had </w:t>
      </w:r>
      <w:r w:rsidRPr="00EE4777">
        <w:rPr>
          <w:rFonts w:ascii="Arial" w:hAnsi="Arial" w:cs="Arial"/>
          <w:bCs/>
        </w:rPr>
        <w:t xml:space="preserve">to do it.  </w:t>
      </w:r>
    </w:p>
    <w:p w:rsidRPr="00EE4777" w:rsidR="00787585" w:rsidP="003D4DCC" w:rsidRDefault="00787585" w14:paraId="4AA5C11D" w14:textId="77777777">
      <w:pPr>
        <w:numPr>
          <w:ilvl w:val="0"/>
          <w:numId w:val="20"/>
        </w:numPr>
        <w:spacing w:line="288" w:lineRule="auto"/>
        <w:rPr>
          <w:rFonts w:ascii="Arial" w:hAnsi="Arial" w:cs="Arial"/>
          <w:bCs/>
        </w:rPr>
      </w:pPr>
      <w:r w:rsidRPr="00EE4777">
        <w:rPr>
          <w:rFonts w:ascii="Arial" w:hAnsi="Arial" w:cs="Arial"/>
          <w:b/>
        </w:rPr>
        <w:lastRenderedPageBreak/>
        <w:t>Step 2</w:t>
      </w:r>
      <w:r w:rsidRPr="00EE4777">
        <w:rPr>
          <w:rFonts w:ascii="Arial" w:hAnsi="Arial" w:cs="Arial"/>
          <w:bCs/>
        </w:rPr>
        <w:t xml:space="preserve">: Service providers </w:t>
      </w:r>
      <w:r>
        <w:rPr>
          <w:rFonts w:ascii="Arial" w:hAnsi="Arial" w:cs="Arial"/>
          <w:bCs/>
        </w:rPr>
        <w:t xml:space="preserve">made </w:t>
      </w:r>
      <w:r w:rsidRPr="00EE4777">
        <w:rPr>
          <w:rFonts w:ascii="Arial" w:hAnsi="Arial" w:cs="Arial"/>
          <w:bCs/>
        </w:rPr>
        <w:t>initial contact with the consumers</w:t>
      </w:r>
      <w:r>
        <w:rPr>
          <w:rFonts w:ascii="Arial" w:hAnsi="Arial" w:cs="Arial"/>
          <w:bCs/>
        </w:rPr>
        <w:t xml:space="preserve"> or family members</w:t>
      </w:r>
      <w:r w:rsidRPr="00EE4777">
        <w:rPr>
          <w:rFonts w:ascii="Arial" w:hAnsi="Arial" w:cs="Arial"/>
          <w:bCs/>
        </w:rPr>
        <w:t>, provide</w:t>
      </w:r>
      <w:r>
        <w:rPr>
          <w:rFonts w:ascii="Arial" w:hAnsi="Arial" w:cs="Arial"/>
          <w:bCs/>
        </w:rPr>
        <w:t>d</w:t>
      </w:r>
      <w:r w:rsidRPr="00EE4777">
        <w:rPr>
          <w:rFonts w:ascii="Arial" w:hAnsi="Arial" w:cs="Arial"/>
          <w:bCs/>
        </w:rPr>
        <w:t xml:space="preserve"> information about the evaluation and obtain</w:t>
      </w:r>
      <w:r>
        <w:rPr>
          <w:rFonts w:ascii="Arial" w:hAnsi="Arial" w:cs="Arial"/>
          <w:bCs/>
        </w:rPr>
        <w:t>ed</w:t>
      </w:r>
      <w:r w:rsidRPr="00EE4777">
        <w:rPr>
          <w:rFonts w:ascii="Arial" w:hAnsi="Arial" w:cs="Arial"/>
          <w:bCs/>
        </w:rPr>
        <w:t xml:space="preserve"> permission to pass their contact details on to the evaluators or to set up an interview time. </w:t>
      </w:r>
    </w:p>
    <w:p w:rsidRPr="00EE4777" w:rsidR="00787585" w:rsidP="00787585" w:rsidRDefault="00787585" w14:paraId="53EE554B" w14:textId="77777777">
      <w:pPr>
        <w:spacing w:line="288" w:lineRule="auto"/>
        <w:rPr>
          <w:rFonts w:ascii="Arial" w:hAnsi="Arial" w:cs="Arial"/>
          <w:bCs/>
        </w:rPr>
      </w:pPr>
      <w:r w:rsidRPr="00EE4777">
        <w:rPr>
          <w:rFonts w:ascii="Arial" w:hAnsi="Arial" w:cs="Arial"/>
          <w:b/>
        </w:rPr>
        <w:t>Recruitment of service provider staff and other stakeholders</w:t>
      </w:r>
      <w:r>
        <w:rPr>
          <w:rFonts w:ascii="Arial" w:hAnsi="Arial" w:cs="Arial"/>
          <w:b/>
        </w:rPr>
        <w:t xml:space="preserve">: </w:t>
      </w:r>
      <w:r w:rsidRPr="00EE4777">
        <w:rPr>
          <w:rFonts w:ascii="Arial" w:hAnsi="Arial" w:cs="Arial"/>
          <w:bCs/>
        </w:rPr>
        <w:t>Service provider managers in the fieldwork sites identif</w:t>
      </w:r>
      <w:r>
        <w:rPr>
          <w:rFonts w:ascii="Arial" w:hAnsi="Arial" w:cs="Arial"/>
          <w:bCs/>
        </w:rPr>
        <w:t>ied</w:t>
      </w:r>
      <w:r w:rsidRPr="00EE4777">
        <w:rPr>
          <w:rFonts w:ascii="Arial" w:hAnsi="Arial" w:cs="Arial"/>
          <w:bCs/>
        </w:rPr>
        <w:t xml:space="preserve"> suitable staff for the interviews and ask</w:t>
      </w:r>
      <w:r>
        <w:rPr>
          <w:rFonts w:ascii="Arial" w:hAnsi="Arial" w:cs="Arial"/>
          <w:bCs/>
        </w:rPr>
        <w:t>ed</w:t>
      </w:r>
      <w:r w:rsidRPr="00EE4777">
        <w:rPr>
          <w:rFonts w:ascii="Arial" w:hAnsi="Arial" w:cs="Arial"/>
          <w:bCs/>
        </w:rPr>
        <w:t xml:space="preserve"> them if they would like to participate. Other stakeholders </w:t>
      </w:r>
      <w:r>
        <w:rPr>
          <w:rFonts w:ascii="Arial" w:hAnsi="Arial" w:cs="Arial"/>
          <w:bCs/>
        </w:rPr>
        <w:t>were</w:t>
      </w:r>
      <w:r w:rsidRPr="00EE4777">
        <w:rPr>
          <w:rFonts w:ascii="Arial" w:hAnsi="Arial" w:cs="Arial"/>
          <w:bCs/>
        </w:rPr>
        <w:t xml:space="preserve"> invited by the Ministry to participate. </w:t>
      </w:r>
    </w:p>
    <w:p w:rsidRPr="00EE4777" w:rsidR="00787585" w:rsidP="00787585" w:rsidRDefault="00787585" w14:paraId="794AFD54" w14:textId="77777777">
      <w:pPr>
        <w:keepNext/>
        <w:spacing w:line="288" w:lineRule="auto"/>
        <w:ind w:firstLine="720"/>
        <w:rPr>
          <w:rFonts w:ascii="Arial" w:hAnsi="Arial" w:cs="Arial"/>
          <w:b/>
        </w:rPr>
      </w:pPr>
      <w:r>
        <w:rPr>
          <w:rFonts w:ascii="Arial" w:hAnsi="Arial" w:cs="Arial"/>
          <w:b/>
        </w:rPr>
        <w:t>C</w:t>
      </w:r>
      <w:r w:rsidRPr="00EE4777">
        <w:rPr>
          <w:rFonts w:ascii="Arial" w:hAnsi="Arial" w:cs="Arial"/>
          <w:b/>
        </w:rPr>
        <w:t>onsent processes</w:t>
      </w:r>
    </w:p>
    <w:p w:rsidRPr="00EE4777" w:rsidR="00787585" w:rsidP="00787585" w:rsidRDefault="00787585" w14:paraId="4CE56C9C" w14:textId="77777777">
      <w:pPr>
        <w:spacing w:line="288" w:lineRule="auto"/>
        <w:rPr>
          <w:rFonts w:ascii="Arial" w:hAnsi="Arial" w:cs="Arial"/>
        </w:rPr>
      </w:pPr>
      <w:r w:rsidRPr="00EE4777">
        <w:rPr>
          <w:rFonts w:ascii="Arial" w:hAnsi="Arial" w:cs="Arial"/>
          <w:bCs/>
        </w:rPr>
        <w:t xml:space="preserve">Participation in the interviews or focus groups </w:t>
      </w:r>
      <w:r>
        <w:rPr>
          <w:rFonts w:ascii="Arial" w:hAnsi="Arial" w:cs="Arial"/>
          <w:bCs/>
        </w:rPr>
        <w:t>was</w:t>
      </w:r>
      <w:r w:rsidRPr="00EE4777">
        <w:rPr>
          <w:rFonts w:ascii="Arial" w:hAnsi="Arial" w:cs="Arial"/>
          <w:bCs/>
        </w:rPr>
        <w:t xml:space="preserve"> voluntary</w:t>
      </w:r>
      <w:r w:rsidRPr="00EE4777">
        <w:rPr>
          <w:rFonts w:ascii="Arial" w:hAnsi="Arial" w:cs="Arial"/>
        </w:rPr>
        <w:t>. All participants must be freely able to give their consent to participate.</w:t>
      </w:r>
    </w:p>
    <w:p w:rsidRPr="00EE4777" w:rsidR="00787585" w:rsidP="00787585" w:rsidRDefault="00787585" w14:paraId="1884887F" w14:textId="77777777">
      <w:pPr>
        <w:spacing w:line="288" w:lineRule="auto"/>
        <w:rPr>
          <w:rFonts w:ascii="Arial" w:hAnsi="Arial" w:cs="Arial"/>
        </w:rPr>
      </w:pPr>
      <w:r w:rsidRPr="00EE4777">
        <w:rPr>
          <w:rFonts w:ascii="Arial" w:hAnsi="Arial" w:cs="Arial"/>
        </w:rPr>
        <w:t xml:space="preserve">The </w:t>
      </w:r>
      <w:r w:rsidRPr="00EE4777">
        <w:rPr>
          <w:rFonts w:ascii="Arial" w:hAnsi="Arial" w:cs="Arial"/>
          <w:b/>
          <w:bCs/>
        </w:rPr>
        <w:t>consent process for consumers</w:t>
      </w:r>
      <w:r>
        <w:rPr>
          <w:rFonts w:ascii="Arial" w:hAnsi="Arial" w:cs="Arial"/>
          <w:b/>
          <w:bCs/>
        </w:rPr>
        <w:t xml:space="preserve"> and families</w:t>
      </w:r>
      <w:r w:rsidRPr="00EE4777">
        <w:rPr>
          <w:rFonts w:ascii="Arial" w:hAnsi="Arial" w:cs="Arial"/>
        </w:rPr>
        <w:t xml:space="preserve"> involve</w:t>
      </w:r>
      <w:r>
        <w:rPr>
          <w:rFonts w:ascii="Arial" w:hAnsi="Arial" w:cs="Arial"/>
        </w:rPr>
        <w:t>d</w:t>
      </w:r>
      <w:r w:rsidRPr="00EE4777">
        <w:rPr>
          <w:rFonts w:ascii="Arial" w:hAnsi="Arial" w:cs="Arial"/>
        </w:rPr>
        <w:t xml:space="preserve"> the following steps:</w:t>
      </w:r>
    </w:p>
    <w:p w:rsidRPr="00EE4777" w:rsidR="00787585" w:rsidP="003D4DCC" w:rsidRDefault="00787585" w14:paraId="2F75323A" w14:textId="77777777">
      <w:pPr>
        <w:numPr>
          <w:ilvl w:val="0"/>
          <w:numId w:val="14"/>
        </w:numPr>
        <w:spacing w:line="288" w:lineRule="auto"/>
        <w:rPr>
          <w:rFonts w:ascii="Arial" w:hAnsi="Arial" w:cs="Arial"/>
        </w:rPr>
      </w:pPr>
      <w:r w:rsidRPr="00EE4777">
        <w:rPr>
          <w:rFonts w:ascii="Arial" w:hAnsi="Arial" w:cs="Arial"/>
        </w:rPr>
        <w:t>SPRC produce</w:t>
      </w:r>
      <w:r>
        <w:rPr>
          <w:rFonts w:ascii="Arial" w:hAnsi="Arial" w:cs="Arial"/>
        </w:rPr>
        <w:t>d</w:t>
      </w:r>
      <w:r w:rsidRPr="00EE4777">
        <w:rPr>
          <w:rFonts w:ascii="Arial" w:hAnsi="Arial" w:cs="Arial"/>
        </w:rPr>
        <w:t xml:space="preserve"> information sheets and consent forms about the evaluation written in an accessible way for consumers</w:t>
      </w:r>
      <w:r>
        <w:rPr>
          <w:rFonts w:ascii="Arial" w:hAnsi="Arial" w:cs="Arial"/>
        </w:rPr>
        <w:t xml:space="preserve"> and families</w:t>
      </w:r>
      <w:r w:rsidRPr="00EE4777">
        <w:rPr>
          <w:rFonts w:ascii="Arial" w:hAnsi="Arial" w:cs="Arial"/>
        </w:rPr>
        <w:t>, with advice from service providers about length, design and wording</w:t>
      </w:r>
    </w:p>
    <w:p w:rsidRPr="00EE4777" w:rsidR="00787585" w:rsidP="003D4DCC" w:rsidRDefault="00787585" w14:paraId="3E14967D" w14:textId="77777777">
      <w:pPr>
        <w:numPr>
          <w:ilvl w:val="0"/>
          <w:numId w:val="14"/>
        </w:numPr>
        <w:spacing w:line="288" w:lineRule="auto"/>
        <w:rPr>
          <w:rFonts w:ascii="Arial" w:hAnsi="Arial" w:cs="Arial"/>
        </w:rPr>
      </w:pPr>
      <w:r w:rsidRPr="00EE4777">
        <w:rPr>
          <w:rFonts w:ascii="Arial" w:hAnsi="Arial" w:cs="Arial"/>
        </w:rPr>
        <w:t>Service providers talk</w:t>
      </w:r>
      <w:r>
        <w:rPr>
          <w:rFonts w:ascii="Arial" w:hAnsi="Arial" w:cs="Arial"/>
        </w:rPr>
        <w:t>ed</w:t>
      </w:r>
      <w:r w:rsidRPr="00EE4777">
        <w:rPr>
          <w:rFonts w:ascii="Arial" w:hAnsi="Arial" w:cs="Arial"/>
        </w:rPr>
        <w:t xml:space="preserve"> through the information sheets and what the evaluation involve</w:t>
      </w:r>
      <w:r>
        <w:rPr>
          <w:rFonts w:ascii="Arial" w:hAnsi="Arial" w:cs="Arial"/>
        </w:rPr>
        <w:t>d</w:t>
      </w:r>
      <w:r w:rsidRPr="00EE4777">
        <w:rPr>
          <w:rFonts w:ascii="Arial" w:hAnsi="Arial" w:cs="Arial"/>
        </w:rPr>
        <w:t xml:space="preserve"> with </w:t>
      </w:r>
      <w:r>
        <w:rPr>
          <w:rFonts w:ascii="Arial" w:hAnsi="Arial" w:cs="Arial"/>
        </w:rPr>
        <w:t>consumers and families</w:t>
      </w:r>
    </w:p>
    <w:p w:rsidRPr="00EE4777" w:rsidR="00787585" w:rsidP="003D4DCC" w:rsidRDefault="00787585" w14:paraId="36DE14D3" w14:textId="77777777">
      <w:pPr>
        <w:numPr>
          <w:ilvl w:val="0"/>
          <w:numId w:val="14"/>
        </w:numPr>
        <w:spacing w:line="288" w:lineRule="auto"/>
        <w:rPr>
          <w:rFonts w:ascii="Arial" w:hAnsi="Arial" w:cs="Arial"/>
          <w:bCs/>
        </w:rPr>
      </w:pPr>
      <w:r w:rsidRPr="00EE4777">
        <w:rPr>
          <w:rFonts w:ascii="Arial" w:hAnsi="Arial" w:cs="Arial"/>
        </w:rPr>
        <w:t>Researchers collect</w:t>
      </w:r>
      <w:r>
        <w:rPr>
          <w:rFonts w:ascii="Arial" w:hAnsi="Arial" w:cs="Arial"/>
        </w:rPr>
        <w:t>ed</w:t>
      </w:r>
      <w:r w:rsidRPr="00EE4777">
        <w:rPr>
          <w:rFonts w:ascii="Arial" w:hAnsi="Arial" w:cs="Arial"/>
        </w:rPr>
        <w:t xml:space="preserve"> informed consent from </w:t>
      </w:r>
      <w:r>
        <w:rPr>
          <w:rFonts w:ascii="Arial" w:hAnsi="Arial" w:cs="Arial"/>
        </w:rPr>
        <w:t xml:space="preserve">consumers and families </w:t>
      </w:r>
      <w:r w:rsidRPr="00EE4777">
        <w:rPr>
          <w:rFonts w:ascii="Arial" w:hAnsi="Arial" w:cs="Arial"/>
        </w:rPr>
        <w:t xml:space="preserve">before the interviews. A spoken consent </w:t>
      </w:r>
      <w:r>
        <w:rPr>
          <w:rFonts w:ascii="Arial" w:hAnsi="Arial" w:cs="Arial"/>
        </w:rPr>
        <w:t>could</w:t>
      </w:r>
      <w:r w:rsidRPr="00EE4777">
        <w:rPr>
          <w:rFonts w:ascii="Arial" w:hAnsi="Arial" w:cs="Arial"/>
        </w:rPr>
        <w:t xml:space="preserve"> be recorded.</w:t>
      </w:r>
    </w:p>
    <w:p w:rsidRPr="00EE4777" w:rsidR="00787585" w:rsidP="00787585" w:rsidRDefault="00787585" w14:paraId="00D1AD36" w14:textId="77777777">
      <w:pPr>
        <w:spacing w:line="288" w:lineRule="auto"/>
        <w:rPr>
          <w:rFonts w:ascii="Arial" w:hAnsi="Arial" w:cs="Arial"/>
        </w:rPr>
      </w:pPr>
      <w:r w:rsidRPr="00EE4777">
        <w:rPr>
          <w:rFonts w:ascii="Arial" w:hAnsi="Arial" w:cs="Arial"/>
        </w:rPr>
        <w:t xml:space="preserve">The </w:t>
      </w:r>
      <w:r w:rsidRPr="00EE4777">
        <w:rPr>
          <w:rFonts w:ascii="Arial" w:hAnsi="Arial" w:cs="Arial"/>
          <w:b/>
          <w:bCs/>
        </w:rPr>
        <w:t>consent process for service providers and other stakeholders</w:t>
      </w:r>
      <w:r w:rsidRPr="00EE4777">
        <w:rPr>
          <w:rFonts w:ascii="Arial" w:hAnsi="Arial" w:cs="Arial"/>
          <w:bCs/>
        </w:rPr>
        <w:t xml:space="preserve"> </w:t>
      </w:r>
      <w:r w:rsidRPr="00EE4777">
        <w:rPr>
          <w:rFonts w:ascii="Arial" w:hAnsi="Arial" w:cs="Arial"/>
        </w:rPr>
        <w:t>involve</w:t>
      </w:r>
      <w:r>
        <w:rPr>
          <w:rFonts w:ascii="Arial" w:hAnsi="Arial" w:cs="Arial"/>
        </w:rPr>
        <w:t>d</w:t>
      </w:r>
      <w:r w:rsidRPr="00EE4777">
        <w:rPr>
          <w:rFonts w:ascii="Arial" w:hAnsi="Arial" w:cs="Arial"/>
        </w:rPr>
        <w:t xml:space="preserve"> the following steps:</w:t>
      </w:r>
    </w:p>
    <w:p w:rsidRPr="00EE4777" w:rsidR="00787585" w:rsidP="003D4DCC" w:rsidRDefault="00787585" w14:paraId="06EE99D5" w14:textId="77777777">
      <w:pPr>
        <w:numPr>
          <w:ilvl w:val="0"/>
          <w:numId w:val="15"/>
        </w:numPr>
        <w:spacing w:line="288" w:lineRule="auto"/>
        <w:rPr>
          <w:rFonts w:ascii="Arial" w:hAnsi="Arial" w:cs="Arial"/>
        </w:rPr>
      </w:pPr>
      <w:r w:rsidRPr="00EE4777">
        <w:rPr>
          <w:rFonts w:ascii="Arial" w:hAnsi="Arial" w:cs="Arial"/>
        </w:rPr>
        <w:t>SPRC produce</w:t>
      </w:r>
      <w:r>
        <w:rPr>
          <w:rFonts w:ascii="Arial" w:hAnsi="Arial" w:cs="Arial"/>
        </w:rPr>
        <w:t>d</w:t>
      </w:r>
      <w:r w:rsidRPr="00EE4777">
        <w:rPr>
          <w:rFonts w:ascii="Arial" w:hAnsi="Arial" w:cs="Arial"/>
        </w:rPr>
        <w:t xml:space="preserve"> information sheets and consent forms about the evaluation</w:t>
      </w:r>
    </w:p>
    <w:p w:rsidRPr="00EE4777" w:rsidR="00787585" w:rsidP="003D4DCC" w:rsidRDefault="00787585" w14:paraId="0A90301D" w14:textId="77777777">
      <w:pPr>
        <w:numPr>
          <w:ilvl w:val="0"/>
          <w:numId w:val="15"/>
        </w:numPr>
        <w:spacing w:line="288" w:lineRule="auto"/>
        <w:rPr>
          <w:rFonts w:ascii="Arial" w:hAnsi="Arial" w:cs="Arial"/>
        </w:rPr>
      </w:pPr>
      <w:r w:rsidRPr="00EE4777">
        <w:rPr>
          <w:rFonts w:ascii="Arial" w:hAnsi="Arial" w:cs="Arial"/>
        </w:rPr>
        <w:t>The Ministry or service providers forward</w:t>
      </w:r>
      <w:r>
        <w:rPr>
          <w:rFonts w:ascii="Arial" w:hAnsi="Arial" w:cs="Arial"/>
        </w:rPr>
        <w:t>ed</w:t>
      </w:r>
      <w:r w:rsidRPr="00EE4777">
        <w:rPr>
          <w:rFonts w:ascii="Arial" w:hAnsi="Arial" w:cs="Arial"/>
        </w:rPr>
        <w:t xml:space="preserve"> the information sheet to nominated participants</w:t>
      </w:r>
    </w:p>
    <w:p w:rsidRPr="00EE4777" w:rsidR="00787585" w:rsidP="003D4DCC" w:rsidRDefault="00787585" w14:paraId="58927C32" w14:textId="77777777">
      <w:pPr>
        <w:numPr>
          <w:ilvl w:val="0"/>
          <w:numId w:val="15"/>
        </w:numPr>
        <w:spacing w:line="288" w:lineRule="auto"/>
        <w:rPr>
          <w:rFonts w:ascii="Arial" w:hAnsi="Arial" w:cs="Arial"/>
        </w:rPr>
      </w:pPr>
      <w:r w:rsidRPr="00EE4777">
        <w:rPr>
          <w:rFonts w:ascii="Arial" w:hAnsi="Arial" w:cs="Arial"/>
        </w:rPr>
        <w:t>Researchers collect</w:t>
      </w:r>
      <w:r>
        <w:rPr>
          <w:rFonts w:ascii="Arial" w:hAnsi="Arial" w:cs="Arial"/>
        </w:rPr>
        <w:t>ed</w:t>
      </w:r>
      <w:r w:rsidRPr="00EE4777">
        <w:rPr>
          <w:rFonts w:ascii="Arial" w:hAnsi="Arial" w:cs="Arial"/>
        </w:rPr>
        <w:t xml:space="preserve"> informed consent before the interviews/focus groups.</w:t>
      </w:r>
      <w:r w:rsidRPr="00202DEA">
        <w:rPr>
          <w:rFonts w:ascii="Arial" w:hAnsi="Arial" w:cs="Arial"/>
        </w:rPr>
        <w:t xml:space="preserve"> </w:t>
      </w:r>
      <w:r w:rsidRPr="00EE4777">
        <w:rPr>
          <w:rFonts w:ascii="Arial" w:hAnsi="Arial" w:cs="Arial"/>
        </w:rPr>
        <w:t xml:space="preserve">A spoken consent </w:t>
      </w:r>
      <w:r>
        <w:rPr>
          <w:rFonts w:ascii="Arial" w:hAnsi="Arial" w:cs="Arial"/>
        </w:rPr>
        <w:t>could</w:t>
      </w:r>
      <w:r w:rsidRPr="00EE4777">
        <w:rPr>
          <w:rFonts w:ascii="Arial" w:hAnsi="Arial" w:cs="Arial"/>
        </w:rPr>
        <w:t xml:space="preserve"> be recorded.</w:t>
      </w:r>
    </w:p>
    <w:p w:rsidRPr="00EE4777" w:rsidR="00787585" w:rsidP="00787585" w:rsidRDefault="00787585" w14:paraId="06B38071" w14:textId="77777777">
      <w:pPr>
        <w:keepNext/>
        <w:autoSpaceDE/>
        <w:autoSpaceDN/>
        <w:adjustRightInd/>
        <w:spacing w:line="288" w:lineRule="auto"/>
        <w:ind w:right="0" w:firstLine="720"/>
        <w:rPr>
          <w:rFonts w:ascii="Arial" w:hAnsi="Arial" w:cs="Arial"/>
          <w:b/>
          <w:szCs w:val="22"/>
        </w:rPr>
      </w:pPr>
      <w:r w:rsidRPr="00EE4777">
        <w:rPr>
          <w:rFonts w:ascii="Arial" w:hAnsi="Arial" w:cs="Arial"/>
          <w:b/>
          <w:szCs w:val="22"/>
        </w:rPr>
        <w:t xml:space="preserve">Analysis of qualitative data </w:t>
      </w:r>
    </w:p>
    <w:p w:rsidRPr="00EE4777" w:rsidR="00787585" w:rsidP="00787585" w:rsidRDefault="00787585" w14:paraId="2F532AFF" w14:textId="0162AD19">
      <w:pPr>
        <w:spacing w:line="288" w:lineRule="auto"/>
        <w:rPr>
          <w:rFonts w:ascii="Arial" w:hAnsi="Arial" w:cs="Arial"/>
          <w:bCs/>
          <w:lang w:val="en-US"/>
        </w:rPr>
      </w:pPr>
      <w:r w:rsidRPr="00EE4777">
        <w:rPr>
          <w:rFonts w:ascii="Arial" w:hAnsi="Arial" w:cs="Arial"/>
        </w:rPr>
        <w:t>The</w:t>
      </w:r>
      <w:r w:rsidRPr="00EE4777">
        <w:rPr>
          <w:rFonts w:ascii="Arial" w:hAnsi="Arial" w:cs="Arial"/>
          <w:bCs/>
          <w:lang w:val="en-US"/>
        </w:rPr>
        <w:t xml:space="preserve"> data from the interviews and focus groups </w:t>
      </w:r>
      <w:r>
        <w:rPr>
          <w:rFonts w:ascii="Arial" w:hAnsi="Arial" w:cs="Arial"/>
          <w:bCs/>
          <w:lang w:val="en-US"/>
        </w:rPr>
        <w:t>w</w:t>
      </w:r>
      <w:r w:rsidR="00DC1353">
        <w:rPr>
          <w:rFonts w:ascii="Arial" w:hAnsi="Arial" w:cs="Arial"/>
          <w:bCs/>
          <w:lang w:val="en-US"/>
        </w:rPr>
        <w:t>ere</w:t>
      </w:r>
      <w:r w:rsidRPr="00EE4777">
        <w:rPr>
          <w:rFonts w:ascii="Arial" w:hAnsi="Arial" w:cs="Arial"/>
          <w:bCs/>
          <w:lang w:val="en-US"/>
        </w:rPr>
        <w:t xml:space="preserve"> thematically </w:t>
      </w:r>
      <w:r w:rsidRPr="00EE4777">
        <w:rPr>
          <w:rFonts w:ascii="Arial" w:hAnsi="Arial" w:cs="Arial"/>
          <w:b/>
          <w:lang w:val="en-US"/>
        </w:rPr>
        <w:t>analysed</w:t>
      </w:r>
      <w:r w:rsidRPr="00EE4777">
        <w:rPr>
          <w:rFonts w:ascii="Arial" w:hAnsi="Arial" w:cs="Arial"/>
          <w:bCs/>
          <w:lang w:val="en-US"/>
        </w:rPr>
        <w:t xml:space="preserve"> against the evaluation </w:t>
      </w:r>
      <w:r>
        <w:rPr>
          <w:rFonts w:ascii="Arial" w:hAnsi="Arial" w:cs="Arial"/>
          <w:bCs/>
          <w:lang w:val="en-US"/>
        </w:rPr>
        <w:t>aims and the program logic. This</w:t>
      </w:r>
      <w:r w:rsidRPr="00EE4777">
        <w:rPr>
          <w:rFonts w:ascii="Arial" w:hAnsi="Arial" w:cs="Arial"/>
          <w:bCs/>
          <w:lang w:val="en-US"/>
        </w:rPr>
        <w:t xml:space="preserve"> means that the evaluators look</w:t>
      </w:r>
      <w:r>
        <w:rPr>
          <w:rFonts w:ascii="Arial" w:hAnsi="Arial" w:cs="Arial"/>
          <w:bCs/>
          <w:lang w:val="en-US"/>
        </w:rPr>
        <w:t>ed</w:t>
      </w:r>
      <w:r w:rsidRPr="00EE4777">
        <w:rPr>
          <w:rFonts w:ascii="Arial" w:hAnsi="Arial" w:cs="Arial"/>
          <w:bCs/>
          <w:lang w:val="en-US"/>
        </w:rPr>
        <w:t xml:space="preserve"> at how what people told them fit</w:t>
      </w:r>
      <w:r>
        <w:rPr>
          <w:rFonts w:ascii="Arial" w:hAnsi="Arial" w:cs="Arial"/>
          <w:bCs/>
          <w:lang w:val="en-US"/>
        </w:rPr>
        <w:t>ted</w:t>
      </w:r>
      <w:r w:rsidRPr="00EE4777">
        <w:rPr>
          <w:rFonts w:ascii="Arial" w:hAnsi="Arial" w:cs="Arial"/>
          <w:bCs/>
          <w:lang w:val="en-US"/>
        </w:rPr>
        <w:t xml:space="preserve"> with the questions that the evaluation aim</w:t>
      </w:r>
      <w:r>
        <w:rPr>
          <w:rFonts w:ascii="Arial" w:hAnsi="Arial" w:cs="Arial"/>
          <w:bCs/>
          <w:lang w:val="en-US"/>
        </w:rPr>
        <w:t>ed</w:t>
      </w:r>
      <w:r w:rsidRPr="00EE4777">
        <w:rPr>
          <w:rFonts w:ascii="Arial" w:hAnsi="Arial" w:cs="Arial"/>
          <w:bCs/>
          <w:lang w:val="en-US"/>
        </w:rPr>
        <w:t xml:space="preserve"> to answer</w:t>
      </w:r>
      <w:r>
        <w:rPr>
          <w:rFonts w:ascii="Arial" w:hAnsi="Arial" w:cs="Arial"/>
          <w:bCs/>
          <w:lang w:val="en-US"/>
        </w:rPr>
        <w:t xml:space="preserve"> and with the intended outcomes of the </w:t>
      </w:r>
      <w:r w:rsidR="00CC6672">
        <w:rPr>
          <w:rFonts w:ascii="Arial" w:hAnsi="Arial" w:cs="Arial"/>
          <w:bCs/>
          <w:lang w:val="en-US"/>
        </w:rPr>
        <w:t>program</w:t>
      </w:r>
      <w:r w:rsidRPr="00EE4777">
        <w:rPr>
          <w:rFonts w:ascii="Arial" w:hAnsi="Arial" w:cs="Arial"/>
          <w:bCs/>
          <w:lang w:val="en-US"/>
        </w:rPr>
        <w:t xml:space="preserve">. The interview and focus group data </w:t>
      </w:r>
      <w:r>
        <w:rPr>
          <w:rFonts w:ascii="Arial" w:hAnsi="Arial" w:cs="Arial"/>
          <w:bCs/>
          <w:lang w:val="en-US"/>
        </w:rPr>
        <w:t>w</w:t>
      </w:r>
      <w:r w:rsidR="009B246C">
        <w:rPr>
          <w:rFonts w:ascii="Arial" w:hAnsi="Arial" w:cs="Arial"/>
          <w:bCs/>
          <w:lang w:val="en-US"/>
        </w:rPr>
        <w:t>ere</w:t>
      </w:r>
      <w:r>
        <w:rPr>
          <w:rFonts w:ascii="Arial" w:hAnsi="Arial" w:cs="Arial"/>
          <w:bCs/>
          <w:lang w:val="en-US"/>
        </w:rPr>
        <w:t xml:space="preserve"> </w:t>
      </w:r>
      <w:r w:rsidRPr="00EE4777">
        <w:rPr>
          <w:rFonts w:ascii="Arial" w:hAnsi="Arial" w:cs="Arial"/>
          <w:bCs/>
          <w:lang w:val="en-US"/>
        </w:rPr>
        <w:t>examined and sorted into themes using analysis software called NVivo.</w:t>
      </w:r>
    </w:p>
    <w:p w:rsidRPr="00EE4777" w:rsidR="00787585" w:rsidP="00787585" w:rsidRDefault="00787585" w14:paraId="24A5381A" w14:textId="77777777">
      <w:pPr>
        <w:keepNext/>
        <w:keepLines/>
        <w:numPr>
          <w:ilvl w:val="3"/>
          <w:numId w:val="0"/>
        </w:numPr>
        <w:spacing w:before="360"/>
        <w:ind w:left="1729" w:right="0" w:hanging="1729"/>
        <w:outlineLvl w:val="3"/>
        <w:rPr>
          <w:rFonts w:ascii="Arial" w:hAnsi="Arial" w:eastAsia="MetaPlusBold-Roman" w:cs="Arial"/>
          <w:b/>
          <w:bCs/>
          <w:szCs w:val="36"/>
        </w:rPr>
      </w:pPr>
      <w:r w:rsidRPr="00EE4777">
        <w:rPr>
          <w:rFonts w:ascii="Arial" w:hAnsi="Arial" w:eastAsia="MetaPlusBold-Roman" w:cs="Arial"/>
          <w:b/>
          <w:bCs/>
          <w:szCs w:val="36"/>
        </w:rPr>
        <w:lastRenderedPageBreak/>
        <w:t xml:space="preserve">Analysis of quantitative data </w:t>
      </w:r>
    </w:p>
    <w:p w:rsidRPr="00DC2222" w:rsidR="00744C1E" w:rsidP="003949D3" w:rsidRDefault="003949D3" w14:paraId="0C28BCB4" w14:textId="1B764D86">
      <w:pPr>
        <w:spacing w:line="288" w:lineRule="auto"/>
        <w:ind w:firstLine="720"/>
        <w:rPr>
          <w:b/>
          <w:bCs/>
        </w:rPr>
      </w:pPr>
      <w:r w:rsidRPr="00DC2222">
        <w:rPr>
          <w:b/>
          <w:bCs/>
        </w:rPr>
        <w:t>Program data sources</w:t>
      </w:r>
    </w:p>
    <w:p w:rsidRPr="00DC2222" w:rsidR="00252A21" w:rsidP="002D1487" w:rsidRDefault="00252A21" w14:paraId="465E31A5" w14:textId="40E96917">
      <w:pPr>
        <w:spacing w:line="288" w:lineRule="auto"/>
        <w:rPr>
          <w:rFonts w:ascii="Arial" w:hAnsi="Arial" w:cs="Arial"/>
          <w:i/>
          <w:iCs/>
        </w:rPr>
      </w:pPr>
      <w:r w:rsidRPr="00DC2222">
        <w:rPr>
          <w:rFonts w:ascii="Arial" w:hAnsi="Arial" w:cs="Arial"/>
          <w:i/>
          <w:iCs/>
        </w:rPr>
        <w:t xml:space="preserve">Stream </w:t>
      </w:r>
      <w:r w:rsidRPr="00DC2222" w:rsidR="006B5B91">
        <w:rPr>
          <w:rFonts w:ascii="Arial" w:hAnsi="Arial" w:cs="Arial"/>
          <w:i/>
          <w:iCs/>
        </w:rPr>
        <w:t>1</w:t>
      </w:r>
      <w:r w:rsidRPr="00DC2222">
        <w:rPr>
          <w:rFonts w:ascii="Arial" w:hAnsi="Arial" w:cs="Arial"/>
          <w:i/>
          <w:iCs/>
        </w:rPr>
        <w:t xml:space="preserve"> </w:t>
      </w:r>
      <w:r w:rsidRPr="00DC2222" w:rsidR="00CA1157">
        <w:rPr>
          <w:rFonts w:ascii="Arial" w:hAnsi="Arial" w:cs="Arial"/>
          <w:i/>
          <w:iCs/>
        </w:rPr>
        <w:t>d</w:t>
      </w:r>
      <w:r w:rsidRPr="00DC2222">
        <w:rPr>
          <w:rFonts w:ascii="Arial" w:hAnsi="Arial" w:cs="Arial"/>
          <w:i/>
          <w:iCs/>
        </w:rPr>
        <w:t>ata</w:t>
      </w:r>
    </w:p>
    <w:p w:rsidR="00C71A36" w:rsidP="645B8950" w:rsidRDefault="00861A12" w14:paraId="205E05EF" w14:textId="248DB217">
      <w:pPr>
        <w:spacing w:line="288" w:lineRule="auto"/>
        <w:rPr>
          <w:rFonts w:ascii="Arial" w:hAnsi="Arial" w:cs="Arial"/>
        </w:rPr>
      </w:pPr>
      <w:r w:rsidRPr="00861A12">
        <w:rPr>
          <w:rFonts w:ascii="Arial" w:hAnsi="Arial" w:cs="Arial"/>
        </w:rPr>
        <w:t>InforMH, Systems Information and Analytics Unit, NSW Ministry of Health, identified individuals in our cohort using a unique identifier (State Unique Patient Identifier, or "SUPI")</w:t>
      </w:r>
      <w:r>
        <w:rPr>
          <w:rFonts w:ascii="Arial" w:hAnsi="Arial" w:cs="Arial"/>
        </w:rPr>
        <w:t xml:space="preserve">. </w:t>
      </w:r>
      <w:r w:rsidR="00F45C47">
        <w:rPr>
          <w:rFonts w:ascii="Arial" w:hAnsi="Arial" w:cs="Arial"/>
        </w:rPr>
        <w:t xml:space="preserve">They then linked our </w:t>
      </w:r>
      <w:r w:rsidRPr="645B8950" w:rsidR="00664D51">
        <w:rPr>
          <w:rFonts w:ascii="Arial" w:hAnsi="Arial" w:cs="Arial"/>
        </w:rPr>
        <w:t>coh</w:t>
      </w:r>
      <w:r w:rsidRPr="645B8950" w:rsidR="004D3E1A">
        <w:rPr>
          <w:rFonts w:ascii="Arial" w:hAnsi="Arial" w:cs="Arial"/>
        </w:rPr>
        <w:t>ort</w:t>
      </w:r>
      <w:r w:rsidRPr="645B8950" w:rsidR="00F0180E">
        <w:rPr>
          <w:rFonts w:ascii="Arial" w:hAnsi="Arial" w:cs="Arial"/>
        </w:rPr>
        <w:t xml:space="preserve"> </w:t>
      </w:r>
      <w:r w:rsidR="00F45C47">
        <w:rPr>
          <w:rFonts w:ascii="Arial" w:hAnsi="Arial" w:cs="Arial"/>
        </w:rPr>
        <w:t>to</w:t>
      </w:r>
      <w:r w:rsidRPr="645B8950" w:rsidR="00F0180E">
        <w:rPr>
          <w:rFonts w:ascii="Arial" w:hAnsi="Arial" w:cs="Arial"/>
        </w:rPr>
        <w:t xml:space="preserve"> </w:t>
      </w:r>
      <w:r w:rsidRPr="645B8950" w:rsidR="00D164FA">
        <w:rPr>
          <w:rFonts w:ascii="Arial" w:hAnsi="Arial" w:cs="Arial"/>
        </w:rPr>
        <w:t xml:space="preserve">relevant </w:t>
      </w:r>
      <w:r w:rsidRPr="645B8950" w:rsidR="00F0180E">
        <w:rPr>
          <w:rFonts w:ascii="Arial" w:hAnsi="Arial" w:cs="Arial"/>
        </w:rPr>
        <w:t>administrative health data sets (</w:t>
      </w:r>
      <w:r w:rsidRPr="645B8950" w:rsidR="000C4C7A">
        <w:rPr>
          <w:rFonts w:ascii="Arial" w:hAnsi="Arial" w:cs="Arial"/>
        </w:rPr>
        <w:t>NSW Admitted Patient Data Collection, NSW Ambulatory Mental Health, and NSW Emergency Department Data Collection, NSW Mental Health Outcomes Collection).</w:t>
      </w:r>
    </w:p>
    <w:p w:rsidR="002B6207" w:rsidP="002D1487" w:rsidRDefault="0029481B" w14:paraId="1E7C3ED5" w14:textId="52B35F81">
      <w:pPr>
        <w:spacing w:line="288" w:lineRule="auto"/>
        <w:rPr>
          <w:rFonts w:ascii="Arial" w:hAnsi="Arial" w:cs="Arial"/>
        </w:rPr>
      </w:pPr>
      <w:r>
        <w:rPr>
          <w:rFonts w:ascii="Arial" w:hAnsi="Arial" w:cs="Arial"/>
        </w:rPr>
        <w:t>Data for each participant was ex</w:t>
      </w:r>
      <w:r w:rsidR="00861CD5">
        <w:rPr>
          <w:rFonts w:ascii="Arial" w:hAnsi="Arial" w:cs="Arial"/>
        </w:rPr>
        <w:t xml:space="preserve">tracted </w:t>
      </w:r>
      <w:r w:rsidR="00952E39">
        <w:rPr>
          <w:rFonts w:ascii="Arial" w:hAnsi="Arial" w:cs="Arial"/>
        </w:rPr>
        <w:t>for one year prior to enrolling in the program and three month</w:t>
      </w:r>
      <w:r w:rsidR="000644E5">
        <w:rPr>
          <w:rFonts w:ascii="Arial" w:hAnsi="Arial" w:cs="Arial"/>
        </w:rPr>
        <w:t>s</w:t>
      </w:r>
      <w:r w:rsidR="00952E39">
        <w:rPr>
          <w:rFonts w:ascii="Arial" w:hAnsi="Arial" w:cs="Arial"/>
        </w:rPr>
        <w:t xml:space="preserve"> after</w:t>
      </w:r>
      <w:r w:rsidR="00B0674D">
        <w:rPr>
          <w:rFonts w:ascii="Arial" w:hAnsi="Arial" w:cs="Arial"/>
        </w:rPr>
        <w:t>.</w:t>
      </w:r>
      <w:r w:rsidR="00252A21">
        <w:rPr>
          <w:rFonts w:ascii="Arial" w:hAnsi="Arial" w:cs="Arial"/>
        </w:rPr>
        <w:t xml:space="preserve"> Data was </w:t>
      </w:r>
      <w:r w:rsidR="000F6FC6">
        <w:rPr>
          <w:rFonts w:ascii="Arial" w:hAnsi="Arial" w:cs="Arial"/>
        </w:rPr>
        <w:t>available</w:t>
      </w:r>
      <w:r w:rsidR="00252A21">
        <w:rPr>
          <w:rFonts w:ascii="Arial" w:hAnsi="Arial" w:cs="Arial"/>
        </w:rPr>
        <w:t xml:space="preserve"> for</w:t>
      </w:r>
      <w:r w:rsidR="000F6FC6">
        <w:rPr>
          <w:rFonts w:ascii="Arial" w:hAnsi="Arial" w:cs="Arial"/>
        </w:rPr>
        <w:t xml:space="preserve"> 9 of the 12 programs.</w:t>
      </w:r>
    </w:p>
    <w:p w:rsidRPr="00DC2222" w:rsidR="000F6FC6" w:rsidP="002D1487" w:rsidRDefault="00CA1157" w14:paraId="3F1E26FF" w14:textId="22624755">
      <w:pPr>
        <w:spacing w:line="288" w:lineRule="auto"/>
        <w:rPr>
          <w:rFonts w:ascii="Arial" w:hAnsi="Arial" w:cs="Arial"/>
          <w:i/>
          <w:iCs/>
        </w:rPr>
      </w:pPr>
      <w:r w:rsidRPr="00DC2222">
        <w:rPr>
          <w:rFonts w:ascii="Arial" w:hAnsi="Arial" w:cs="Arial"/>
          <w:i/>
          <w:iCs/>
        </w:rPr>
        <w:t xml:space="preserve">Stream </w:t>
      </w:r>
      <w:r w:rsidRPr="00DC2222" w:rsidR="006B5B91">
        <w:rPr>
          <w:rFonts w:ascii="Arial" w:hAnsi="Arial" w:cs="Arial"/>
          <w:i/>
          <w:iCs/>
        </w:rPr>
        <w:t>2</w:t>
      </w:r>
      <w:r w:rsidRPr="00DC2222">
        <w:rPr>
          <w:rFonts w:ascii="Arial" w:hAnsi="Arial" w:cs="Arial"/>
          <w:i/>
          <w:iCs/>
        </w:rPr>
        <w:t xml:space="preserve"> data</w:t>
      </w:r>
    </w:p>
    <w:p w:rsidR="00CA1157" w:rsidP="00EF6E18" w:rsidRDefault="000E5659" w14:paraId="08BEAE17" w14:textId="1D749187">
      <w:pPr>
        <w:pStyle w:val="BodyText"/>
      </w:pPr>
      <w:r>
        <w:t>Ministry of Health collated the Stream 2 data from LHD reports.</w:t>
      </w:r>
    </w:p>
    <w:p w:rsidRPr="00DC2222" w:rsidR="00CB0000" w:rsidP="002D1487" w:rsidRDefault="00CB0000" w14:paraId="252946AB" w14:textId="6D702F89">
      <w:pPr>
        <w:spacing w:line="288" w:lineRule="auto"/>
        <w:rPr>
          <w:rFonts w:ascii="Arial" w:hAnsi="Arial" w:cs="Arial"/>
          <w:i/>
          <w:iCs/>
        </w:rPr>
      </w:pPr>
      <w:r w:rsidRPr="00DC2222">
        <w:rPr>
          <w:rFonts w:ascii="Arial" w:hAnsi="Arial" w:cs="Arial"/>
          <w:i/>
          <w:iCs/>
        </w:rPr>
        <w:t xml:space="preserve">Stream </w:t>
      </w:r>
      <w:r w:rsidRPr="00DC2222" w:rsidR="006B5B91">
        <w:rPr>
          <w:rFonts w:ascii="Arial" w:hAnsi="Arial" w:cs="Arial"/>
          <w:i/>
          <w:iCs/>
        </w:rPr>
        <w:t>3</w:t>
      </w:r>
      <w:r w:rsidRPr="00DC2222">
        <w:rPr>
          <w:rFonts w:ascii="Arial" w:hAnsi="Arial" w:cs="Arial"/>
          <w:i/>
          <w:iCs/>
        </w:rPr>
        <w:t xml:space="preserve"> data</w:t>
      </w:r>
    </w:p>
    <w:p w:rsidR="002F39CA" w:rsidP="006B5B91" w:rsidRDefault="002F39CA" w14:paraId="763F4079" w14:textId="70656B34">
      <w:pPr>
        <w:spacing w:line="288" w:lineRule="auto"/>
        <w:rPr>
          <w:rFonts w:ascii="Arial" w:hAnsi="Arial" w:cs="Arial"/>
        </w:rPr>
      </w:pPr>
      <w:r>
        <w:rPr>
          <w:rFonts w:ascii="Arial" w:hAnsi="Arial" w:cs="Arial"/>
        </w:rPr>
        <w:t>The quantitative data reported in the available quarterly progress</w:t>
      </w:r>
      <w:r w:rsidR="00B26371">
        <w:rPr>
          <w:rFonts w:ascii="Arial" w:hAnsi="Arial" w:cs="Arial"/>
        </w:rPr>
        <w:t xml:space="preserve"> </w:t>
      </w:r>
      <w:r w:rsidR="00CC51BF">
        <w:rPr>
          <w:rFonts w:ascii="Arial" w:hAnsi="Arial" w:cs="Arial"/>
        </w:rPr>
        <w:t>reports completed by each of the programs.</w:t>
      </w:r>
      <w:r w:rsidRPr="006B5B91" w:rsidR="006B5B91">
        <w:rPr>
          <w:rFonts w:ascii="Arial" w:hAnsi="Arial" w:cs="Arial"/>
        </w:rPr>
        <w:t xml:space="preserve"> </w:t>
      </w:r>
    </w:p>
    <w:p w:rsidRPr="00DC2222" w:rsidR="00D65A12" w:rsidP="00D65A12" w:rsidRDefault="00D65A12" w14:paraId="3A60FA7A" w14:textId="0DCDBF3D">
      <w:pPr>
        <w:spacing w:line="288" w:lineRule="auto"/>
        <w:ind w:firstLine="720"/>
        <w:rPr>
          <w:b/>
          <w:bCs/>
        </w:rPr>
      </w:pPr>
      <w:r w:rsidRPr="00DC2222">
        <w:rPr>
          <w:b/>
          <w:bCs/>
        </w:rPr>
        <w:t>Program data analysis</w:t>
      </w:r>
    </w:p>
    <w:p w:rsidRPr="00DC2222" w:rsidR="000D1EBA" w:rsidP="000D1EBA" w:rsidRDefault="000D1EBA" w14:paraId="34D7BCAC" w14:textId="77777777">
      <w:pPr>
        <w:spacing w:line="288" w:lineRule="auto"/>
        <w:rPr>
          <w:rFonts w:ascii="Arial" w:hAnsi="Arial" w:cs="Arial"/>
          <w:i/>
          <w:iCs/>
        </w:rPr>
      </w:pPr>
      <w:r w:rsidRPr="00DC2222">
        <w:rPr>
          <w:rFonts w:ascii="Arial" w:hAnsi="Arial" w:cs="Arial"/>
          <w:i/>
          <w:iCs/>
        </w:rPr>
        <w:t>Stream 1 data</w:t>
      </w:r>
    </w:p>
    <w:p w:rsidR="00BF703E" w:rsidP="645B8950" w:rsidRDefault="0D915185" w14:paraId="5962632E" w14:textId="555F7A01">
      <w:pPr>
        <w:spacing w:line="288" w:lineRule="auto"/>
        <w:rPr>
          <w:rFonts w:ascii="Arial" w:hAnsi="Arial" w:cs="Arial"/>
        </w:rPr>
      </w:pPr>
      <w:r w:rsidRPr="645B8950">
        <w:rPr>
          <w:rFonts w:ascii="Arial" w:hAnsi="Arial" w:cs="Arial"/>
        </w:rPr>
        <w:t xml:space="preserve">We used </w:t>
      </w:r>
      <w:r w:rsidRPr="645B8950" w:rsidR="7838079E">
        <w:rPr>
          <w:rFonts w:ascii="Arial" w:hAnsi="Arial" w:cs="Arial"/>
        </w:rPr>
        <w:t>the</w:t>
      </w:r>
      <w:r w:rsidRPr="645B8950">
        <w:rPr>
          <w:rFonts w:ascii="Arial" w:hAnsi="Arial" w:cs="Arial"/>
        </w:rPr>
        <w:t xml:space="preserve"> self-controlled case serie</w:t>
      </w:r>
      <w:r w:rsidRPr="645B8950" w:rsidR="7838079E">
        <w:rPr>
          <w:rFonts w:ascii="Arial" w:hAnsi="Arial" w:cs="Arial"/>
        </w:rPr>
        <w:t xml:space="preserve">s method to </w:t>
      </w:r>
      <w:r w:rsidRPr="645B8950" w:rsidR="5D566A16">
        <w:rPr>
          <w:rFonts w:ascii="Arial" w:hAnsi="Arial" w:cs="Arial"/>
        </w:rPr>
        <w:t>c</w:t>
      </w:r>
      <w:r w:rsidRPr="645B8950" w:rsidR="2DB45B24">
        <w:rPr>
          <w:rFonts w:ascii="Arial" w:hAnsi="Arial" w:cs="Arial"/>
        </w:rPr>
        <w:t xml:space="preserve">ompare health service </w:t>
      </w:r>
      <w:r w:rsidR="00783BD5">
        <w:rPr>
          <w:rFonts w:ascii="Arial" w:hAnsi="Arial" w:cs="Arial"/>
        </w:rPr>
        <w:t>use</w:t>
      </w:r>
      <w:r w:rsidRPr="645B8950" w:rsidR="2DB45B24">
        <w:rPr>
          <w:rFonts w:ascii="Arial" w:hAnsi="Arial" w:cs="Arial"/>
        </w:rPr>
        <w:t xml:space="preserve"> patterns, participant wellbeing and mental health outcomes before and after enrolment in the program.</w:t>
      </w:r>
      <w:r w:rsidRPr="645B8950" w:rsidR="1E16674D">
        <w:rPr>
          <w:rFonts w:ascii="Arial" w:hAnsi="Arial" w:cs="Arial"/>
        </w:rPr>
        <w:t xml:space="preserve"> </w:t>
      </w:r>
      <w:r w:rsidRPr="00964AB1" w:rsidR="00964AB1">
        <w:rPr>
          <w:rFonts w:ascii="Arial" w:hAnsi="Arial" w:cs="Arial"/>
        </w:rPr>
        <w:t>We considered data up to one year prior to an individual's enrolment date to be the pre-exposure (control) period, and data up to three months after the enrolment date to be the post-exposure (risk) period</w:t>
      </w:r>
      <w:r w:rsidR="003B4EB2">
        <w:rPr>
          <w:rFonts w:ascii="Arial" w:hAnsi="Arial" w:cs="Arial"/>
        </w:rPr>
        <w:t>.</w:t>
      </w:r>
    </w:p>
    <w:p w:rsidRPr="00F27556" w:rsidR="00F27556" w:rsidP="645B8950" w:rsidRDefault="19DA5791" w14:paraId="5AD43D71" w14:textId="7B4AF3B9">
      <w:pPr>
        <w:spacing w:line="288" w:lineRule="auto"/>
        <w:rPr>
          <w:rFonts w:ascii="Arial" w:hAnsi="Arial" w:cs="Arial"/>
        </w:rPr>
      </w:pPr>
      <w:r w:rsidRPr="645B8950">
        <w:rPr>
          <w:rFonts w:ascii="Arial" w:hAnsi="Arial" w:cs="Arial"/>
        </w:rPr>
        <w:t>P</w:t>
      </w:r>
      <w:r w:rsidRPr="645B8950" w:rsidR="2DB45B24">
        <w:rPr>
          <w:rFonts w:ascii="Arial" w:hAnsi="Arial" w:cs="Arial"/>
        </w:rPr>
        <w:t>oisson regression with fixed-effect model</w:t>
      </w:r>
      <w:r w:rsidRPr="645B8950" w:rsidR="46CBC92E">
        <w:rPr>
          <w:rFonts w:ascii="Arial" w:hAnsi="Arial" w:cs="Arial"/>
        </w:rPr>
        <w:t>s</w:t>
      </w:r>
      <w:r w:rsidRPr="645B8950" w:rsidR="3777884F">
        <w:rPr>
          <w:rFonts w:ascii="Arial" w:hAnsi="Arial" w:cs="Arial"/>
        </w:rPr>
        <w:t xml:space="preserve"> w</w:t>
      </w:r>
      <w:r w:rsidRPr="645B8950" w:rsidR="46CBC92E">
        <w:rPr>
          <w:rFonts w:ascii="Arial" w:hAnsi="Arial" w:cs="Arial"/>
        </w:rPr>
        <w:t>ere</w:t>
      </w:r>
      <w:r w:rsidRPr="645B8950" w:rsidR="3777884F">
        <w:rPr>
          <w:rFonts w:ascii="Arial" w:hAnsi="Arial" w:cs="Arial"/>
        </w:rPr>
        <w:t xml:space="preserve"> used</w:t>
      </w:r>
      <w:r w:rsidRPr="645B8950" w:rsidR="2DB45B24">
        <w:rPr>
          <w:rFonts w:ascii="Arial" w:hAnsi="Arial" w:cs="Arial"/>
        </w:rPr>
        <w:t xml:space="preserve"> to determine whether rates of health service utilisation in the post-exposure period </w:t>
      </w:r>
      <w:r w:rsidRPr="645B8950" w:rsidR="1E16674D">
        <w:rPr>
          <w:rFonts w:ascii="Arial" w:hAnsi="Arial" w:cs="Arial"/>
        </w:rPr>
        <w:t>differ</w:t>
      </w:r>
      <w:r w:rsidR="007D2116">
        <w:rPr>
          <w:rFonts w:ascii="Arial" w:hAnsi="Arial" w:cs="Arial"/>
        </w:rPr>
        <w:t xml:space="preserve">ed </w:t>
      </w:r>
      <w:r w:rsidRPr="645B8950" w:rsidR="2DB45B24">
        <w:rPr>
          <w:rFonts w:ascii="Arial" w:hAnsi="Arial" w:cs="Arial"/>
        </w:rPr>
        <w:t>from the rate</w:t>
      </w:r>
      <w:r w:rsidRPr="645B8950" w:rsidR="387B7A4C">
        <w:rPr>
          <w:rFonts w:ascii="Arial" w:hAnsi="Arial" w:cs="Arial"/>
        </w:rPr>
        <w:t>s</w:t>
      </w:r>
      <w:r w:rsidRPr="645B8950" w:rsidR="2DB45B24">
        <w:rPr>
          <w:rFonts w:ascii="Arial" w:hAnsi="Arial" w:cs="Arial"/>
        </w:rPr>
        <w:t xml:space="preserve"> in the pre-exposure period</w:t>
      </w:r>
      <w:r w:rsidR="003B4EB2">
        <w:rPr>
          <w:rFonts w:ascii="Arial" w:hAnsi="Arial" w:cs="Arial"/>
        </w:rPr>
        <w:t xml:space="preserve">. </w:t>
      </w:r>
      <w:r w:rsidRPr="003B4EB2" w:rsidR="003B4EB2">
        <w:t>Variables that did not vary within an individual (e.g., sex, remoteness, and socioeconomic status) were not included in the model</w:t>
      </w:r>
      <w:r w:rsidR="003B4EB2">
        <w:t>.</w:t>
      </w:r>
      <w:r w:rsidRPr="645B8950" w:rsidR="2DB45B24">
        <w:rPr>
          <w:rFonts w:ascii="Arial" w:hAnsi="Arial" w:cs="Arial"/>
        </w:rPr>
        <w:t xml:space="preserve"> We chose this method because we are unable to identify a control group of people with ID who did not access the Program. This is because ID is not recorded in the data routinely collected across NSW health services.</w:t>
      </w:r>
    </w:p>
    <w:p w:rsidR="00C5186A" w:rsidP="00F27556" w:rsidRDefault="00F27556" w14:paraId="7459E2CA" w14:textId="77777777">
      <w:pPr>
        <w:spacing w:line="288" w:lineRule="auto"/>
        <w:rPr>
          <w:rFonts w:ascii="Arial" w:hAnsi="Arial" w:cs="Arial"/>
        </w:rPr>
      </w:pPr>
      <w:r w:rsidRPr="00F27556">
        <w:rPr>
          <w:rFonts w:ascii="Arial" w:hAnsi="Arial" w:cs="Arial"/>
        </w:rPr>
        <w:t>The analysis explore</w:t>
      </w:r>
      <w:r w:rsidR="00F93263">
        <w:rPr>
          <w:rFonts w:ascii="Arial" w:hAnsi="Arial" w:cs="Arial"/>
        </w:rPr>
        <w:t>d</w:t>
      </w:r>
      <w:r w:rsidRPr="00F27556">
        <w:rPr>
          <w:rFonts w:ascii="Arial" w:hAnsi="Arial" w:cs="Arial"/>
        </w:rPr>
        <w:t xml:space="preserve"> how the program impacted on health service utilisation across emergency, admitted, and community based public mental health services</w:t>
      </w:r>
      <w:r w:rsidR="00C5186A">
        <w:rPr>
          <w:rFonts w:ascii="Arial" w:hAnsi="Arial" w:cs="Arial"/>
        </w:rPr>
        <w:t>, i</w:t>
      </w:r>
      <w:r w:rsidR="00CA6947">
        <w:rPr>
          <w:rFonts w:ascii="Arial" w:hAnsi="Arial" w:cs="Arial"/>
        </w:rPr>
        <w:t>ncluding</w:t>
      </w:r>
      <w:r w:rsidRPr="00F27556">
        <w:rPr>
          <w:rFonts w:ascii="Arial" w:hAnsi="Arial" w:cs="Arial"/>
        </w:rPr>
        <w:t>:</w:t>
      </w:r>
    </w:p>
    <w:p w:rsidR="008B5CC0" w:rsidP="00F27556" w:rsidRDefault="00F27556" w14:paraId="435DF838" w14:textId="77777777">
      <w:pPr>
        <w:spacing w:line="288" w:lineRule="auto"/>
        <w:rPr>
          <w:rFonts w:ascii="Arial" w:hAnsi="Arial" w:cs="Arial"/>
        </w:rPr>
      </w:pPr>
      <w:r w:rsidRPr="00F27556">
        <w:rPr>
          <w:rFonts w:ascii="Arial" w:hAnsi="Arial" w:cs="Arial"/>
        </w:rPr>
        <w:t>i) rates of emergency department presentations</w:t>
      </w:r>
    </w:p>
    <w:p w:rsidR="008B5CC0" w:rsidP="00F27556" w:rsidRDefault="00F27556" w14:paraId="05C60B58" w14:textId="77777777">
      <w:pPr>
        <w:spacing w:line="288" w:lineRule="auto"/>
        <w:rPr>
          <w:rFonts w:ascii="Arial" w:hAnsi="Arial" w:cs="Arial"/>
        </w:rPr>
      </w:pPr>
      <w:r w:rsidRPr="00F27556">
        <w:rPr>
          <w:rFonts w:ascii="Arial" w:hAnsi="Arial" w:cs="Arial"/>
        </w:rPr>
        <w:lastRenderedPageBreak/>
        <w:t>ii) rates of unplanned in-patient admissions</w:t>
      </w:r>
    </w:p>
    <w:p w:rsidR="008B5CC0" w:rsidP="00F27556" w:rsidRDefault="00F27556" w14:paraId="0D97AD58" w14:textId="77777777">
      <w:pPr>
        <w:spacing w:line="288" w:lineRule="auto"/>
        <w:rPr>
          <w:rFonts w:ascii="Arial" w:hAnsi="Arial" w:cs="Arial"/>
        </w:rPr>
      </w:pPr>
      <w:r w:rsidRPr="00F27556">
        <w:rPr>
          <w:rFonts w:ascii="Arial" w:hAnsi="Arial" w:cs="Arial"/>
        </w:rPr>
        <w:t>iii) re-admission rates to inpatient facilities</w:t>
      </w:r>
    </w:p>
    <w:p w:rsidR="008B5CC0" w:rsidP="00F27556" w:rsidRDefault="00F27556" w14:paraId="5768E588" w14:textId="77777777">
      <w:pPr>
        <w:spacing w:line="288" w:lineRule="auto"/>
        <w:rPr>
          <w:rFonts w:ascii="Arial" w:hAnsi="Arial" w:cs="Arial"/>
        </w:rPr>
      </w:pPr>
      <w:r w:rsidRPr="00F27556">
        <w:rPr>
          <w:rFonts w:ascii="Arial" w:hAnsi="Arial" w:cs="Arial"/>
        </w:rPr>
        <w:t>iv) length of stay in an inpatient facility</w:t>
      </w:r>
    </w:p>
    <w:p w:rsidR="008B5CC0" w:rsidP="00F27556" w:rsidRDefault="00F27556" w14:paraId="2F2FD584" w14:textId="77777777">
      <w:pPr>
        <w:spacing w:line="288" w:lineRule="auto"/>
        <w:rPr>
          <w:rFonts w:ascii="Arial" w:hAnsi="Arial" w:cs="Arial"/>
        </w:rPr>
      </w:pPr>
      <w:r w:rsidRPr="00F27556">
        <w:rPr>
          <w:rFonts w:ascii="Arial" w:hAnsi="Arial" w:cs="Arial"/>
        </w:rPr>
        <w:t>v)</w:t>
      </w:r>
      <w:r w:rsidR="00C5186A">
        <w:rPr>
          <w:rFonts w:ascii="Arial" w:hAnsi="Arial" w:cs="Arial"/>
        </w:rPr>
        <w:t xml:space="preserve"> </w:t>
      </w:r>
      <w:r w:rsidRPr="00F27556">
        <w:rPr>
          <w:rFonts w:ascii="Arial" w:hAnsi="Arial" w:cs="Arial"/>
        </w:rPr>
        <w:t>treatment days in ambulatory mental health services</w:t>
      </w:r>
    </w:p>
    <w:p w:rsidR="00F022CB" w:rsidP="00F27556" w:rsidRDefault="00D15B4C" w14:paraId="76176666" w14:textId="54B708CF">
      <w:pPr>
        <w:spacing w:line="288" w:lineRule="auto"/>
        <w:rPr>
          <w:rFonts w:ascii="Arial" w:hAnsi="Arial" w:cs="Arial"/>
        </w:rPr>
      </w:pPr>
      <w:r>
        <w:rPr>
          <w:rFonts w:ascii="Arial" w:hAnsi="Arial" w:cs="Arial"/>
        </w:rPr>
        <w:t>vi) health outcomes as measures on the</w:t>
      </w:r>
      <w:r w:rsidRPr="00802481" w:rsidR="00802481">
        <w:t xml:space="preserve"> </w:t>
      </w:r>
      <w:r w:rsidRPr="00802481" w:rsidR="00802481">
        <w:rPr>
          <w:rFonts w:ascii="Arial" w:hAnsi="Arial" w:cs="Arial"/>
        </w:rPr>
        <w:t>Health of the Nations Outcome Scale</w:t>
      </w:r>
      <w:r w:rsidR="00802481">
        <w:rPr>
          <w:rFonts w:ascii="Arial" w:hAnsi="Arial" w:cs="Arial"/>
        </w:rPr>
        <w:t>s (</w:t>
      </w:r>
      <w:r>
        <w:rPr>
          <w:rFonts w:ascii="Arial" w:hAnsi="Arial" w:cs="Arial"/>
        </w:rPr>
        <w:t>HoNOS</w:t>
      </w:r>
      <w:r w:rsidR="00802481">
        <w:rPr>
          <w:rFonts w:ascii="Arial" w:hAnsi="Arial" w:cs="Arial"/>
        </w:rPr>
        <w:t>, HoNOSCA, and HoNOS 65+)</w:t>
      </w:r>
      <w:r>
        <w:rPr>
          <w:rFonts w:ascii="Arial" w:hAnsi="Arial" w:cs="Arial"/>
        </w:rPr>
        <w:t xml:space="preserve"> and</w:t>
      </w:r>
      <w:r w:rsidRPr="00B96331" w:rsidR="00B96331">
        <w:t xml:space="preserve"> </w:t>
      </w:r>
      <w:r w:rsidRPr="00B96331" w:rsidR="00B96331">
        <w:rPr>
          <w:rFonts w:ascii="Arial" w:hAnsi="Arial" w:cs="Arial"/>
        </w:rPr>
        <w:t>Kessler-10</w:t>
      </w:r>
      <w:r w:rsidR="00B96331">
        <w:rPr>
          <w:rFonts w:ascii="Arial" w:hAnsi="Arial" w:cs="Arial"/>
        </w:rPr>
        <w:t xml:space="preserve"> Scales (K-10)</w:t>
      </w:r>
      <w:r w:rsidRPr="00F27556" w:rsidR="00F27556">
        <w:rPr>
          <w:rFonts w:ascii="Arial" w:hAnsi="Arial" w:cs="Arial"/>
        </w:rPr>
        <w:t xml:space="preserve">. </w:t>
      </w:r>
    </w:p>
    <w:p w:rsidR="009132B1" w:rsidP="00F27556" w:rsidRDefault="009132B1" w14:paraId="4DC83592" w14:textId="57CB7EE7">
      <w:pPr>
        <w:spacing w:line="288" w:lineRule="auto"/>
        <w:rPr>
          <w:rFonts w:ascii="Arial" w:hAnsi="Arial" w:cs="Arial"/>
        </w:rPr>
      </w:pPr>
      <w:r>
        <w:rPr>
          <w:rFonts w:ascii="Arial" w:hAnsi="Arial" w:cs="Arial"/>
        </w:rPr>
        <w:t>Descri</w:t>
      </w:r>
      <w:r w:rsidR="001D588C">
        <w:rPr>
          <w:rFonts w:ascii="Arial" w:hAnsi="Arial" w:cs="Arial"/>
        </w:rPr>
        <w:t>ptive analyse</w:t>
      </w:r>
      <w:r w:rsidR="008B7010">
        <w:rPr>
          <w:rFonts w:ascii="Arial" w:hAnsi="Arial" w:cs="Arial"/>
        </w:rPr>
        <w:t>s</w:t>
      </w:r>
      <w:r w:rsidR="001D588C">
        <w:rPr>
          <w:rFonts w:ascii="Arial" w:hAnsi="Arial" w:cs="Arial"/>
        </w:rPr>
        <w:t xml:space="preserve"> were undertaken to explore the demographics of the cohort and </w:t>
      </w:r>
      <w:r w:rsidR="00557116">
        <w:rPr>
          <w:rFonts w:ascii="Arial" w:hAnsi="Arial" w:cs="Arial"/>
        </w:rPr>
        <w:t xml:space="preserve">type of community mental health </w:t>
      </w:r>
      <w:r w:rsidR="00CC4AD8">
        <w:rPr>
          <w:rFonts w:ascii="Arial" w:hAnsi="Arial" w:cs="Arial"/>
        </w:rPr>
        <w:t xml:space="preserve">services that they participated in. </w:t>
      </w:r>
    </w:p>
    <w:p w:rsidRPr="00DC2222" w:rsidR="00476A53" w:rsidP="00476A53" w:rsidRDefault="00476A53" w14:paraId="70A5D401" w14:textId="77777777">
      <w:pPr>
        <w:spacing w:line="288" w:lineRule="auto"/>
        <w:rPr>
          <w:rFonts w:ascii="Arial" w:hAnsi="Arial" w:cs="Arial"/>
          <w:i/>
          <w:iCs/>
        </w:rPr>
      </w:pPr>
      <w:r w:rsidRPr="00DC2222">
        <w:rPr>
          <w:rFonts w:ascii="Arial" w:hAnsi="Arial" w:cs="Arial"/>
          <w:i/>
          <w:iCs/>
        </w:rPr>
        <w:t>Stream 2 data</w:t>
      </w:r>
    </w:p>
    <w:p w:rsidR="00476A53" w:rsidP="00476A53" w:rsidRDefault="006E5F19" w14:paraId="24C32CE4" w14:textId="4EDDE6D8">
      <w:pPr>
        <w:spacing w:line="288" w:lineRule="auto"/>
        <w:rPr>
          <w:rFonts w:ascii="Arial" w:hAnsi="Arial" w:cs="Arial"/>
        </w:rPr>
      </w:pPr>
      <w:r>
        <w:rPr>
          <w:rFonts w:ascii="Arial" w:hAnsi="Arial" w:cs="Arial"/>
        </w:rPr>
        <w:t>Descriptive analyses</w:t>
      </w:r>
      <w:r w:rsidR="00E36E5C">
        <w:rPr>
          <w:rFonts w:ascii="Arial" w:hAnsi="Arial" w:cs="Arial"/>
        </w:rPr>
        <w:t xml:space="preserve"> were completed</w:t>
      </w:r>
      <w:r w:rsidR="00C4150D">
        <w:rPr>
          <w:rFonts w:ascii="Arial" w:hAnsi="Arial" w:cs="Arial"/>
        </w:rPr>
        <w:t>.</w:t>
      </w:r>
    </w:p>
    <w:p w:rsidRPr="00DC2222" w:rsidR="00476A53" w:rsidP="00476A53" w:rsidRDefault="00476A53" w14:paraId="6E9DEA7C" w14:textId="77777777">
      <w:pPr>
        <w:spacing w:line="288" w:lineRule="auto"/>
        <w:rPr>
          <w:rFonts w:ascii="Arial" w:hAnsi="Arial" w:cs="Arial"/>
          <w:i/>
          <w:iCs/>
        </w:rPr>
      </w:pPr>
      <w:r w:rsidRPr="00DC2222">
        <w:rPr>
          <w:rFonts w:ascii="Arial" w:hAnsi="Arial" w:cs="Arial"/>
          <w:i/>
          <w:iCs/>
        </w:rPr>
        <w:t>Stream 3 data</w:t>
      </w:r>
    </w:p>
    <w:p w:rsidR="008B7010" w:rsidP="00E36E5C" w:rsidRDefault="00E36E5C" w14:paraId="2C7EC887" w14:textId="77777777">
      <w:pPr>
        <w:spacing w:line="288" w:lineRule="auto"/>
        <w:rPr>
          <w:rFonts w:ascii="Arial" w:hAnsi="Arial" w:cs="Arial"/>
        </w:rPr>
      </w:pPr>
      <w:r>
        <w:rPr>
          <w:rFonts w:ascii="Arial" w:hAnsi="Arial" w:cs="Arial"/>
        </w:rPr>
        <w:t>Descriptive analyses were completed on the available quantitative data. These analyses explored</w:t>
      </w:r>
      <w:r w:rsidR="008B7010">
        <w:rPr>
          <w:rFonts w:ascii="Arial" w:hAnsi="Arial" w:cs="Arial"/>
        </w:rPr>
        <w:t>:</w:t>
      </w:r>
    </w:p>
    <w:p w:rsidR="008B7010" w:rsidP="00E36E5C" w:rsidRDefault="00B05D5D" w14:paraId="74BE8F2D" w14:textId="77777777">
      <w:pPr>
        <w:spacing w:line="288" w:lineRule="auto"/>
        <w:rPr>
          <w:rFonts w:ascii="Arial" w:hAnsi="Arial" w:cs="Arial"/>
        </w:rPr>
      </w:pPr>
      <w:r>
        <w:rPr>
          <w:rFonts w:ascii="Arial" w:hAnsi="Arial" w:cs="Arial"/>
        </w:rPr>
        <w:t xml:space="preserve">i) </w:t>
      </w:r>
      <w:r w:rsidR="008B7010">
        <w:rPr>
          <w:rFonts w:ascii="Arial" w:hAnsi="Arial" w:cs="Arial"/>
        </w:rPr>
        <w:t xml:space="preserve">the </w:t>
      </w:r>
      <w:r>
        <w:rPr>
          <w:rFonts w:ascii="Arial" w:hAnsi="Arial" w:cs="Arial"/>
        </w:rPr>
        <w:t>numbers of people who participated in the activities</w:t>
      </w:r>
    </w:p>
    <w:p w:rsidR="008B7010" w:rsidP="00E36E5C" w:rsidRDefault="00B05D5D" w14:paraId="72C7DDC4" w14:textId="77777777">
      <w:pPr>
        <w:spacing w:line="288" w:lineRule="auto"/>
        <w:rPr>
          <w:rFonts w:ascii="Arial" w:hAnsi="Arial" w:cs="Arial"/>
        </w:rPr>
      </w:pPr>
      <w:r>
        <w:rPr>
          <w:rFonts w:ascii="Arial" w:hAnsi="Arial" w:cs="Arial"/>
        </w:rPr>
        <w:t>ii) the types of capacity building activities</w:t>
      </w:r>
    </w:p>
    <w:p w:rsidR="008B7010" w:rsidP="00E36E5C" w:rsidRDefault="00B05D5D" w14:paraId="4C44DEFF" w14:textId="77777777">
      <w:pPr>
        <w:spacing w:line="288" w:lineRule="auto"/>
        <w:rPr>
          <w:rFonts w:ascii="Arial" w:hAnsi="Arial" w:cs="Arial"/>
        </w:rPr>
      </w:pPr>
      <w:r>
        <w:rPr>
          <w:rFonts w:ascii="Arial" w:hAnsi="Arial" w:cs="Arial"/>
        </w:rPr>
        <w:t>iii) the professional background of people who participated in the activities</w:t>
      </w:r>
    </w:p>
    <w:p w:rsidR="00E36E5C" w:rsidP="00E36E5C" w:rsidRDefault="00025B9E" w14:paraId="2B0BFA10" w14:textId="19B89D60">
      <w:pPr>
        <w:spacing w:line="288" w:lineRule="auto"/>
        <w:rPr>
          <w:rFonts w:ascii="Arial" w:hAnsi="Arial" w:cs="Arial"/>
        </w:rPr>
      </w:pPr>
      <w:r>
        <w:rPr>
          <w:rFonts w:ascii="Arial" w:hAnsi="Arial" w:cs="Arial"/>
        </w:rPr>
        <w:t xml:space="preserve">iii) which sector the people who </w:t>
      </w:r>
      <w:r w:rsidR="0037744C">
        <w:rPr>
          <w:rFonts w:ascii="Arial" w:hAnsi="Arial" w:cs="Arial"/>
        </w:rPr>
        <w:t>participated in the activities came from.</w:t>
      </w:r>
    </w:p>
    <w:p w:rsidR="00D65A12" w:rsidP="00D65A12" w:rsidRDefault="00D65A12" w14:paraId="6C16A1B2" w14:textId="77777777">
      <w:pPr>
        <w:spacing w:line="288" w:lineRule="auto"/>
        <w:rPr>
          <w:b/>
          <w:bCs/>
        </w:rPr>
      </w:pPr>
    </w:p>
    <w:p w:rsidRPr="00EE4777" w:rsidR="00787585" w:rsidP="00787585" w:rsidRDefault="00787585" w14:paraId="5FB8D7A9" w14:textId="5F1BC202">
      <w:pPr>
        <w:keepNext/>
        <w:keepLines/>
        <w:numPr>
          <w:ilvl w:val="3"/>
          <w:numId w:val="0"/>
        </w:numPr>
        <w:spacing w:before="360"/>
        <w:ind w:left="1729" w:right="0" w:hanging="1729"/>
        <w:outlineLvl w:val="3"/>
        <w:rPr>
          <w:rFonts w:ascii="Arial" w:hAnsi="Arial" w:eastAsia="MetaPlusBold-Roman" w:cs="Arial"/>
          <w:b/>
          <w:bCs/>
          <w:szCs w:val="36"/>
        </w:rPr>
      </w:pPr>
      <w:r w:rsidRPr="00EE4777">
        <w:rPr>
          <w:rFonts w:ascii="Arial" w:hAnsi="Arial" w:eastAsia="MetaPlusBold-Roman" w:cs="Arial"/>
          <w:b/>
          <w:bCs/>
          <w:szCs w:val="36"/>
        </w:rPr>
        <w:t>Economic modelling</w:t>
      </w:r>
      <w:r w:rsidR="00CB796D">
        <w:rPr>
          <w:rFonts w:ascii="Arial" w:hAnsi="Arial" w:eastAsia="MetaPlusBold-Roman" w:cs="Arial"/>
          <w:b/>
          <w:bCs/>
          <w:szCs w:val="36"/>
        </w:rPr>
        <w:t xml:space="preserve"> and program cost effectiveness analysis</w:t>
      </w:r>
    </w:p>
    <w:p w:rsidRPr="000819D8" w:rsidR="00E42CD7" w:rsidP="00D8020F" w:rsidRDefault="00E42CD7" w14:paraId="612CD65C" w14:textId="77777777">
      <w:pPr>
        <w:pStyle w:val="BodyText"/>
        <w:ind w:firstLine="720"/>
        <w:rPr>
          <w:b/>
          <w:bCs/>
        </w:rPr>
      </w:pPr>
      <w:bookmarkStart w:name="_Toc63933250" w:id="131"/>
      <w:r w:rsidRPr="000819D8">
        <w:rPr>
          <w:b/>
          <w:bCs/>
        </w:rPr>
        <w:t>Program data sources and timeframes</w:t>
      </w:r>
      <w:bookmarkEnd w:id="131"/>
      <w:r>
        <w:rPr>
          <w:b/>
          <w:bCs/>
        </w:rPr>
        <w:t xml:space="preserve"> for economic modelling</w:t>
      </w:r>
    </w:p>
    <w:p w:rsidRPr="000819D8" w:rsidR="00E42CD7" w:rsidP="00E42CD7" w:rsidRDefault="00E42CD7" w14:paraId="10288096" w14:textId="0714A17A">
      <w:pPr>
        <w:pStyle w:val="BodyText"/>
      </w:pPr>
      <w:r w:rsidRPr="000819D8">
        <w:t xml:space="preserve">Development and implementation of the </w:t>
      </w:r>
      <w:r w:rsidR="00492750">
        <w:t>Residual Functions Program</w:t>
      </w:r>
      <w:r w:rsidRPr="000819D8">
        <w:t xml:space="preserve"> commenced in 2018-19 (year 1) providing the first complete operational year for the evaluation period in 2019-20 (year 2), </w:t>
      </w:r>
      <w:r w:rsidRPr="000819D8">
        <w:fldChar w:fldCharType="begin"/>
      </w:r>
      <w:r w:rsidRPr="000819D8">
        <w:instrText xml:space="preserve"> REF _Ref63431366 \h </w:instrText>
      </w:r>
      <w:r w:rsidRPr="000819D8">
        <w:fldChar w:fldCharType="separate"/>
      </w:r>
      <w:r w:rsidRPr="0043310D" w:rsidR="00A54E49">
        <w:t xml:space="preserve">Figure </w:t>
      </w:r>
      <w:r w:rsidR="00A54E49">
        <w:rPr>
          <w:noProof/>
        </w:rPr>
        <w:t>5</w:t>
      </w:r>
      <w:r w:rsidRPr="000819D8">
        <w:fldChar w:fldCharType="end"/>
      </w:r>
      <w:r w:rsidRPr="000819D8">
        <w:t>. Year 3 of the program (2020-21) was in progress at the time of the evaluation and years 4 and 5 are developed in the economic modelling to examine projected outcomes over a 5-year timeframe.</w:t>
      </w:r>
    </w:p>
    <w:p w:rsidRPr="000819D8" w:rsidR="00E42CD7" w:rsidP="00E42CD7" w:rsidRDefault="00E42CD7" w14:paraId="7CD9A2F3" w14:textId="058D7E74">
      <w:pPr>
        <w:pStyle w:val="BodyText"/>
      </w:pPr>
      <w:r w:rsidRPr="000819D8">
        <w:t xml:space="preserve">The </w:t>
      </w:r>
      <w:r w:rsidR="00492750">
        <w:t>Residual Functions Program</w:t>
      </w:r>
      <w:r w:rsidRPr="000819D8">
        <w:t xml:space="preserve"> supports consumers directly through </w:t>
      </w:r>
      <w:r w:rsidR="00427905">
        <w:t>Stream</w:t>
      </w:r>
      <w:r w:rsidRPr="000819D8">
        <w:t xml:space="preserve">s 1 (LHDs) and </w:t>
      </w:r>
      <w:r w:rsidR="00427905">
        <w:t>Stream</w:t>
      </w:r>
      <w:r w:rsidRPr="000819D8">
        <w:t xml:space="preserve"> 2 (clinicians) as well as indirectly through capacity building initiatives (</w:t>
      </w:r>
      <w:r w:rsidR="00427905">
        <w:t>Stream</w:t>
      </w:r>
      <w:r w:rsidRPr="000819D8">
        <w:t xml:space="preserve"> 3). The target populations for the economic evaluation were expected to be based on study cohorts identified through the data linkage. As only </w:t>
      </w:r>
      <w:r w:rsidR="00427905">
        <w:lastRenderedPageBreak/>
        <w:t>Stream</w:t>
      </w:r>
      <w:r w:rsidRPr="000819D8">
        <w:t xml:space="preserve"> 1 data linkage was available within the evaluation period, </w:t>
      </w:r>
      <w:r w:rsidR="00427905">
        <w:t>Stream</w:t>
      </w:r>
      <w:r w:rsidRPr="000819D8">
        <w:t xml:space="preserve"> 2 consumer numbers are incorporated based on figures provided by the Ministry. </w:t>
      </w:r>
    </w:p>
    <w:p w:rsidRPr="000819D8" w:rsidR="00E42CD7" w:rsidP="00E42CD7" w:rsidRDefault="00E42CD7" w14:paraId="444D47C7" w14:textId="562CC152">
      <w:pPr>
        <w:pStyle w:val="BodyText"/>
      </w:pPr>
      <w:r w:rsidRPr="000819D8">
        <w:t xml:space="preserve">The available outcome data provide health service use as an interim endpoint. The changes in health services examined through the quantitative analyses before and after entry into </w:t>
      </w:r>
      <w:r w:rsidR="00427905">
        <w:t>Stream</w:t>
      </w:r>
      <w:r w:rsidRPr="000819D8">
        <w:t xml:space="preserve"> 1 reflect changes in access, but do not yet provide follow up data for clinical outcomes over the medium and longer term. For this reason, the economic starting point examines all program costs combined with changes in health service resource use and cost and builds supplementary scenarios to examine projected outcomes beyond the study period timeframe.</w:t>
      </w:r>
    </w:p>
    <w:p w:rsidRPr="0043310D" w:rsidR="00E42CD7" w:rsidP="00B4436A" w:rsidRDefault="00E42CD7" w14:paraId="63C76EBD" w14:textId="7DB0FF9C">
      <w:pPr>
        <w:pStyle w:val="Captiontable"/>
      </w:pPr>
      <w:bookmarkStart w:name="_Ref63431366" w:id="132"/>
      <w:bookmarkStart w:name="_Toc63953393" w:id="133"/>
      <w:bookmarkStart w:name="_Toc66271906" w:id="134"/>
      <w:r w:rsidRPr="0043310D">
        <w:rPr>
          <w:noProof/>
        </w:rPr>
        <w:drawing>
          <wp:anchor distT="0" distB="0" distL="114300" distR="114300" simplePos="0" relativeHeight="251658245" behindDoc="0" locked="0" layoutInCell="1" allowOverlap="1" wp14:anchorId="75C808A0" wp14:editId="15FFE600">
            <wp:simplePos x="0" y="0"/>
            <wp:positionH relativeFrom="column">
              <wp:posOffset>-4445</wp:posOffset>
            </wp:positionH>
            <wp:positionV relativeFrom="paragraph">
              <wp:posOffset>374015</wp:posOffset>
            </wp:positionV>
            <wp:extent cx="5815330" cy="52959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5330" cy="5295900"/>
                    </a:xfrm>
                    <a:prstGeom prst="rect">
                      <a:avLst/>
                    </a:prstGeom>
                  </pic:spPr>
                </pic:pic>
              </a:graphicData>
            </a:graphic>
            <wp14:sizeRelH relativeFrom="margin">
              <wp14:pctWidth>0</wp14:pctWidth>
            </wp14:sizeRelH>
            <wp14:sizeRelV relativeFrom="margin">
              <wp14:pctHeight>0</wp14:pctHeight>
            </wp14:sizeRelV>
          </wp:anchor>
        </w:drawing>
      </w:r>
      <w:r w:rsidRPr="0043310D">
        <w:t xml:space="preserve">Figure </w:t>
      </w:r>
      <w:r w:rsidRPr="0043310D">
        <w:fldChar w:fldCharType="begin"/>
      </w:r>
      <w:r w:rsidRPr="0043310D">
        <w:instrText>SEQ Figure \* ARABIC</w:instrText>
      </w:r>
      <w:r w:rsidRPr="0043310D">
        <w:fldChar w:fldCharType="separate"/>
      </w:r>
      <w:r w:rsidR="00A54E49">
        <w:rPr>
          <w:noProof/>
        </w:rPr>
        <w:t>5</w:t>
      </w:r>
      <w:r w:rsidRPr="0043310D">
        <w:fldChar w:fldCharType="end"/>
      </w:r>
      <w:bookmarkEnd w:id="132"/>
      <w:r w:rsidRPr="0043310D">
        <w:t xml:space="preserve"> </w:t>
      </w:r>
      <w:r w:rsidRPr="0043310D" w:rsidR="00DF7C7A">
        <w:t>P</w:t>
      </w:r>
      <w:r w:rsidRPr="0043310D" w:rsidR="00492750">
        <w:t>rogram</w:t>
      </w:r>
      <w:r w:rsidRPr="0043310D">
        <w:t xml:space="preserve"> economic evaluation component summary and timeframes</w:t>
      </w:r>
      <w:bookmarkEnd w:id="133"/>
      <w:bookmarkEnd w:id="134"/>
      <w:r w:rsidRPr="0043310D">
        <w:t xml:space="preserve"> </w:t>
      </w:r>
    </w:p>
    <w:p w:rsidRPr="000819D8" w:rsidR="00E42CD7" w:rsidP="00E42CD7" w:rsidRDefault="00E42CD7" w14:paraId="74F03381" w14:textId="77777777">
      <w:pPr>
        <w:pStyle w:val="BodyText"/>
        <w:rPr>
          <w:sz w:val="20"/>
          <w:szCs w:val="20"/>
        </w:rPr>
      </w:pPr>
      <w:r w:rsidRPr="000819D8">
        <w:rPr>
          <w:sz w:val="20"/>
          <w:szCs w:val="20"/>
        </w:rPr>
        <w:t>LHD Local Health Districts, QALY Quality Adjusted Life Year</w:t>
      </w:r>
    </w:p>
    <w:p w:rsidR="00E42CD7" w:rsidP="00E42CD7" w:rsidRDefault="00E42CD7" w14:paraId="3DF4DCD1" w14:textId="77777777">
      <w:pPr>
        <w:pStyle w:val="BodyText"/>
        <w:rPr>
          <w:color w:val="000000" w:themeColor="text2"/>
          <w:lang w:val="en-US"/>
        </w:rPr>
      </w:pPr>
      <w:r w:rsidRPr="000819D8">
        <w:t xml:space="preserve">The economic analysis incorporates the Kessler 10 (K10) as a clinical outcome and develops modelling scenarios to examine extended outcomes based on published </w:t>
      </w:r>
      <w:r w:rsidRPr="000819D8">
        <w:lastRenderedPageBreak/>
        <w:t>research including potential avoidable ID deaths prevented and benefits for carers and families.</w:t>
      </w:r>
    </w:p>
    <w:p w:rsidRPr="00157B96" w:rsidR="00157B96" w:rsidP="00D8020F" w:rsidRDefault="00157B96" w14:paraId="6808F461" w14:textId="77777777">
      <w:pPr>
        <w:keepNext/>
        <w:keepLines/>
        <w:numPr>
          <w:ilvl w:val="3"/>
          <w:numId w:val="0"/>
        </w:numPr>
        <w:spacing w:before="360"/>
        <w:ind w:left="1729" w:right="0" w:hanging="1009"/>
        <w:outlineLvl w:val="3"/>
        <w:rPr>
          <w:rFonts w:ascii="Arial" w:hAnsi="Arial" w:eastAsia="MetaPlusBold-Roman" w:cs="Arial"/>
          <w:b/>
          <w:bCs/>
          <w:szCs w:val="36"/>
        </w:rPr>
      </w:pPr>
      <w:r w:rsidRPr="00157B96">
        <w:rPr>
          <w:rFonts w:ascii="Arial" w:hAnsi="Arial" w:eastAsia="MetaPlusBold-Roman" w:cs="Arial"/>
          <w:b/>
          <w:bCs/>
          <w:szCs w:val="36"/>
        </w:rPr>
        <w:t>Program cost data</w:t>
      </w:r>
    </w:p>
    <w:p w:rsidRPr="00157B96" w:rsidR="00157B96" w:rsidP="00157B96" w:rsidRDefault="00157B96" w14:paraId="3A94213A" w14:textId="0399DE6B">
      <w:pPr>
        <w:autoSpaceDE/>
        <w:autoSpaceDN/>
        <w:adjustRightInd/>
        <w:spacing w:line="288" w:lineRule="auto"/>
        <w:ind w:right="0"/>
        <w:rPr>
          <w:rFonts w:ascii="Arial" w:hAnsi="Arial" w:cs="Arial"/>
          <w:szCs w:val="22"/>
        </w:rPr>
      </w:pPr>
      <w:r w:rsidRPr="00157B96">
        <w:rPr>
          <w:rFonts w:ascii="Arial" w:hAnsi="Arial" w:cs="Arial"/>
          <w:szCs w:val="22"/>
        </w:rPr>
        <w:t xml:space="preserve">Program funding and cost data are available as aggregate annual budgets across the 3 program </w:t>
      </w:r>
      <w:r w:rsidR="00427905">
        <w:rPr>
          <w:rFonts w:ascii="Arial" w:hAnsi="Arial" w:cs="Arial"/>
          <w:szCs w:val="22"/>
        </w:rPr>
        <w:t>Stream</w:t>
      </w:r>
      <w:r w:rsidRPr="00157B96">
        <w:rPr>
          <w:rFonts w:ascii="Arial" w:hAnsi="Arial" w:cs="Arial"/>
          <w:szCs w:val="22"/>
        </w:rPr>
        <w:t xml:space="preserve">s for the complete 3 financial years from 2018-19 to 2020-21. Actual program spending is available for years 1 and 2 as at the time of the evaluation. As 2019-20 is the first fully operational year this has been used for calculating average costs per consumer per month for time series alignment with health services provided to consumers before and after entry to the Program. As outcome linked data are only available for </w:t>
      </w:r>
      <w:r w:rsidR="00427905">
        <w:rPr>
          <w:rFonts w:ascii="Arial" w:hAnsi="Arial" w:cs="Arial"/>
          <w:szCs w:val="22"/>
        </w:rPr>
        <w:t>Stream</w:t>
      </w:r>
      <w:r w:rsidRPr="00157B96">
        <w:rPr>
          <w:rFonts w:ascii="Arial" w:hAnsi="Arial" w:cs="Arial"/>
          <w:szCs w:val="22"/>
        </w:rPr>
        <w:t xml:space="preserve"> 1 consumers the total </w:t>
      </w:r>
      <w:r w:rsidR="00492750">
        <w:rPr>
          <w:rFonts w:ascii="Arial" w:hAnsi="Arial" w:cs="Arial"/>
          <w:szCs w:val="22"/>
        </w:rPr>
        <w:t>Residual Functions Program</w:t>
      </w:r>
      <w:r w:rsidRPr="00157B96">
        <w:rPr>
          <w:rFonts w:ascii="Arial" w:hAnsi="Arial" w:cs="Arial"/>
          <w:szCs w:val="22"/>
        </w:rPr>
        <w:t xml:space="preserve"> cost for 2019-20 has been used as the basis for average cost per consumer calculations.</w:t>
      </w:r>
    </w:p>
    <w:p w:rsidRPr="00157B96" w:rsidR="00157B96" w:rsidP="00157B96" w:rsidRDefault="00157B96" w14:paraId="5FCB8ECD" w14:textId="4AB9179A">
      <w:pPr>
        <w:autoSpaceDE/>
        <w:autoSpaceDN/>
        <w:adjustRightInd/>
        <w:spacing w:line="288" w:lineRule="auto"/>
        <w:ind w:right="0"/>
        <w:rPr>
          <w:rFonts w:ascii="Arial" w:hAnsi="Arial" w:cs="Arial"/>
          <w:szCs w:val="22"/>
        </w:rPr>
      </w:pPr>
      <w:r w:rsidRPr="00157B96">
        <w:rPr>
          <w:rFonts w:ascii="Arial" w:hAnsi="Arial" w:cs="Arial"/>
          <w:szCs w:val="22"/>
        </w:rPr>
        <w:t>Program cost offsets are estimated using the changes in quantities of health service resource use combined with unit costs. All costs have been indexed to 2019-20 Australian dollars using the Australian Bureau of Statistics health index .</w:t>
      </w:r>
    </w:p>
    <w:p w:rsidRPr="00157B96" w:rsidR="00157B96" w:rsidP="00D8020F" w:rsidRDefault="00157B96" w14:paraId="1F323B6C" w14:textId="77777777">
      <w:pPr>
        <w:keepNext/>
        <w:keepLines/>
        <w:numPr>
          <w:ilvl w:val="3"/>
          <w:numId w:val="0"/>
        </w:numPr>
        <w:spacing w:before="360"/>
        <w:ind w:left="1729" w:right="0" w:hanging="1009"/>
        <w:outlineLvl w:val="3"/>
        <w:rPr>
          <w:rFonts w:ascii="Arial" w:hAnsi="Arial" w:eastAsia="MetaPlusBold-Roman" w:cs="Arial"/>
          <w:b/>
          <w:bCs/>
          <w:szCs w:val="36"/>
        </w:rPr>
      </w:pPr>
      <w:r w:rsidRPr="00157B96">
        <w:rPr>
          <w:rFonts w:ascii="Arial" w:hAnsi="Arial" w:eastAsia="MetaPlusBold-Roman" w:cs="Arial"/>
          <w:b/>
          <w:bCs/>
          <w:szCs w:val="36"/>
        </w:rPr>
        <w:t>Target populations</w:t>
      </w:r>
    </w:p>
    <w:p w:rsidRPr="00157B96" w:rsidR="00157B96" w:rsidP="00157B96" w:rsidRDefault="00157B96" w14:paraId="651E55C1" w14:textId="2CC2A98D">
      <w:pPr>
        <w:autoSpaceDE/>
        <w:autoSpaceDN/>
        <w:adjustRightInd/>
        <w:spacing w:line="288" w:lineRule="auto"/>
        <w:ind w:right="0"/>
        <w:rPr>
          <w:rFonts w:ascii="Arial" w:hAnsi="Arial" w:cs="Arial"/>
          <w:szCs w:val="22"/>
        </w:rPr>
      </w:pPr>
      <w:r w:rsidRPr="00157B96">
        <w:rPr>
          <w:rFonts w:ascii="Arial" w:hAnsi="Arial" w:cs="Arial"/>
          <w:szCs w:val="22"/>
        </w:rPr>
        <w:t xml:space="preserve">The numbers of direct </w:t>
      </w:r>
      <w:r w:rsidR="00492750">
        <w:rPr>
          <w:rFonts w:ascii="Arial" w:hAnsi="Arial" w:cs="Arial"/>
          <w:szCs w:val="22"/>
        </w:rPr>
        <w:t>program</w:t>
      </w:r>
      <w:r w:rsidRPr="00157B96">
        <w:rPr>
          <w:rFonts w:ascii="Arial" w:hAnsi="Arial" w:cs="Arial"/>
          <w:szCs w:val="22"/>
        </w:rPr>
        <w:t xml:space="preserve"> consumers include </w:t>
      </w:r>
      <w:r w:rsidR="00427905">
        <w:rPr>
          <w:rFonts w:ascii="Arial" w:hAnsi="Arial" w:cs="Arial"/>
          <w:szCs w:val="22"/>
        </w:rPr>
        <w:t>Stream</w:t>
      </w:r>
      <w:r w:rsidRPr="00157B96">
        <w:rPr>
          <w:rFonts w:ascii="Arial" w:hAnsi="Arial" w:cs="Arial"/>
          <w:szCs w:val="22"/>
        </w:rPr>
        <w:t xml:space="preserve">s 1 and 2 covering clinical support services, case coordination and management. Stream 1 consumer numbers are available through the data linkage and </w:t>
      </w:r>
      <w:r w:rsidR="00427905">
        <w:rPr>
          <w:rFonts w:ascii="Arial" w:hAnsi="Arial" w:cs="Arial"/>
          <w:szCs w:val="22"/>
        </w:rPr>
        <w:t>Stream</w:t>
      </w:r>
      <w:r w:rsidRPr="00157B96">
        <w:rPr>
          <w:rFonts w:ascii="Arial" w:hAnsi="Arial" w:cs="Arial"/>
          <w:szCs w:val="22"/>
        </w:rPr>
        <w:t xml:space="preserve"> 2 are estimated in ranges based on Ministry reporting. This provides a conservative base case calculated from </w:t>
      </w:r>
      <w:r w:rsidR="00427905">
        <w:rPr>
          <w:rFonts w:ascii="Arial" w:hAnsi="Arial" w:cs="Arial"/>
          <w:szCs w:val="22"/>
        </w:rPr>
        <w:t>Stream</w:t>
      </w:r>
      <w:r w:rsidRPr="00157B96">
        <w:rPr>
          <w:rFonts w:ascii="Arial" w:hAnsi="Arial" w:cs="Arial"/>
          <w:szCs w:val="22"/>
        </w:rPr>
        <w:t xml:space="preserve"> 1 consumers with extended </w:t>
      </w:r>
      <w:r w:rsidR="00427905">
        <w:rPr>
          <w:rFonts w:ascii="Arial" w:hAnsi="Arial" w:cs="Arial"/>
          <w:szCs w:val="22"/>
        </w:rPr>
        <w:t>Stream</w:t>
      </w:r>
      <w:r w:rsidRPr="00157B96">
        <w:rPr>
          <w:rFonts w:ascii="Arial" w:hAnsi="Arial" w:cs="Arial"/>
          <w:szCs w:val="22"/>
        </w:rPr>
        <w:t xml:space="preserve"> 2 consumer scenarios to assess the estimated change in average program cost per consumer.</w:t>
      </w:r>
    </w:p>
    <w:p w:rsidRPr="00157B96" w:rsidR="00157B96" w:rsidP="00157B96" w:rsidRDefault="00157B96" w14:paraId="57CCBDCE" w14:textId="29D2D2CE">
      <w:pPr>
        <w:autoSpaceDE/>
        <w:autoSpaceDN/>
        <w:adjustRightInd/>
        <w:spacing w:line="288" w:lineRule="auto"/>
        <w:ind w:right="0"/>
        <w:rPr>
          <w:rFonts w:ascii="Arial" w:hAnsi="Arial" w:cs="Arial"/>
          <w:szCs w:val="22"/>
        </w:rPr>
      </w:pPr>
      <w:r w:rsidRPr="00157B96">
        <w:rPr>
          <w:rFonts w:ascii="Arial" w:hAnsi="Arial" w:cs="Arial"/>
          <w:szCs w:val="22"/>
        </w:rPr>
        <w:t xml:space="preserve">The </w:t>
      </w:r>
      <w:r w:rsidR="00492750">
        <w:rPr>
          <w:rFonts w:ascii="Arial" w:hAnsi="Arial" w:cs="Arial"/>
          <w:szCs w:val="22"/>
        </w:rPr>
        <w:t>Residual Functions Program</w:t>
      </w:r>
      <w:r w:rsidRPr="00157B96">
        <w:rPr>
          <w:rFonts w:ascii="Arial" w:hAnsi="Arial" w:cs="Arial"/>
          <w:szCs w:val="22"/>
        </w:rPr>
        <w:t xml:space="preserve"> reach for consumers receiving improved care indirectly through </w:t>
      </w:r>
      <w:r w:rsidR="00427905">
        <w:rPr>
          <w:rFonts w:ascii="Arial" w:hAnsi="Arial" w:cs="Arial"/>
          <w:szCs w:val="22"/>
        </w:rPr>
        <w:t>Stream</w:t>
      </w:r>
      <w:r w:rsidRPr="00157B96">
        <w:rPr>
          <w:rFonts w:ascii="Arial" w:hAnsi="Arial" w:cs="Arial"/>
          <w:szCs w:val="22"/>
        </w:rPr>
        <w:t xml:space="preserve"> 3 capacity building activities is unknown. Estimated target populations have been reviewed based on ID</w:t>
      </w:r>
      <w:r w:rsidR="00AD4E51">
        <w:rPr>
          <w:rFonts w:ascii="Arial" w:hAnsi="Arial" w:cs="Arial"/>
          <w:szCs w:val="22"/>
        </w:rPr>
        <w:t>MH</w:t>
      </w:r>
      <w:r w:rsidRPr="00157B96">
        <w:rPr>
          <w:rFonts w:ascii="Arial" w:hAnsi="Arial" w:cs="Arial"/>
          <w:szCs w:val="22"/>
        </w:rPr>
        <w:t xml:space="preserve"> planning in NSW. Indirect </w:t>
      </w:r>
      <w:r w:rsidR="00492750">
        <w:rPr>
          <w:rFonts w:ascii="Arial" w:hAnsi="Arial" w:cs="Arial"/>
          <w:szCs w:val="22"/>
        </w:rPr>
        <w:t>program</w:t>
      </w:r>
      <w:r w:rsidRPr="00157B96">
        <w:rPr>
          <w:rFonts w:ascii="Arial" w:hAnsi="Arial" w:cs="Arial"/>
          <w:szCs w:val="22"/>
        </w:rPr>
        <w:t xml:space="preserve"> contribution to outcomes are examined as scenarios based on the estimated NSW ID population.</w:t>
      </w:r>
    </w:p>
    <w:p w:rsidRPr="00157B96" w:rsidR="00157B96" w:rsidP="00D8020F" w:rsidRDefault="00157B96" w14:paraId="649A68DE" w14:textId="77777777">
      <w:pPr>
        <w:keepNext/>
        <w:keepLines/>
        <w:numPr>
          <w:ilvl w:val="3"/>
          <w:numId w:val="0"/>
        </w:numPr>
        <w:spacing w:before="360"/>
        <w:ind w:left="1729" w:right="0" w:hanging="1009"/>
        <w:outlineLvl w:val="3"/>
        <w:rPr>
          <w:rFonts w:ascii="Arial" w:hAnsi="Arial" w:eastAsia="MetaPlusBold-Roman" w:cs="Arial"/>
          <w:b/>
          <w:bCs/>
          <w:szCs w:val="36"/>
        </w:rPr>
      </w:pPr>
      <w:r w:rsidRPr="00157B96">
        <w:rPr>
          <w:rFonts w:ascii="Arial" w:hAnsi="Arial" w:eastAsia="MetaPlusBold-Roman" w:cs="Arial"/>
          <w:b/>
          <w:bCs/>
          <w:szCs w:val="36"/>
        </w:rPr>
        <w:t>Program outcomes</w:t>
      </w:r>
    </w:p>
    <w:p w:rsidRPr="00157B96" w:rsidR="00157B96" w:rsidP="00157B96" w:rsidRDefault="00157B96" w14:paraId="12B5EF1B" w14:textId="4EA41FED">
      <w:pPr>
        <w:autoSpaceDE/>
        <w:autoSpaceDN/>
        <w:adjustRightInd/>
        <w:spacing w:line="288" w:lineRule="auto"/>
        <w:ind w:right="0"/>
        <w:rPr>
          <w:rFonts w:ascii="Arial" w:hAnsi="Arial" w:cs="Arial"/>
          <w:szCs w:val="22"/>
        </w:rPr>
      </w:pPr>
      <w:r w:rsidRPr="00157B96">
        <w:rPr>
          <w:rFonts w:ascii="Arial" w:hAnsi="Arial" w:cs="Arial"/>
          <w:szCs w:val="22"/>
        </w:rPr>
        <w:t xml:space="preserve">The quantitative linked data analyses for </w:t>
      </w:r>
      <w:r w:rsidR="00427905">
        <w:rPr>
          <w:rFonts w:ascii="Arial" w:hAnsi="Arial" w:cs="Arial"/>
          <w:szCs w:val="22"/>
        </w:rPr>
        <w:t>Stream</w:t>
      </w:r>
      <w:r w:rsidRPr="00157B96">
        <w:rPr>
          <w:rFonts w:ascii="Arial" w:hAnsi="Arial" w:cs="Arial"/>
          <w:szCs w:val="22"/>
        </w:rPr>
        <w:t xml:space="preserve"> 1 have been used in the economic evaluation to examine health resource </w:t>
      </w:r>
      <w:r w:rsidR="00783BD5">
        <w:rPr>
          <w:rFonts w:ascii="Arial" w:hAnsi="Arial" w:cs="Arial"/>
          <w:szCs w:val="22"/>
        </w:rPr>
        <w:t>use</w:t>
      </w:r>
      <w:r w:rsidRPr="00157B96">
        <w:rPr>
          <w:rFonts w:ascii="Arial" w:hAnsi="Arial" w:cs="Arial"/>
          <w:szCs w:val="22"/>
        </w:rPr>
        <w:t xml:space="preserve"> before and after entry to the </w:t>
      </w:r>
      <w:r w:rsidR="00492750">
        <w:rPr>
          <w:rFonts w:ascii="Arial" w:hAnsi="Arial" w:cs="Arial"/>
          <w:szCs w:val="22"/>
        </w:rPr>
        <w:t>Residual Functions Program</w:t>
      </w:r>
      <w:r w:rsidRPr="00157B96">
        <w:rPr>
          <w:rFonts w:ascii="Arial" w:hAnsi="Arial" w:cs="Arial"/>
          <w:szCs w:val="22"/>
        </w:rPr>
        <w:t xml:space="preserve">. This includes hospital admissions and lengths of stay (LOS), emergency department presentations as well as community mental health services. The changes in health services following program entry establish cost offsets in the cost effectiveness analyses where services decline, with short term increases in hospital admissions, for example, reflected as program related health cost increases. </w:t>
      </w:r>
    </w:p>
    <w:p w:rsidRPr="00157B96" w:rsidR="00157B96" w:rsidP="00157B96" w:rsidRDefault="00157B96" w14:paraId="68A2AC35" w14:textId="369D2E59">
      <w:pPr>
        <w:autoSpaceDE/>
        <w:autoSpaceDN/>
        <w:adjustRightInd/>
        <w:spacing w:line="288" w:lineRule="auto"/>
        <w:ind w:right="0"/>
        <w:rPr>
          <w:rFonts w:ascii="Arial" w:hAnsi="Arial" w:cs="Arial"/>
          <w:szCs w:val="22"/>
        </w:rPr>
      </w:pPr>
      <w:r w:rsidRPr="00157B96">
        <w:rPr>
          <w:rFonts w:ascii="Arial" w:hAnsi="Arial" w:cs="Arial"/>
          <w:szCs w:val="22"/>
        </w:rPr>
        <w:lastRenderedPageBreak/>
        <w:t xml:space="preserve">The health service use data provide an interim outcome used to assess whether the program is supporting improved system access for people with ID. </w:t>
      </w:r>
      <w:r w:rsidR="00022A0F">
        <w:rPr>
          <w:rFonts w:ascii="Arial" w:hAnsi="Arial" w:cs="Arial"/>
          <w:szCs w:val="22"/>
        </w:rPr>
        <w:t>D</w:t>
      </w:r>
      <w:r w:rsidRPr="00157B96">
        <w:rPr>
          <w:rFonts w:ascii="Arial" w:hAnsi="Arial" w:cs="Arial"/>
          <w:szCs w:val="22"/>
        </w:rPr>
        <w:t>ue to the limited study period timeframe this potentially focuses on short term increases in health costs, which is likely to be a positive outcome, without follow up data on consumer outcomes in the medium and longer terms, which may also be positive.</w:t>
      </w:r>
    </w:p>
    <w:p w:rsidRPr="00157B96" w:rsidR="00157B96" w:rsidP="00157B96" w:rsidRDefault="00157B96" w14:paraId="43B55F72" w14:textId="656C3DA7">
      <w:pPr>
        <w:autoSpaceDE/>
        <w:autoSpaceDN/>
        <w:adjustRightInd/>
        <w:spacing w:line="288" w:lineRule="auto"/>
        <w:ind w:right="0"/>
        <w:rPr>
          <w:rFonts w:ascii="Arial" w:hAnsi="Arial" w:cs="Arial"/>
          <w:szCs w:val="22"/>
        </w:rPr>
      </w:pPr>
      <w:r w:rsidRPr="00157B96">
        <w:rPr>
          <w:rFonts w:ascii="Arial" w:hAnsi="Arial" w:cs="Arial"/>
          <w:szCs w:val="22"/>
        </w:rPr>
        <w:t xml:space="preserve">To articulate the preliminary timeframe of the evaluation the economic model base case includes only data available through the </w:t>
      </w:r>
      <w:r w:rsidR="00427905">
        <w:rPr>
          <w:rFonts w:ascii="Arial" w:hAnsi="Arial" w:cs="Arial"/>
          <w:szCs w:val="22"/>
        </w:rPr>
        <w:t>Stream</w:t>
      </w:r>
      <w:r w:rsidR="004A0F7D">
        <w:rPr>
          <w:rFonts w:ascii="Arial" w:hAnsi="Arial" w:cs="Arial"/>
          <w:szCs w:val="22"/>
        </w:rPr>
        <w:t xml:space="preserve"> 1</w:t>
      </w:r>
      <w:r w:rsidRPr="00157B96">
        <w:rPr>
          <w:rFonts w:ascii="Arial" w:hAnsi="Arial" w:cs="Arial"/>
          <w:szCs w:val="22"/>
        </w:rPr>
        <w:t xml:space="preserve"> health linkage, as well as all program and health cost data. This defines a partial segment of the program as a basis to examine estimated costs and outcomes through extended scenario modelling based on supplementary data and relevant published literature.</w:t>
      </w:r>
    </w:p>
    <w:p w:rsidRPr="00157B96" w:rsidR="00157B96" w:rsidP="00D8020F" w:rsidRDefault="00157B96" w14:paraId="201B6B5D" w14:textId="77777777">
      <w:pPr>
        <w:keepNext/>
        <w:keepLines/>
        <w:numPr>
          <w:ilvl w:val="3"/>
          <w:numId w:val="0"/>
        </w:numPr>
        <w:spacing w:before="360"/>
        <w:ind w:left="1729" w:right="0" w:hanging="1009"/>
        <w:outlineLvl w:val="3"/>
        <w:rPr>
          <w:rFonts w:ascii="Arial" w:hAnsi="Arial" w:eastAsia="MetaPlusBold-Roman" w:cs="Arial"/>
          <w:b/>
          <w:bCs/>
          <w:szCs w:val="36"/>
        </w:rPr>
      </w:pPr>
      <w:bookmarkStart w:name="_Toc63933251" w:id="135"/>
      <w:r w:rsidRPr="00157B96">
        <w:rPr>
          <w:rFonts w:ascii="Arial" w:hAnsi="Arial" w:eastAsia="MetaPlusBold-Roman" w:cs="Arial"/>
          <w:b/>
          <w:bCs/>
          <w:szCs w:val="36"/>
        </w:rPr>
        <w:t>Economic outcomes</w:t>
      </w:r>
      <w:bookmarkEnd w:id="135"/>
    </w:p>
    <w:p w:rsidRPr="00157B96" w:rsidR="00157B96" w:rsidP="00157B96" w:rsidRDefault="00157B96" w14:paraId="56F2852F" w14:textId="0670E213">
      <w:pPr>
        <w:autoSpaceDE/>
        <w:autoSpaceDN/>
        <w:adjustRightInd/>
        <w:spacing w:line="288" w:lineRule="auto"/>
        <w:ind w:right="0"/>
        <w:rPr>
          <w:rFonts w:ascii="Arial" w:hAnsi="Arial" w:cs="Arial"/>
          <w:szCs w:val="22"/>
        </w:rPr>
      </w:pPr>
      <w:r w:rsidRPr="00157B96">
        <w:rPr>
          <w:rFonts w:ascii="Arial" w:hAnsi="Arial" w:cs="Arial"/>
          <w:szCs w:val="22"/>
        </w:rPr>
        <w:t xml:space="preserve">The economic </w:t>
      </w:r>
      <w:r w:rsidR="001D7F13">
        <w:rPr>
          <w:rFonts w:ascii="Arial" w:hAnsi="Arial" w:cs="Arial"/>
          <w:szCs w:val="22"/>
        </w:rPr>
        <w:t>evaluation</w:t>
      </w:r>
      <w:r w:rsidRPr="00157B96">
        <w:rPr>
          <w:rFonts w:ascii="Arial" w:hAnsi="Arial" w:cs="Arial"/>
          <w:szCs w:val="22"/>
        </w:rPr>
        <w:t xml:space="preserve"> also aimed to integrate mental health outcomes into the economic modelling through the Kessler Psychological Distress Scale (K10), which is a routinely collected measure. The K10 is a simple self-report measure of psychological distress, which can be used to measure improvements (or declines) to a person’s mental health over time. </w:t>
      </w:r>
      <w:r w:rsidR="00F57FFA">
        <w:rPr>
          <w:rFonts w:ascii="Arial" w:hAnsi="Arial" w:cs="Arial"/>
          <w:szCs w:val="22"/>
        </w:rPr>
        <w:t>T</w:t>
      </w:r>
      <w:r w:rsidR="007516E7">
        <w:rPr>
          <w:rFonts w:ascii="Arial" w:hAnsi="Arial" w:cs="Arial"/>
          <w:szCs w:val="22"/>
        </w:rPr>
        <w:t>he limited K10 before and after data linkage w</w:t>
      </w:r>
      <w:r w:rsidR="00334FCA">
        <w:rPr>
          <w:rFonts w:ascii="Arial" w:hAnsi="Arial" w:cs="Arial"/>
          <w:szCs w:val="22"/>
        </w:rPr>
        <w:t xml:space="preserve">ere </w:t>
      </w:r>
      <w:r w:rsidR="00CB7FBB">
        <w:rPr>
          <w:rFonts w:ascii="Arial" w:hAnsi="Arial" w:cs="Arial"/>
          <w:szCs w:val="22"/>
        </w:rPr>
        <w:t xml:space="preserve">examined in comparison with NSW published </w:t>
      </w:r>
      <w:r w:rsidR="00577F8E">
        <w:rPr>
          <w:rFonts w:ascii="Arial" w:hAnsi="Arial" w:cs="Arial"/>
          <w:szCs w:val="22"/>
        </w:rPr>
        <w:t xml:space="preserve">K10 reporting for a similar </w:t>
      </w:r>
      <w:r w:rsidR="00114B01">
        <w:rPr>
          <w:rFonts w:ascii="Arial" w:hAnsi="Arial" w:cs="Arial"/>
          <w:szCs w:val="22"/>
        </w:rPr>
        <w:t xml:space="preserve">cohort to </w:t>
      </w:r>
      <w:r w:rsidRPr="00157B96">
        <w:rPr>
          <w:rFonts w:ascii="Arial" w:hAnsi="Arial" w:cs="Arial"/>
          <w:szCs w:val="22"/>
        </w:rPr>
        <w:t>estimate changes in Quality Adjusted Life Years (QALYs)</w:t>
      </w:r>
      <w:r w:rsidR="00D336E4">
        <w:rPr>
          <w:rFonts w:ascii="Arial" w:hAnsi="Arial" w:cs="Arial"/>
          <w:szCs w:val="22"/>
        </w:rPr>
        <w:t xml:space="preserve"> </w:t>
      </w:r>
      <w:r w:rsidR="00D336E4">
        <w:rPr>
          <w:rFonts w:ascii="Arial" w:hAnsi="Arial" w:cs="Arial"/>
          <w:szCs w:val="22"/>
        </w:rPr>
        <w:fldChar w:fldCharType="begin"/>
      </w:r>
      <w:r w:rsidR="00D336E4">
        <w:rPr>
          <w:rFonts w:ascii="Arial" w:hAnsi="Arial" w:cs="Arial"/>
          <w:szCs w:val="22"/>
        </w:rPr>
        <w:instrText xml:space="preserve"> ADDIN EN.CITE &lt;EndNote&gt;&lt;Cite&gt;&lt;Author&gt;AMHOCN&lt;/Author&gt;&lt;Year&gt;2019&lt;/Year&gt;&lt;RecNum&gt;316&lt;/RecNum&gt;&lt;DisplayText&gt;(AMHOCN, 2019)&lt;/DisplayText&gt;&lt;record&gt;&lt;rec-number&gt;316&lt;/rec-number&gt;&lt;foreign-keys&gt;&lt;key app="EN" db-id="srzddzsw9tx2tee0xdmxxf5map9x50exzrda" timestamp="1611533305"&gt;316&lt;/key&gt;&lt;/foreign-keys&gt;&lt;ref-type name="Journal Article"&gt;17&lt;/ref-type&gt;&lt;contributors&gt;&lt;authors&gt;&lt;author&gt;AMHOCN&lt;/author&gt;&lt;/authors&gt;&lt;/contributors&gt;&lt;titles&gt;&lt;title&gt;Australian Mental Health Outcomes and Classification Network&lt;/title&gt;&lt;secondary-title&gt;NOCC Standard Reports (data cubes)&lt;/secondary-title&gt;&lt;/titles&gt;&lt;periodical&gt;&lt;full-title&gt;NOCC Standard Reports (data cubes)&lt;/full-title&gt;&lt;/periodical&gt;&lt;volume&gt;https://data.amhocn.org/reports/standard/&lt;/volume&gt;&lt;number&gt;accessed January 2021&lt;/number&gt;&lt;dates&gt;&lt;year&gt;2019&lt;/year&gt;&lt;/dates&gt;&lt;urls&gt;&lt;/urls&gt;&lt;/record&gt;&lt;/Cite&gt;&lt;/EndNote&gt;</w:instrText>
      </w:r>
      <w:r w:rsidR="00D336E4">
        <w:rPr>
          <w:rFonts w:ascii="Arial" w:hAnsi="Arial" w:cs="Arial"/>
          <w:szCs w:val="22"/>
        </w:rPr>
        <w:fldChar w:fldCharType="separate"/>
      </w:r>
      <w:r w:rsidR="00D336E4">
        <w:rPr>
          <w:rFonts w:ascii="Arial" w:hAnsi="Arial" w:cs="Arial"/>
          <w:noProof/>
          <w:szCs w:val="22"/>
        </w:rPr>
        <w:t>(</w:t>
      </w:r>
      <w:hyperlink w:tooltip="AMHOCN, 2019 #316" w:history="1" w:anchor="_ENREF_1">
        <w:r w:rsidR="00FA6CB9">
          <w:rPr>
            <w:rFonts w:ascii="Arial" w:hAnsi="Arial" w:cs="Arial"/>
            <w:noProof/>
            <w:szCs w:val="22"/>
          </w:rPr>
          <w:t>AMHOCN, 2019</w:t>
        </w:r>
      </w:hyperlink>
      <w:r w:rsidR="00D336E4">
        <w:rPr>
          <w:rFonts w:ascii="Arial" w:hAnsi="Arial" w:cs="Arial"/>
          <w:noProof/>
          <w:szCs w:val="22"/>
        </w:rPr>
        <w:t>)</w:t>
      </w:r>
      <w:r w:rsidR="00D336E4">
        <w:rPr>
          <w:rFonts w:ascii="Arial" w:hAnsi="Arial" w:cs="Arial"/>
          <w:szCs w:val="22"/>
        </w:rPr>
        <w:fldChar w:fldCharType="end"/>
      </w:r>
      <w:r w:rsidRPr="00157B96">
        <w:rPr>
          <w:rFonts w:ascii="Arial" w:hAnsi="Arial" w:cs="Arial"/>
          <w:szCs w:val="22"/>
        </w:rPr>
        <w:t xml:space="preserve">.  </w:t>
      </w:r>
      <w:r w:rsidR="00A722FD">
        <w:rPr>
          <w:rFonts w:ascii="Arial" w:hAnsi="Arial" w:cs="Arial"/>
          <w:szCs w:val="22"/>
        </w:rPr>
        <w:t xml:space="preserve">The K10 scores before and after program entry </w:t>
      </w:r>
      <w:r w:rsidR="00D74ED9">
        <w:rPr>
          <w:rFonts w:ascii="Arial" w:hAnsi="Arial" w:cs="Arial"/>
          <w:szCs w:val="22"/>
        </w:rPr>
        <w:t xml:space="preserve">have been used to estimate QALYs using </w:t>
      </w:r>
      <w:r w:rsidR="00141492">
        <w:rPr>
          <w:rFonts w:ascii="Arial" w:hAnsi="Arial" w:cs="Arial"/>
          <w:szCs w:val="22"/>
        </w:rPr>
        <w:t xml:space="preserve">bridging transformation algorithms </w:t>
      </w:r>
      <w:r w:rsidR="00141492">
        <w:rPr>
          <w:rFonts w:ascii="Arial" w:hAnsi="Arial" w:cs="Arial"/>
          <w:szCs w:val="22"/>
        </w:rPr>
        <w:fldChar w:fldCharType="begin"/>
      </w:r>
      <w:r w:rsidR="00092D0D">
        <w:rPr>
          <w:rFonts w:ascii="Arial" w:hAnsi="Arial" w:cs="Arial"/>
          <w:szCs w:val="22"/>
        </w:rPr>
        <w:instrText xml:space="preserve"> ADDIN EN.CITE &lt;EndNote&gt;&lt;Cite&gt;&lt;Author&gt;Mihalopoulos&lt;/Author&gt;&lt;Year&gt;2014&lt;/Year&gt;&lt;RecNum&gt;29&lt;/RecNum&gt;&lt;DisplayText&gt;(Mihalopoulos et al., 2014)&lt;/DisplayText&gt;&lt;record&gt;&lt;rec-number&gt;29&lt;/rec-number&gt;&lt;foreign-keys&gt;&lt;key app="EN" db-id="srzddzsw9tx2tee0xdmxxf5map9x50exzrda" timestamp="1573958607"&gt;29&lt;/key&gt;&lt;/foreign-keys&gt;&lt;ref-type name="Journal Article"&gt;17&lt;/ref-type&gt;&lt;contributors&gt;&lt;authors&gt;&lt;author&gt;Mihalopoulos, Cathrine&lt;/author&gt;&lt;author&gt;Chen, Gang&lt;/author&gt;&lt;author&gt;Iezzi, Angelo&lt;/author&gt;&lt;author&gt;Khan, Munir A.&lt;/author&gt;&lt;author&gt;Richardson, Jeffrey&lt;/author&gt;&lt;/authors&gt;&lt;/contributors&gt;&lt;titles&gt;&lt;title&gt;Assessing outcomes for cost-utility analysis in depression: comparison of five multi-attribute utility instruments with two depression-specific outcome measures&lt;/title&gt;&lt;secondary-title&gt;The British Journal of Psychiatry&lt;/secondary-title&gt;&lt;/titles&gt;&lt;periodical&gt;&lt;full-title&gt;The British Journal of Psychiatry&lt;/full-title&gt;&lt;/periodical&gt;&lt;pages&gt;390-397&lt;/pages&gt;&lt;volume&gt;205&lt;/volume&gt;&lt;number&gt;5&lt;/number&gt;&lt;dates&gt;&lt;year&gt;2014&lt;/year&gt;&lt;/dates&gt;&lt;urls&gt;&lt;related-urls&gt;&lt;url&gt;http://bjp.rcpsych.org/content/bjprcpsych/205/5/390.full.pdf&lt;/url&gt;&lt;/related-urls&gt;&lt;/urls&gt;&lt;electronic-resource-num&gt;10.1192/bjp.bp.113.136036&lt;/electronic-resource-num&gt;&lt;/record&gt;&lt;/Cite&gt;&lt;/EndNote&gt;</w:instrText>
      </w:r>
      <w:r w:rsidR="00141492">
        <w:rPr>
          <w:rFonts w:ascii="Arial" w:hAnsi="Arial" w:cs="Arial"/>
          <w:szCs w:val="22"/>
        </w:rPr>
        <w:fldChar w:fldCharType="separate"/>
      </w:r>
      <w:r w:rsidR="00092D0D">
        <w:rPr>
          <w:rFonts w:ascii="Arial" w:hAnsi="Arial" w:cs="Arial"/>
          <w:noProof/>
          <w:szCs w:val="22"/>
        </w:rPr>
        <w:t>(</w:t>
      </w:r>
      <w:hyperlink w:tooltip="Mihalopoulos, 2014 #29" w:history="1" w:anchor="_ENREF_11">
        <w:r w:rsidR="00FA6CB9">
          <w:rPr>
            <w:rFonts w:ascii="Arial" w:hAnsi="Arial" w:cs="Arial"/>
            <w:noProof/>
            <w:szCs w:val="22"/>
          </w:rPr>
          <w:t>Mihalopoulos et al., 2014</w:t>
        </w:r>
      </w:hyperlink>
      <w:r w:rsidR="00092D0D">
        <w:rPr>
          <w:rFonts w:ascii="Arial" w:hAnsi="Arial" w:cs="Arial"/>
          <w:noProof/>
          <w:szCs w:val="22"/>
        </w:rPr>
        <w:t>)</w:t>
      </w:r>
      <w:r w:rsidR="00141492">
        <w:rPr>
          <w:rFonts w:ascii="Arial" w:hAnsi="Arial" w:cs="Arial"/>
          <w:szCs w:val="22"/>
        </w:rPr>
        <w:fldChar w:fldCharType="end"/>
      </w:r>
      <w:r w:rsidR="00D642D7">
        <w:rPr>
          <w:rFonts w:ascii="Arial" w:hAnsi="Arial" w:cs="Arial"/>
          <w:szCs w:val="22"/>
        </w:rPr>
        <w:t xml:space="preserve">. </w:t>
      </w:r>
      <w:r w:rsidRPr="00157B96">
        <w:rPr>
          <w:rFonts w:ascii="Arial" w:hAnsi="Arial" w:cs="Arial"/>
          <w:szCs w:val="22"/>
        </w:rPr>
        <w:t xml:space="preserve">A QALY is a measure of health outcome that combines length of life with health-related quality of life. QALYs are used in economic evaluation to help understand how effective health programs are at improving people’s health and wellbeing. </w:t>
      </w:r>
    </w:p>
    <w:p w:rsidRPr="00157B96" w:rsidR="00157B96" w:rsidP="00D8020F" w:rsidRDefault="00157B96" w14:paraId="30EC30F8" w14:textId="03C880F5">
      <w:pPr>
        <w:keepNext/>
        <w:keepLines/>
        <w:numPr>
          <w:ilvl w:val="3"/>
          <w:numId w:val="0"/>
        </w:numPr>
        <w:spacing w:before="360"/>
        <w:ind w:left="1729" w:right="0" w:hanging="1009"/>
        <w:outlineLvl w:val="3"/>
        <w:rPr>
          <w:rFonts w:ascii="Arial" w:hAnsi="Arial" w:eastAsia="MetaPlusBold-Roman" w:cs="Arial"/>
          <w:b/>
          <w:bCs/>
          <w:szCs w:val="36"/>
        </w:rPr>
      </w:pPr>
      <w:r w:rsidRPr="00157B96">
        <w:rPr>
          <w:rFonts w:ascii="Arial" w:hAnsi="Arial" w:eastAsia="MetaPlusBold-Roman" w:cs="Arial"/>
          <w:b/>
          <w:bCs/>
          <w:szCs w:val="36"/>
        </w:rPr>
        <w:t xml:space="preserve">Health service use and costs </w:t>
      </w:r>
    </w:p>
    <w:p w:rsidRPr="00157B96" w:rsidR="00157B96" w:rsidP="00715E31" w:rsidRDefault="00157B96" w14:paraId="701F6C36" w14:textId="46F1F25A">
      <w:pPr>
        <w:autoSpaceDE/>
        <w:autoSpaceDN/>
        <w:adjustRightInd/>
        <w:spacing w:line="288" w:lineRule="auto"/>
        <w:ind w:right="0"/>
        <w:rPr>
          <w:rFonts w:ascii="Arial" w:hAnsi="Arial" w:cs="Arial"/>
          <w:szCs w:val="22"/>
        </w:rPr>
      </w:pPr>
      <w:r w:rsidRPr="00157B96">
        <w:rPr>
          <w:rFonts w:ascii="Arial" w:hAnsi="Arial" w:cs="Arial"/>
          <w:szCs w:val="22"/>
        </w:rPr>
        <w:t xml:space="preserve">Health costs before and after engagement with the program were calculated based on services used from the data linkage quantitative analyses and valued based on unit costs using published sources and </w:t>
      </w:r>
      <w:r w:rsidRPr="00715E31" w:rsidR="00715E31">
        <w:rPr>
          <w:rFonts w:ascii="Arial" w:hAnsi="Arial" w:cs="Arial"/>
          <w:szCs w:val="22"/>
        </w:rPr>
        <w:t>Australian Refined Diagnosis Related Groups</w:t>
      </w:r>
      <w:r w:rsidR="003D056C">
        <w:rPr>
          <w:rFonts w:ascii="Arial" w:hAnsi="Arial" w:cs="Arial"/>
          <w:szCs w:val="22"/>
        </w:rPr>
        <w:t xml:space="preserve"> </w:t>
      </w:r>
      <w:r w:rsidRPr="00157B96">
        <w:rPr>
          <w:rFonts w:ascii="Arial" w:hAnsi="Arial" w:cs="Arial"/>
          <w:szCs w:val="22"/>
        </w:rPr>
        <w:t>(</w:t>
      </w:r>
      <w:r w:rsidR="003D056C">
        <w:rPr>
          <w:rFonts w:ascii="Arial" w:hAnsi="Arial" w:cs="Arial"/>
          <w:szCs w:val="22"/>
        </w:rPr>
        <w:t>AR-</w:t>
      </w:r>
      <w:r w:rsidRPr="00157B96">
        <w:rPr>
          <w:rFonts w:ascii="Arial" w:hAnsi="Arial" w:cs="Arial"/>
          <w:szCs w:val="22"/>
        </w:rPr>
        <w:t xml:space="preserve">DRGs), </w:t>
      </w:r>
      <w:r w:rsidRPr="00157B96">
        <w:rPr>
          <w:rFonts w:ascii="Arial" w:hAnsi="Arial" w:cs="Arial"/>
          <w:szCs w:val="22"/>
        </w:rPr>
        <w:fldChar w:fldCharType="begin"/>
      </w:r>
      <w:r w:rsidRPr="00157B96">
        <w:rPr>
          <w:rFonts w:ascii="Arial" w:hAnsi="Arial" w:cs="Arial"/>
          <w:szCs w:val="22"/>
        </w:rPr>
        <w:instrText xml:space="preserve"> REF _Ref63687074 \h </w:instrText>
      </w:r>
      <w:r w:rsidRPr="00157B96">
        <w:rPr>
          <w:rFonts w:ascii="Arial" w:hAnsi="Arial" w:cs="Arial"/>
          <w:szCs w:val="22"/>
        </w:rPr>
      </w:r>
      <w:r w:rsidRPr="00157B96">
        <w:rPr>
          <w:rFonts w:ascii="Arial" w:hAnsi="Arial" w:cs="Arial"/>
          <w:szCs w:val="22"/>
        </w:rPr>
        <w:fldChar w:fldCharType="separate"/>
      </w:r>
      <w:r w:rsidRPr="00157B96" w:rsidR="00A54E49">
        <w:t xml:space="preserve">Table </w:t>
      </w:r>
      <w:r w:rsidR="00A54E49">
        <w:rPr>
          <w:noProof/>
        </w:rPr>
        <w:t>5</w:t>
      </w:r>
      <w:r w:rsidRPr="00157B96">
        <w:rPr>
          <w:rFonts w:ascii="Arial" w:hAnsi="Arial" w:cs="Arial"/>
          <w:szCs w:val="22"/>
        </w:rPr>
        <w:fldChar w:fldCharType="end"/>
      </w:r>
      <w:r w:rsidRPr="00157B96">
        <w:rPr>
          <w:rFonts w:ascii="Arial" w:hAnsi="Arial" w:cs="Arial"/>
          <w:szCs w:val="22"/>
        </w:rPr>
        <w:t>.</w:t>
      </w:r>
    </w:p>
    <w:p w:rsidRPr="00157B96" w:rsidR="00157B96" w:rsidP="00CF06F4" w:rsidRDefault="00157B96" w14:paraId="008756D2" w14:textId="1AED4E95">
      <w:pPr>
        <w:pStyle w:val="Captiontable"/>
      </w:pPr>
      <w:bookmarkStart w:name="_Ref63687074" w:id="136"/>
      <w:bookmarkStart w:name="_Toc63953389" w:id="137"/>
      <w:bookmarkStart w:name="_Toc66271898" w:id="138"/>
      <w:r w:rsidRPr="00157B96">
        <w:lastRenderedPageBreak/>
        <w:t xml:space="preserve">Table </w:t>
      </w:r>
      <w:r w:rsidR="00AE7A2B">
        <w:fldChar w:fldCharType="begin"/>
      </w:r>
      <w:r w:rsidR="00AE7A2B">
        <w:instrText xml:space="preserve"> SEQ Table \* ARABIC </w:instrText>
      </w:r>
      <w:r w:rsidR="00AE7A2B">
        <w:fldChar w:fldCharType="separate"/>
      </w:r>
      <w:r w:rsidR="00A54E49">
        <w:rPr>
          <w:noProof/>
        </w:rPr>
        <w:t>5</w:t>
      </w:r>
      <w:r w:rsidR="00AE7A2B">
        <w:rPr>
          <w:noProof/>
        </w:rPr>
        <w:fldChar w:fldCharType="end"/>
      </w:r>
      <w:bookmarkEnd w:id="136"/>
      <w:r w:rsidRPr="00157B96">
        <w:t xml:space="preserve"> Model parameters used in economic modelling</w:t>
      </w:r>
      <w:bookmarkEnd w:id="137"/>
      <w:bookmarkEnd w:id="138"/>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049"/>
        <w:gridCol w:w="1537"/>
        <w:gridCol w:w="1204"/>
        <w:gridCol w:w="1563"/>
        <w:gridCol w:w="1009"/>
        <w:gridCol w:w="1566"/>
      </w:tblGrid>
      <w:tr w:rsidRPr="00157B96" w:rsidR="00157B96" w:rsidTr="00CF06F4" w14:paraId="4CD6C20F" w14:textId="77777777">
        <w:trPr>
          <w:cantSplit/>
          <w:tblHeader/>
        </w:trPr>
        <w:tc>
          <w:tcPr>
            <w:tcW w:w="2049" w:type="dxa"/>
            <w:tcBorders>
              <w:top w:val="single" w:color="auto" w:sz="4" w:space="0"/>
              <w:bottom w:val="single" w:color="auto" w:sz="4" w:space="0"/>
            </w:tcBorders>
            <w:shd w:val="clear" w:color="auto" w:fill="FFFFFF" w:themeFill="background1"/>
          </w:tcPr>
          <w:p w:rsidRPr="00CF06F4" w:rsidR="00157B96" w:rsidP="00CF06F4" w:rsidRDefault="00157B96" w14:paraId="631A6BDC" w14:textId="77777777">
            <w:pPr>
              <w:keepNext/>
              <w:keepLines/>
              <w:spacing w:after="120"/>
              <w:rPr>
                <w:b/>
              </w:rPr>
            </w:pPr>
            <w:r w:rsidRPr="00CF06F4">
              <w:rPr>
                <w:b/>
              </w:rPr>
              <w:t>Parameter</w:t>
            </w:r>
          </w:p>
        </w:tc>
        <w:tc>
          <w:tcPr>
            <w:tcW w:w="1294" w:type="dxa"/>
            <w:tcBorders>
              <w:top w:val="single" w:color="auto" w:sz="4" w:space="0"/>
              <w:bottom w:val="single" w:color="auto" w:sz="4" w:space="0"/>
            </w:tcBorders>
            <w:shd w:val="clear" w:color="auto" w:fill="FFFFFF" w:themeFill="background1"/>
          </w:tcPr>
          <w:p w:rsidRPr="00CF06F4" w:rsidR="00157B96" w:rsidP="00CF06F4" w:rsidRDefault="00157B96" w14:paraId="07A8D242" w14:textId="77777777">
            <w:pPr>
              <w:keepNext/>
              <w:keepLines/>
              <w:spacing w:after="120"/>
              <w:jc w:val="right"/>
              <w:rPr>
                <w:b/>
              </w:rPr>
            </w:pPr>
            <w:r w:rsidRPr="00CF06F4">
              <w:rPr>
                <w:b/>
              </w:rPr>
              <w:t>Unit</w:t>
            </w:r>
          </w:p>
        </w:tc>
        <w:tc>
          <w:tcPr>
            <w:tcW w:w="1204" w:type="dxa"/>
            <w:tcBorders>
              <w:top w:val="single" w:color="auto" w:sz="4" w:space="0"/>
              <w:bottom w:val="single" w:color="auto" w:sz="4" w:space="0"/>
            </w:tcBorders>
            <w:shd w:val="clear" w:color="auto" w:fill="FFFFFF" w:themeFill="background1"/>
          </w:tcPr>
          <w:p w:rsidRPr="00CF06F4" w:rsidR="00157B96" w:rsidP="00CF06F4" w:rsidRDefault="00157B96" w14:paraId="7296EC2A" w14:textId="77777777">
            <w:pPr>
              <w:keepNext/>
              <w:keepLines/>
              <w:spacing w:after="120"/>
              <w:jc w:val="right"/>
              <w:rPr>
                <w:b/>
              </w:rPr>
            </w:pPr>
            <w:r w:rsidRPr="00CF06F4">
              <w:rPr>
                <w:b/>
              </w:rPr>
              <w:t>Value</w:t>
            </w:r>
          </w:p>
        </w:tc>
        <w:tc>
          <w:tcPr>
            <w:tcW w:w="1316" w:type="dxa"/>
            <w:tcBorders>
              <w:top w:val="single" w:color="auto" w:sz="4" w:space="0"/>
              <w:bottom w:val="single" w:color="auto" w:sz="4" w:space="0"/>
            </w:tcBorders>
            <w:shd w:val="clear" w:color="auto" w:fill="FFFFFF" w:themeFill="background1"/>
          </w:tcPr>
          <w:p w:rsidRPr="00CF06F4" w:rsidR="00157B96" w:rsidP="00CF06F4" w:rsidRDefault="00157B96" w14:paraId="22EEFE52" w14:textId="77777777">
            <w:pPr>
              <w:keepNext/>
              <w:keepLines/>
              <w:spacing w:after="120"/>
              <w:jc w:val="right"/>
              <w:rPr>
                <w:b/>
              </w:rPr>
            </w:pPr>
            <w:r w:rsidRPr="00CF06F4">
              <w:rPr>
                <w:b/>
              </w:rPr>
              <w:t>Distribution</w:t>
            </w:r>
          </w:p>
        </w:tc>
        <w:tc>
          <w:tcPr>
            <w:tcW w:w="1009" w:type="dxa"/>
            <w:tcBorders>
              <w:top w:val="single" w:color="auto" w:sz="4" w:space="0"/>
              <w:bottom w:val="single" w:color="auto" w:sz="4" w:space="0"/>
            </w:tcBorders>
            <w:shd w:val="clear" w:color="auto" w:fill="FFFFFF" w:themeFill="background1"/>
          </w:tcPr>
          <w:p w:rsidRPr="00CF06F4" w:rsidR="00157B96" w:rsidP="00CF06F4" w:rsidRDefault="00157B96" w14:paraId="459F5B64" w14:textId="77777777">
            <w:pPr>
              <w:keepNext/>
              <w:keepLines/>
              <w:spacing w:after="120"/>
              <w:jc w:val="right"/>
              <w:rPr>
                <w:b/>
              </w:rPr>
            </w:pPr>
            <w:r w:rsidRPr="00CF06F4">
              <w:rPr>
                <w:b/>
              </w:rPr>
              <w:t>Range</w:t>
            </w:r>
          </w:p>
        </w:tc>
        <w:tc>
          <w:tcPr>
            <w:tcW w:w="1566" w:type="dxa"/>
            <w:tcBorders>
              <w:top w:val="single" w:color="auto" w:sz="4" w:space="0"/>
              <w:bottom w:val="single" w:color="auto" w:sz="4" w:space="0"/>
            </w:tcBorders>
            <w:shd w:val="clear" w:color="auto" w:fill="FFFFFF" w:themeFill="background1"/>
          </w:tcPr>
          <w:p w:rsidRPr="00CF06F4" w:rsidR="00157B96" w:rsidP="00CF06F4" w:rsidRDefault="00157B96" w14:paraId="0D81EFBC" w14:textId="77777777">
            <w:pPr>
              <w:keepNext/>
              <w:keepLines/>
              <w:spacing w:after="120"/>
              <w:rPr>
                <w:b/>
              </w:rPr>
            </w:pPr>
            <w:r w:rsidRPr="00CF06F4">
              <w:rPr>
                <w:b/>
              </w:rPr>
              <w:t>Source</w:t>
            </w:r>
          </w:p>
        </w:tc>
      </w:tr>
      <w:tr w:rsidRPr="00157B96" w:rsidR="00157B96" w:rsidTr="00CF06F4" w14:paraId="5235BDF6" w14:textId="77777777">
        <w:tc>
          <w:tcPr>
            <w:tcW w:w="2049" w:type="dxa"/>
            <w:tcBorders>
              <w:top w:val="single" w:color="auto" w:sz="4" w:space="0"/>
            </w:tcBorders>
          </w:tcPr>
          <w:p w:rsidRPr="00CF06F4" w:rsidR="00157B96" w:rsidP="00CF06F4" w:rsidRDefault="00157B96" w14:paraId="65DF8D38" w14:textId="77777777">
            <w:pPr>
              <w:keepNext/>
              <w:keepLines/>
              <w:spacing w:after="120"/>
            </w:pPr>
            <w:r w:rsidRPr="00CF06F4">
              <w:t>Costs</w:t>
            </w:r>
          </w:p>
        </w:tc>
        <w:tc>
          <w:tcPr>
            <w:tcW w:w="1294" w:type="dxa"/>
            <w:tcBorders>
              <w:top w:val="single" w:color="auto" w:sz="4" w:space="0"/>
            </w:tcBorders>
          </w:tcPr>
          <w:p w:rsidRPr="00CF06F4" w:rsidR="00157B96" w:rsidP="00CF06F4" w:rsidRDefault="00157B96" w14:paraId="4C397A08" w14:textId="77777777">
            <w:pPr>
              <w:keepNext/>
              <w:keepLines/>
              <w:spacing w:after="120"/>
              <w:jc w:val="right"/>
            </w:pPr>
          </w:p>
        </w:tc>
        <w:tc>
          <w:tcPr>
            <w:tcW w:w="1204" w:type="dxa"/>
            <w:tcBorders>
              <w:top w:val="single" w:color="auto" w:sz="4" w:space="0"/>
            </w:tcBorders>
          </w:tcPr>
          <w:p w:rsidRPr="00CF06F4" w:rsidR="00157B96" w:rsidP="00CF06F4" w:rsidRDefault="00157B96" w14:paraId="540B52D5" w14:textId="77777777">
            <w:pPr>
              <w:keepNext/>
              <w:keepLines/>
              <w:spacing w:after="120"/>
              <w:jc w:val="right"/>
            </w:pPr>
          </w:p>
        </w:tc>
        <w:tc>
          <w:tcPr>
            <w:tcW w:w="1316" w:type="dxa"/>
            <w:tcBorders>
              <w:top w:val="single" w:color="auto" w:sz="4" w:space="0"/>
            </w:tcBorders>
          </w:tcPr>
          <w:p w:rsidRPr="00CF06F4" w:rsidR="00157B96" w:rsidP="00CF06F4" w:rsidRDefault="00157B96" w14:paraId="51758B9F" w14:textId="77777777">
            <w:pPr>
              <w:keepNext/>
              <w:keepLines/>
              <w:spacing w:after="120"/>
              <w:jc w:val="right"/>
            </w:pPr>
          </w:p>
        </w:tc>
        <w:tc>
          <w:tcPr>
            <w:tcW w:w="1009" w:type="dxa"/>
            <w:tcBorders>
              <w:top w:val="single" w:color="auto" w:sz="4" w:space="0"/>
            </w:tcBorders>
          </w:tcPr>
          <w:p w:rsidRPr="00CF06F4" w:rsidR="00157B96" w:rsidP="00CF06F4" w:rsidRDefault="00157B96" w14:paraId="257A2F3A" w14:textId="77777777">
            <w:pPr>
              <w:keepNext/>
              <w:keepLines/>
              <w:spacing w:after="120"/>
              <w:jc w:val="right"/>
            </w:pPr>
          </w:p>
        </w:tc>
        <w:tc>
          <w:tcPr>
            <w:tcW w:w="1566" w:type="dxa"/>
            <w:tcBorders>
              <w:top w:val="single" w:color="auto" w:sz="4" w:space="0"/>
            </w:tcBorders>
          </w:tcPr>
          <w:p w:rsidRPr="00CF06F4" w:rsidR="00157B96" w:rsidP="00CF06F4" w:rsidRDefault="00157B96" w14:paraId="5B727D17" w14:textId="77777777">
            <w:pPr>
              <w:keepNext/>
              <w:keepLines/>
              <w:spacing w:after="120"/>
            </w:pPr>
          </w:p>
        </w:tc>
      </w:tr>
      <w:tr w:rsidRPr="00157B96" w:rsidR="00157B96" w:rsidTr="00440FD4" w14:paraId="21AE2F40" w14:textId="77777777">
        <w:tc>
          <w:tcPr>
            <w:tcW w:w="2049" w:type="dxa"/>
          </w:tcPr>
          <w:p w:rsidRPr="00CF06F4" w:rsidR="00157B96" w:rsidP="00CF06F4" w:rsidRDefault="00157B96" w14:paraId="72C561B4" w14:textId="5D7FF4AA">
            <w:pPr>
              <w:keepNext/>
              <w:keepLines/>
              <w:spacing w:after="120"/>
            </w:pPr>
            <w:r w:rsidRPr="00CF06F4">
              <w:t xml:space="preserve">Admissions </w:t>
            </w:r>
            <w:r w:rsidRPr="00CF06F4" w:rsidR="00492750">
              <w:t>program</w:t>
            </w:r>
          </w:p>
        </w:tc>
        <w:tc>
          <w:tcPr>
            <w:tcW w:w="1294" w:type="dxa"/>
          </w:tcPr>
          <w:p w:rsidRPr="00CF06F4" w:rsidR="00157B96" w:rsidP="00CF06F4" w:rsidRDefault="00157B96" w14:paraId="19422058" w14:textId="77777777">
            <w:pPr>
              <w:keepNext/>
              <w:keepLines/>
              <w:spacing w:after="120"/>
              <w:jc w:val="right"/>
            </w:pPr>
            <w:r w:rsidRPr="00CF06F4">
              <w:rPr>
                <w:lang w:eastAsia="en-AU"/>
              </w:rPr>
              <w:t>Per day</w:t>
            </w:r>
          </w:p>
        </w:tc>
        <w:tc>
          <w:tcPr>
            <w:tcW w:w="1204" w:type="dxa"/>
          </w:tcPr>
          <w:p w:rsidRPr="00CF06F4" w:rsidR="00157B96" w:rsidP="00CF06F4" w:rsidRDefault="00157B96" w14:paraId="18DF7D74" w14:textId="77777777">
            <w:pPr>
              <w:keepNext/>
              <w:keepLines/>
              <w:spacing w:after="120"/>
              <w:jc w:val="right"/>
            </w:pPr>
            <w:r w:rsidRPr="00CF06F4">
              <w:t>$2,145</w:t>
            </w:r>
          </w:p>
        </w:tc>
        <w:tc>
          <w:tcPr>
            <w:tcW w:w="1316" w:type="dxa"/>
          </w:tcPr>
          <w:p w:rsidRPr="00CF06F4" w:rsidR="00157B96" w:rsidP="00CF06F4" w:rsidRDefault="00157B96" w14:paraId="50DC886E" w14:textId="77777777">
            <w:pPr>
              <w:keepNext/>
              <w:keepLines/>
              <w:spacing w:after="120"/>
              <w:jc w:val="right"/>
            </w:pPr>
            <w:r w:rsidRPr="00CF06F4">
              <w:t>LOS</w:t>
            </w:r>
          </w:p>
        </w:tc>
        <w:tc>
          <w:tcPr>
            <w:tcW w:w="1009" w:type="dxa"/>
          </w:tcPr>
          <w:p w:rsidRPr="00CF06F4" w:rsidR="00157B96" w:rsidP="00CF06F4" w:rsidRDefault="00157B96" w14:paraId="376AD421" w14:textId="77777777">
            <w:pPr>
              <w:keepNext/>
              <w:keepLines/>
              <w:spacing w:after="120"/>
              <w:jc w:val="right"/>
            </w:pPr>
          </w:p>
        </w:tc>
        <w:tc>
          <w:tcPr>
            <w:tcW w:w="1566" w:type="dxa"/>
          </w:tcPr>
          <w:p w:rsidRPr="00CF06F4" w:rsidR="00157B96" w:rsidP="00CF06F4" w:rsidRDefault="00157B96" w14:paraId="1858CC9C" w14:textId="77777777">
            <w:pPr>
              <w:keepNext/>
              <w:keepLines/>
              <w:spacing w:after="120"/>
            </w:pPr>
            <w:r w:rsidRPr="00CF06F4">
              <w:rPr>
                <w:lang w:eastAsia="en-AU"/>
              </w:rPr>
              <w:t>1: Calculated from DRG</w:t>
            </w:r>
          </w:p>
        </w:tc>
      </w:tr>
      <w:tr w:rsidRPr="00157B96" w:rsidR="00157B96" w:rsidTr="00440FD4" w14:paraId="0259BF86" w14:textId="77777777">
        <w:tc>
          <w:tcPr>
            <w:tcW w:w="2049" w:type="dxa"/>
          </w:tcPr>
          <w:p w:rsidRPr="00CF06F4" w:rsidR="00157B96" w:rsidP="00CF06F4" w:rsidRDefault="00157B96" w14:paraId="32577508" w14:textId="10DA0AC8">
            <w:pPr>
              <w:keepNext/>
              <w:keepLines/>
              <w:spacing w:after="120"/>
            </w:pPr>
            <w:r w:rsidRPr="00CF06F4">
              <w:t xml:space="preserve">Admissions Pre </w:t>
            </w:r>
            <w:r w:rsidRPr="00CF06F4" w:rsidR="00492750">
              <w:t>program</w:t>
            </w:r>
          </w:p>
        </w:tc>
        <w:tc>
          <w:tcPr>
            <w:tcW w:w="1294" w:type="dxa"/>
          </w:tcPr>
          <w:p w:rsidRPr="00CF06F4" w:rsidR="00157B96" w:rsidP="00CF06F4" w:rsidRDefault="00157B96" w14:paraId="60317205" w14:textId="77777777">
            <w:pPr>
              <w:keepNext/>
              <w:keepLines/>
              <w:spacing w:after="120"/>
              <w:jc w:val="right"/>
              <w:rPr>
                <w:lang w:eastAsia="en-AU"/>
              </w:rPr>
            </w:pPr>
            <w:r w:rsidRPr="00CF06F4">
              <w:rPr>
                <w:lang w:eastAsia="en-AU"/>
              </w:rPr>
              <w:t>Per day</w:t>
            </w:r>
          </w:p>
        </w:tc>
        <w:tc>
          <w:tcPr>
            <w:tcW w:w="1204" w:type="dxa"/>
          </w:tcPr>
          <w:p w:rsidRPr="00CF06F4" w:rsidR="00157B96" w:rsidP="00CF06F4" w:rsidRDefault="00157B96" w14:paraId="63F019E8" w14:textId="77777777">
            <w:pPr>
              <w:keepNext/>
              <w:keepLines/>
              <w:spacing w:after="120"/>
              <w:jc w:val="right"/>
            </w:pPr>
            <w:r w:rsidRPr="00CF06F4">
              <w:t>$1,729</w:t>
            </w:r>
          </w:p>
        </w:tc>
        <w:tc>
          <w:tcPr>
            <w:tcW w:w="1316" w:type="dxa"/>
          </w:tcPr>
          <w:p w:rsidRPr="00CF06F4" w:rsidR="00157B96" w:rsidP="00CF06F4" w:rsidRDefault="00157B96" w14:paraId="0D1ECF4C" w14:textId="77777777">
            <w:pPr>
              <w:keepNext/>
              <w:keepLines/>
              <w:spacing w:after="120"/>
              <w:jc w:val="right"/>
            </w:pPr>
            <w:r w:rsidRPr="00CF06F4">
              <w:t>LOS</w:t>
            </w:r>
          </w:p>
        </w:tc>
        <w:tc>
          <w:tcPr>
            <w:tcW w:w="1009" w:type="dxa"/>
          </w:tcPr>
          <w:p w:rsidRPr="00CF06F4" w:rsidR="00157B96" w:rsidP="00CF06F4" w:rsidRDefault="00157B96" w14:paraId="72034D4E" w14:textId="77777777">
            <w:pPr>
              <w:keepNext/>
              <w:keepLines/>
              <w:spacing w:after="120"/>
              <w:jc w:val="right"/>
            </w:pPr>
          </w:p>
        </w:tc>
        <w:tc>
          <w:tcPr>
            <w:tcW w:w="1566" w:type="dxa"/>
          </w:tcPr>
          <w:p w:rsidRPr="00CF06F4" w:rsidR="00157B96" w:rsidP="00CF06F4" w:rsidRDefault="00157B96" w14:paraId="03B99A1B" w14:textId="77777777">
            <w:pPr>
              <w:keepNext/>
              <w:keepLines/>
              <w:spacing w:after="120"/>
              <w:rPr>
                <w:lang w:eastAsia="en-AU"/>
              </w:rPr>
            </w:pPr>
            <w:r w:rsidRPr="00CF06F4">
              <w:rPr>
                <w:lang w:eastAsia="en-AU"/>
              </w:rPr>
              <w:t>1: Calculated from DRG</w:t>
            </w:r>
          </w:p>
        </w:tc>
      </w:tr>
      <w:tr w:rsidRPr="00157B96" w:rsidR="00157B96" w:rsidTr="00440FD4" w14:paraId="28989729" w14:textId="77777777">
        <w:tc>
          <w:tcPr>
            <w:tcW w:w="2049" w:type="dxa"/>
          </w:tcPr>
          <w:p w:rsidRPr="00CF06F4" w:rsidR="00157B96" w:rsidP="00CF06F4" w:rsidRDefault="00157B96" w14:paraId="4815369F" w14:textId="17DC5926">
            <w:pPr>
              <w:keepNext/>
              <w:keepLines/>
              <w:spacing w:after="120"/>
            </w:pPr>
            <w:r w:rsidRPr="00CF06F4">
              <w:t xml:space="preserve">Admitted LOS </w:t>
            </w:r>
            <w:r w:rsidRPr="00CF06F4" w:rsidR="00492750">
              <w:t>program</w:t>
            </w:r>
          </w:p>
        </w:tc>
        <w:tc>
          <w:tcPr>
            <w:tcW w:w="1294" w:type="dxa"/>
          </w:tcPr>
          <w:p w:rsidRPr="00CF06F4" w:rsidR="00157B96" w:rsidP="00CF06F4" w:rsidRDefault="00157B96" w14:paraId="70DD3B6A" w14:textId="77777777">
            <w:pPr>
              <w:keepNext/>
              <w:keepLines/>
              <w:spacing w:after="120"/>
              <w:jc w:val="right"/>
            </w:pPr>
            <w:r w:rsidRPr="00CF06F4">
              <w:t>days</w:t>
            </w:r>
          </w:p>
        </w:tc>
        <w:tc>
          <w:tcPr>
            <w:tcW w:w="1204" w:type="dxa"/>
          </w:tcPr>
          <w:p w:rsidRPr="00CF06F4" w:rsidR="00157B96" w:rsidP="00CF06F4" w:rsidRDefault="00157B96" w14:paraId="723D578D" w14:textId="77777777">
            <w:pPr>
              <w:keepNext/>
              <w:keepLines/>
              <w:spacing w:after="120"/>
              <w:jc w:val="right"/>
            </w:pPr>
            <w:r w:rsidRPr="00CF06F4">
              <w:t>3.6</w:t>
            </w:r>
          </w:p>
        </w:tc>
        <w:tc>
          <w:tcPr>
            <w:tcW w:w="1316" w:type="dxa"/>
          </w:tcPr>
          <w:p w:rsidRPr="00CF06F4" w:rsidR="00157B96" w:rsidP="00CF06F4" w:rsidRDefault="00157B96" w14:paraId="3654BAC7" w14:textId="77777777">
            <w:pPr>
              <w:keepNext/>
              <w:keepLines/>
              <w:spacing w:after="120"/>
              <w:jc w:val="right"/>
            </w:pPr>
            <w:r w:rsidRPr="00CF06F4">
              <w:t>Gamma</w:t>
            </w:r>
          </w:p>
        </w:tc>
        <w:tc>
          <w:tcPr>
            <w:tcW w:w="1009" w:type="dxa"/>
          </w:tcPr>
          <w:p w:rsidRPr="00CF06F4" w:rsidR="00157B96" w:rsidP="00CF06F4" w:rsidRDefault="00157B96" w14:paraId="6B8E3630" w14:textId="77777777">
            <w:pPr>
              <w:keepNext/>
              <w:keepLines/>
              <w:spacing w:after="120"/>
              <w:jc w:val="right"/>
            </w:pPr>
            <w:r w:rsidRPr="00CF06F4">
              <w:t>SD 6.5</w:t>
            </w:r>
          </w:p>
        </w:tc>
        <w:tc>
          <w:tcPr>
            <w:tcW w:w="1566" w:type="dxa"/>
          </w:tcPr>
          <w:p w:rsidRPr="00CF06F4" w:rsidR="00157B96" w:rsidP="00CF06F4" w:rsidRDefault="00492750" w14:paraId="49C1BDBB" w14:textId="7B54CD02">
            <w:pPr>
              <w:keepNext/>
              <w:keepLines/>
              <w:spacing w:after="120"/>
            </w:pPr>
            <w:r w:rsidRPr="00CF06F4">
              <w:rPr>
                <w:lang w:eastAsia="en-AU"/>
              </w:rPr>
              <w:t>program</w:t>
            </w:r>
            <w:r w:rsidRPr="00CF06F4" w:rsidR="00157B96">
              <w:rPr>
                <w:lang w:eastAsia="en-AU"/>
              </w:rPr>
              <w:t xml:space="preserve"> data linkage</w:t>
            </w:r>
          </w:p>
        </w:tc>
      </w:tr>
      <w:tr w:rsidRPr="00157B96" w:rsidR="00157B96" w:rsidTr="00440FD4" w14:paraId="2152701D" w14:textId="77777777">
        <w:tc>
          <w:tcPr>
            <w:tcW w:w="2049" w:type="dxa"/>
          </w:tcPr>
          <w:p w:rsidRPr="00CF06F4" w:rsidR="00157B96" w:rsidP="00CF06F4" w:rsidRDefault="00157B96" w14:paraId="00EBCCC6" w14:textId="7F49CD7E">
            <w:pPr>
              <w:keepNext/>
              <w:keepLines/>
              <w:spacing w:after="120"/>
            </w:pPr>
            <w:r w:rsidRPr="00CF06F4">
              <w:t xml:space="preserve">Admitted LOS Pre </w:t>
            </w:r>
            <w:r w:rsidRPr="00CF06F4" w:rsidR="00492750">
              <w:t>program</w:t>
            </w:r>
          </w:p>
        </w:tc>
        <w:tc>
          <w:tcPr>
            <w:tcW w:w="1294" w:type="dxa"/>
          </w:tcPr>
          <w:p w:rsidRPr="00CF06F4" w:rsidR="00157B96" w:rsidP="00CF06F4" w:rsidRDefault="00157B96" w14:paraId="711B8957" w14:textId="77777777">
            <w:pPr>
              <w:keepNext/>
              <w:keepLines/>
              <w:spacing w:after="120"/>
              <w:jc w:val="right"/>
            </w:pPr>
            <w:r w:rsidRPr="00CF06F4">
              <w:t>days</w:t>
            </w:r>
          </w:p>
        </w:tc>
        <w:tc>
          <w:tcPr>
            <w:tcW w:w="1204" w:type="dxa"/>
          </w:tcPr>
          <w:p w:rsidRPr="00CF06F4" w:rsidR="00157B96" w:rsidP="00CF06F4" w:rsidRDefault="00157B96" w14:paraId="4870BE66" w14:textId="77777777">
            <w:pPr>
              <w:keepNext/>
              <w:keepLines/>
              <w:spacing w:after="120"/>
              <w:jc w:val="right"/>
            </w:pPr>
            <w:r w:rsidRPr="00CF06F4">
              <w:t>2.2</w:t>
            </w:r>
          </w:p>
        </w:tc>
        <w:tc>
          <w:tcPr>
            <w:tcW w:w="1316" w:type="dxa"/>
          </w:tcPr>
          <w:p w:rsidRPr="00CF06F4" w:rsidR="00157B96" w:rsidP="00CF06F4" w:rsidRDefault="00157B96" w14:paraId="284534BC" w14:textId="77777777">
            <w:pPr>
              <w:keepNext/>
              <w:keepLines/>
              <w:spacing w:after="120"/>
              <w:jc w:val="right"/>
            </w:pPr>
            <w:r w:rsidRPr="00CF06F4">
              <w:t>Gamma</w:t>
            </w:r>
          </w:p>
        </w:tc>
        <w:tc>
          <w:tcPr>
            <w:tcW w:w="1009" w:type="dxa"/>
          </w:tcPr>
          <w:p w:rsidRPr="00CF06F4" w:rsidR="00157B96" w:rsidP="00CF06F4" w:rsidRDefault="00157B96" w14:paraId="0204D66F" w14:textId="77777777">
            <w:pPr>
              <w:keepNext/>
              <w:keepLines/>
              <w:spacing w:after="120"/>
              <w:jc w:val="right"/>
            </w:pPr>
            <w:r w:rsidRPr="00CF06F4">
              <w:t>SD 4.2</w:t>
            </w:r>
          </w:p>
        </w:tc>
        <w:tc>
          <w:tcPr>
            <w:tcW w:w="1566" w:type="dxa"/>
          </w:tcPr>
          <w:p w:rsidRPr="00CF06F4" w:rsidR="00157B96" w:rsidP="00CF06F4" w:rsidRDefault="00492750" w14:paraId="0EA31467" w14:textId="4D5D6012">
            <w:pPr>
              <w:keepNext/>
              <w:keepLines/>
              <w:spacing w:after="120"/>
              <w:rPr>
                <w:lang w:eastAsia="en-AU"/>
              </w:rPr>
            </w:pPr>
            <w:r w:rsidRPr="00CF06F4">
              <w:rPr>
                <w:lang w:eastAsia="en-AU"/>
              </w:rPr>
              <w:t>program</w:t>
            </w:r>
            <w:r w:rsidRPr="00CF06F4" w:rsidR="00157B96">
              <w:rPr>
                <w:lang w:eastAsia="en-AU"/>
              </w:rPr>
              <w:t xml:space="preserve"> data linkage</w:t>
            </w:r>
          </w:p>
        </w:tc>
      </w:tr>
      <w:tr w:rsidRPr="00157B96" w:rsidR="00157B96" w:rsidTr="00440FD4" w14:paraId="53FEA585" w14:textId="77777777">
        <w:tc>
          <w:tcPr>
            <w:tcW w:w="2049" w:type="dxa"/>
          </w:tcPr>
          <w:p w:rsidRPr="00CF06F4" w:rsidR="00157B96" w:rsidP="00CF06F4" w:rsidRDefault="00157B96" w14:paraId="72A3D7F5" w14:textId="77777777">
            <w:pPr>
              <w:keepNext/>
              <w:keepLines/>
              <w:spacing w:after="120"/>
            </w:pPr>
            <w:r w:rsidRPr="00CF06F4">
              <w:rPr>
                <w:lang w:eastAsia="en-AU"/>
              </w:rPr>
              <w:t xml:space="preserve">Emergency Department </w:t>
            </w:r>
          </w:p>
        </w:tc>
        <w:tc>
          <w:tcPr>
            <w:tcW w:w="1294" w:type="dxa"/>
          </w:tcPr>
          <w:p w:rsidRPr="00CF06F4" w:rsidR="00157B96" w:rsidP="00CF06F4" w:rsidRDefault="00157B96" w14:paraId="12A0C087" w14:textId="77777777">
            <w:pPr>
              <w:keepNext/>
              <w:keepLines/>
              <w:spacing w:after="120"/>
              <w:jc w:val="right"/>
            </w:pPr>
            <w:r w:rsidRPr="00CF06F4">
              <w:t>Per presentation</w:t>
            </w:r>
          </w:p>
        </w:tc>
        <w:tc>
          <w:tcPr>
            <w:tcW w:w="1204" w:type="dxa"/>
          </w:tcPr>
          <w:p w:rsidRPr="00CF06F4" w:rsidR="00157B96" w:rsidP="00CF06F4" w:rsidRDefault="00157B96" w14:paraId="3C06AB86" w14:textId="77777777">
            <w:pPr>
              <w:keepNext/>
              <w:keepLines/>
              <w:spacing w:after="120"/>
              <w:jc w:val="right"/>
            </w:pPr>
            <w:r w:rsidRPr="00CF06F4">
              <w:t>$718</w:t>
            </w:r>
          </w:p>
        </w:tc>
        <w:tc>
          <w:tcPr>
            <w:tcW w:w="1316" w:type="dxa"/>
          </w:tcPr>
          <w:p w:rsidRPr="00CF06F4" w:rsidR="00157B96" w:rsidP="00CF06F4" w:rsidRDefault="00157B96" w14:paraId="66EEFB29" w14:textId="77777777">
            <w:pPr>
              <w:keepNext/>
              <w:keepLines/>
              <w:spacing w:after="120"/>
              <w:jc w:val="right"/>
            </w:pPr>
            <w:r w:rsidRPr="00CF06F4">
              <w:t>Constant</w:t>
            </w:r>
          </w:p>
        </w:tc>
        <w:tc>
          <w:tcPr>
            <w:tcW w:w="1009" w:type="dxa"/>
          </w:tcPr>
          <w:p w:rsidRPr="00CF06F4" w:rsidR="00157B96" w:rsidP="00CF06F4" w:rsidRDefault="00157B96" w14:paraId="792638AB" w14:textId="77777777">
            <w:pPr>
              <w:keepNext/>
              <w:keepLines/>
              <w:spacing w:after="120"/>
              <w:jc w:val="right"/>
            </w:pPr>
          </w:p>
        </w:tc>
        <w:tc>
          <w:tcPr>
            <w:tcW w:w="1566" w:type="dxa"/>
          </w:tcPr>
          <w:p w:rsidRPr="00CF06F4" w:rsidR="00157B96" w:rsidP="00CF06F4" w:rsidRDefault="00157B96" w14:paraId="4A590416" w14:textId="77777777">
            <w:pPr>
              <w:keepNext/>
              <w:keepLines/>
              <w:spacing w:after="120"/>
            </w:pPr>
            <w:r w:rsidRPr="00CF06F4">
              <w:t>2: NHCDC Round 22</w:t>
            </w:r>
          </w:p>
        </w:tc>
      </w:tr>
      <w:tr w:rsidRPr="00157B96" w:rsidR="00157B96" w:rsidTr="00440FD4" w14:paraId="1AF9BE41" w14:textId="77777777">
        <w:tc>
          <w:tcPr>
            <w:tcW w:w="2049" w:type="dxa"/>
          </w:tcPr>
          <w:p w:rsidRPr="00CF06F4" w:rsidR="00157B96" w:rsidP="00CF06F4" w:rsidRDefault="00157B96" w14:paraId="6B20BDE0" w14:textId="77777777">
            <w:pPr>
              <w:keepNext/>
              <w:keepLines/>
              <w:spacing w:after="120"/>
            </w:pPr>
            <w:r w:rsidRPr="00CF06F4">
              <w:t>MH Ambulatory</w:t>
            </w:r>
          </w:p>
        </w:tc>
        <w:tc>
          <w:tcPr>
            <w:tcW w:w="1294" w:type="dxa"/>
          </w:tcPr>
          <w:p w:rsidRPr="00CF06F4" w:rsidR="00157B96" w:rsidP="00CF06F4" w:rsidRDefault="00157B96" w14:paraId="62211D0E" w14:textId="77777777">
            <w:pPr>
              <w:keepNext/>
              <w:keepLines/>
              <w:spacing w:after="120"/>
              <w:jc w:val="right"/>
            </w:pPr>
            <w:r w:rsidRPr="00CF06F4">
              <w:t>Per day</w:t>
            </w:r>
          </w:p>
        </w:tc>
        <w:tc>
          <w:tcPr>
            <w:tcW w:w="1204" w:type="dxa"/>
          </w:tcPr>
          <w:p w:rsidRPr="00CF06F4" w:rsidR="00157B96" w:rsidP="00CF06F4" w:rsidRDefault="00157B96" w14:paraId="2B648478" w14:textId="77777777">
            <w:pPr>
              <w:keepNext/>
              <w:keepLines/>
              <w:spacing w:after="120"/>
              <w:jc w:val="right"/>
            </w:pPr>
            <w:r w:rsidRPr="00CF06F4">
              <w:t>$503</w:t>
            </w:r>
          </w:p>
        </w:tc>
        <w:tc>
          <w:tcPr>
            <w:tcW w:w="1316" w:type="dxa"/>
          </w:tcPr>
          <w:p w:rsidRPr="00CF06F4" w:rsidR="00157B96" w:rsidP="00CF06F4" w:rsidRDefault="00157B96" w14:paraId="4A3AB607" w14:textId="77777777">
            <w:pPr>
              <w:keepNext/>
              <w:keepLines/>
              <w:spacing w:after="120"/>
              <w:jc w:val="right"/>
            </w:pPr>
            <w:r w:rsidRPr="00CF06F4">
              <w:t>MHAMB LOS</w:t>
            </w:r>
          </w:p>
        </w:tc>
        <w:tc>
          <w:tcPr>
            <w:tcW w:w="1009" w:type="dxa"/>
          </w:tcPr>
          <w:p w:rsidRPr="00CF06F4" w:rsidR="00157B96" w:rsidP="00CF06F4" w:rsidRDefault="00157B96" w14:paraId="4965FA7E" w14:textId="77777777">
            <w:pPr>
              <w:keepNext/>
              <w:keepLines/>
              <w:spacing w:after="120"/>
              <w:jc w:val="right"/>
            </w:pPr>
          </w:p>
        </w:tc>
        <w:tc>
          <w:tcPr>
            <w:tcW w:w="1566" w:type="dxa"/>
          </w:tcPr>
          <w:p w:rsidRPr="00CF06F4" w:rsidR="00157B96" w:rsidP="00CF06F4" w:rsidRDefault="00157B96" w14:paraId="68478658" w14:textId="77777777">
            <w:pPr>
              <w:keepNext/>
              <w:keepLines/>
              <w:spacing w:after="120"/>
            </w:pPr>
            <w:r w:rsidRPr="00CF06F4">
              <w:t>3: IHPA round 22</w:t>
            </w:r>
          </w:p>
        </w:tc>
      </w:tr>
      <w:tr w:rsidRPr="00157B96" w:rsidR="00157B96" w:rsidTr="00440FD4" w14:paraId="6C8A1124" w14:textId="77777777">
        <w:tc>
          <w:tcPr>
            <w:tcW w:w="2049" w:type="dxa"/>
          </w:tcPr>
          <w:p w:rsidRPr="00CF06F4" w:rsidR="00157B96" w:rsidP="00CF06F4" w:rsidRDefault="00157B96" w14:paraId="7A0486BF" w14:textId="123B71C7">
            <w:pPr>
              <w:keepNext/>
              <w:keepLines/>
              <w:spacing w:after="120"/>
            </w:pPr>
            <w:r w:rsidRPr="00CF06F4">
              <w:t xml:space="preserve">MH-AMB LOS </w:t>
            </w:r>
            <w:r w:rsidRPr="00CF06F4" w:rsidR="00492750">
              <w:t>program</w:t>
            </w:r>
          </w:p>
        </w:tc>
        <w:tc>
          <w:tcPr>
            <w:tcW w:w="1294" w:type="dxa"/>
          </w:tcPr>
          <w:p w:rsidRPr="00CF06F4" w:rsidR="00157B96" w:rsidP="00CF06F4" w:rsidRDefault="00157B96" w14:paraId="1AB24400" w14:textId="77777777">
            <w:pPr>
              <w:keepNext/>
              <w:keepLines/>
              <w:spacing w:after="120"/>
              <w:jc w:val="right"/>
            </w:pPr>
            <w:r w:rsidRPr="00CF06F4">
              <w:t>days</w:t>
            </w:r>
          </w:p>
        </w:tc>
        <w:tc>
          <w:tcPr>
            <w:tcW w:w="1204" w:type="dxa"/>
          </w:tcPr>
          <w:p w:rsidRPr="00CF06F4" w:rsidR="00157B96" w:rsidP="00CF06F4" w:rsidRDefault="00157B96" w14:paraId="43E77C28" w14:textId="77777777">
            <w:pPr>
              <w:keepNext/>
              <w:keepLines/>
              <w:spacing w:after="120"/>
              <w:jc w:val="right"/>
            </w:pPr>
            <w:r w:rsidRPr="00CF06F4">
              <w:t>3.6</w:t>
            </w:r>
          </w:p>
        </w:tc>
        <w:tc>
          <w:tcPr>
            <w:tcW w:w="1316" w:type="dxa"/>
          </w:tcPr>
          <w:p w:rsidRPr="00CF06F4" w:rsidR="00157B96" w:rsidP="00CF06F4" w:rsidRDefault="00157B96" w14:paraId="2292E14D" w14:textId="77777777">
            <w:pPr>
              <w:keepNext/>
              <w:keepLines/>
              <w:spacing w:after="120"/>
              <w:jc w:val="right"/>
            </w:pPr>
            <w:r w:rsidRPr="00CF06F4">
              <w:t>Gamma</w:t>
            </w:r>
          </w:p>
        </w:tc>
        <w:tc>
          <w:tcPr>
            <w:tcW w:w="1009" w:type="dxa"/>
          </w:tcPr>
          <w:p w:rsidRPr="00CF06F4" w:rsidR="00157B96" w:rsidP="00CF06F4" w:rsidRDefault="00157B96" w14:paraId="77DA077C" w14:textId="77777777">
            <w:pPr>
              <w:keepNext/>
              <w:keepLines/>
              <w:spacing w:after="120"/>
              <w:jc w:val="right"/>
            </w:pPr>
            <w:r w:rsidRPr="00CF06F4">
              <w:t>SD 6.5</w:t>
            </w:r>
          </w:p>
        </w:tc>
        <w:tc>
          <w:tcPr>
            <w:tcW w:w="1566" w:type="dxa"/>
          </w:tcPr>
          <w:p w:rsidRPr="00CF06F4" w:rsidR="00157B96" w:rsidP="00CF06F4" w:rsidRDefault="00492750" w14:paraId="025E08F3" w14:textId="0D888D9A">
            <w:pPr>
              <w:keepNext/>
              <w:keepLines/>
              <w:spacing w:after="120"/>
            </w:pPr>
            <w:r w:rsidRPr="00CF06F4">
              <w:rPr>
                <w:lang w:eastAsia="en-AU"/>
              </w:rPr>
              <w:t>program</w:t>
            </w:r>
            <w:r w:rsidRPr="00CF06F4" w:rsidR="00157B96">
              <w:rPr>
                <w:lang w:eastAsia="en-AU"/>
              </w:rPr>
              <w:t xml:space="preserve"> data linkage</w:t>
            </w:r>
          </w:p>
        </w:tc>
      </w:tr>
      <w:tr w:rsidRPr="00157B96" w:rsidR="00157B96" w:rsidTr="00440FD4" w14:paraId="4EE060BC" w14:textId="77777777">
        <w:tc>
          <w:tcPr>
            <w:tcW w:w="2049" w:type="dxa"/>
          </w:tcPr>
          <w:p w:rsidRPr="00CF06F4" w:rsidR="00157B96" w:rsidP="00157B96" w:rsidRDefault="00157B96" w14:paraId="07C07B22" w14:textId="4AAD0A29">
            <w:pPr>
              <w:spacing w:after="120"/>
            </w:pPr>
            <w:r w:rsidRPr="00CF06F4">
              <w:t xml:space="preserve">MH-AMB LOS Pre </w:t>
            </w:r>
            <w:r w:rsidRPr="00CF06F4" w:rsidR="00492750">
              <w:t>program</w:t>
            </w:r>
          </w:p>
        </w:tc>
        <w:tc>
          <w:tcPr>
            <w:tcW w:w="1294" w:type="dxa"/>
          </w:tcPr>
          <w:p w:rsidRPr="00CF06F4" w:rsidR="00157B96" w:rsidP="00157B96" w:rsidRDefault="00157B96" w14:paraId="7E4084DD" w14:textId="77777777">
            <w:pPr>
              <w:spacing w:after="120"/>
              <w:jc w:val="right"/>
            </w:pPr>
            <w:r w:rsidRPr="00CF06F4">
              <w:t>days</w:t>
            </w:r>
          </w:p>
        </w:tc>
        <w:tc>
          <w:tcPr>
            <w:tcW w:w="1204" w:type="dxa"/>
          </w:tcPr>
          <w:p w:rsidRPr="00CF06F4" w:rsidR="00157B96" w:rsidP="00157B96" w:rsidRDefault="00157B96" w14:paraId="0C36175C" w14:textId="77777777">
            <w:pPr>
              <w:spacing w:after="120"/>
              <w:jc w:val="right"/>
            </w:pPr>
            <w:r w:rsidRPr="00CF06F4">
              <w:t>2.1</w:t>
            </w:r>
          </w:p>
        </w:tc>
        <w:tc>
          <w:tcPr>
            <w:tcW w:w="1316" w:type="dxa"/>
          </w:tcPr>
          <w:p w:rsidRPr="00CF06F4" w:rsidR="00157B96" w:rsidP="00157B96" w:rsidRDefault="00157B96" w14:paraId="122AEEAE" w14:textId="77777777">
            <w:pPr>
              <w:spacing w:after="120"/>
              <w:jc w:val="right"/>
            </w:pPr>
            <w:r w:rsidRPr="00CF06F4">
              <w:t>Gamma</w:t>
            </w:r>
          </w:p>
        </w:tc>
        <w:tc>
          <w:tcPr>
            <w:tcW w:w="1009" w:type="dxa"/>
          </w:tcPr>
          <w:p w:rsidRPr="00CF06F4" w:rsidR="00157B96" w:rsidP="00157B96" w:rsidRDefault="00157B96" w14:paraId="14133CEA" w14:textId="77777777">
            <w:pPr>
              <w:spacing w:after="120"/>
              <w:jc w:val="right"/>
            </w:pPr>
            <w:r w:rsidRPr="00CF06F4">
              <w:t>SD 4.2</w:t>
            </w:r>
          </w:p>
        </w:tc>
        <w:tc>
          <w:tcPr>
            <w:tcW w:w="1566" w:type="dxa"/>
          </w:tcPr>
          <w:p w:rsidRPr="00CF06F4" w:rsidR="00157B96" w:rsidP="00157B96" w:rsidRDefault="00492750" w14:paraId="41149D39" w14:textId="6B6BB017">
            <w:pPr>
              <w:spacing w:after="120"/>
            </w:pPr>
            <w:r w:rsidRPr="00CF06F4">
              <w:rPr>
                <w:lang w:eastAsia="en-AU"/>
              </w:rPr>
              <w:t>program</w:t>
            </w:r>
            <w:r w:rsidRPr="00CF06F4" w:rsidR="00157B96">
              <w:rPr>
                <w:lang w:eastAsia="en-AU"/>
              </w:rPr>
              <w:t xml:space="preserve"> data linkage</w:t>
            </w:r>
          </w:p>
        </w:tc>
      </w:tr>
      <w:tr w:rsidRPr="00157B96" w:rsidR="00157B96" w:rsidTr="00440FD4" w14:paraId="22B1BBEA" w14:textId="77777777">
        <w:tc>
          <w:tcPr>
            <w:tcW w:w="2049" w:type="dxa"/>
          </w:tcPr>
          <w:p w:rsidRPr="00CF06F4" w:rsidR="00157B96" w:rsidP="00157B96" w:rsidRDefault="00157B96" w14:paraId="10EBDBA6" w14:textId="77777777">
            <w:pPr>
              <w:spacing w:after="120"/>
            </w:pPr>
            <w:r w:rsidRPr="00CF06F4">
              <w:t>Outcomes</w:t>
            </w:r>
          </w:p>
        </w:tc>
        <w:tc>
          <w:tcPr>
            <w:tcW w:w="1294" w:type="dxa"/>
          </w:tcPr>
          <w:p w:rsidRPr="00CF06F4" w:rsidR="00157B96" w:rsidP="00157B96" w:rsidRDefault="00157B96" w14:paraId="4356307E" w14:textId="77777777">
            <w:pPr>
              <w:spacing w:after="120"/>
              <w:jc w:val="right"/>
            </w:pPr>
          </w:p>
        </w:tc>
        <w:tc>
          <w:tcPr>
            <w:tcW w:w="1204" w:type="dxa"/>
          </w:tcPr>
          <w:p w:rsidRPr="00CF06F4" w:rsidR="00157B96" w:rsidP="00157B96" w:rsidRDefault="00157B96" w14:paraId="5C8F2CA9" w14:textId="77777777">
            <w:pPr>
              <w:spacing w:after="120"/>
              <w:jc w:val="right"/>
            </w:pPr>
          </w:p>
        </w:tc>
        <w:tc>
          <w:tcPr>
            <w:tcW w:w="1316" w:type="dxa"/>
          </w:tcPr>
          <w:p w:rsidRPr="00CF06F4" w:rsidR="00157B96" w:rsidP="00157B96" w:rsidRDefault="00157B96" w14:paraId="7BB135E5" w14:textId="77777777">
            <w:pPr>
              <w:spacing w:after="120"/>
              <w:jc w:val="right"/>
            </w:pPr>
          </w:p>
        </w:tc>
        <w:tc>
          <w:tcPr>
            <w:tcW w:w="1009" w:type="dxa"/>
          </w:tcPr>
          <w:p w:rsidRPr="00CF06F4" w:rsidR="00157B96" w:rsidP="00157B96" w:rsidRDefault="00157B96" w14:paraId="586D7E9D" w14:textId="77777777">
            <w:pPr>
              <w:spacing w:after="120"/>
              <w:jc w:val="right"/>
            </w:pPr>
          </w:p>
        </w:tc>
        <w:tc>
          <w:tcPr>
            <w:tcW w:w="1566" w:type="dxa"/>
          </w:tcPr>
          <w:p w:rsidRPr="00CF06F4" w:rsidR="00157B96" w:rsidP="00157B96" w:rsidRDefault="00157B96" w14:paraId="7B9F2094" w14:textId="77777777">
            <w:pPr>
              <w:spacing w:after="120"/>
            </w:pPr>
          </w:p>
        </w:tc>
      </w:tr>
      <w:tr w:rsidRPr="00157B96" w:rsidR="00157B96" w:rsidTr="00440FD4" w14:paraId="117D50BE" w14:textId="77777777">
        <w:tc>
          <w:tcPr>
            <w:tcW w:w="2049" w:type="dxa"/>
          </w:tcPr>
          <w:p w:rsidRPr="00CF06F4" w:rsidR="00157B96" w:rsidP="00157B96" w:rsidRDefault="00157B96" w14:paraId="1782B416" w14:textId="1D4F6376">
            <w:pPr>
              <w:spacing w:after="120"/>
            </w:pPr>
            <w:r w:rsidRPr="00CF06F4">
              <w:t xml:space="preserve">QALY </w:t>
            </w:r>
            <w:r w:rsidRPr="00CF06F4" w:rsidR="00492750">
              <w:t>program</w:t>
            </w:r>
          </w:p>
        </w:tc>
        <w:tc>
          <w:tcPr>
            <w:tcW w:w="1294" w:type="dxa"/>
          </w:tcPr>
          <w:p w:rsidRPr="00CF06F4" w:rsidR="00157B96" w:rsidP="00157B96" w:rsidRDefault="00157B96" w14:paraId="0C436CB0" w14:textId="77777777">
            <w:pPr>
              <w:spacing w:after="120"/>
              <w:jc w:val="right"/>
            </w:pPr>
            <w:r w:rsidRPr="00CF06F4">
              <w:t>QALY weight</w:t>
            </w:r>
          </w:p>
        </w:tc>
        <w:tc>
          <w:tcPr>
            <w:tcW w:w="1204" w:type="dxa"/>
          </w:tcPr>
          <w:p w:rsidRPr="00CF06F4" w:rsidR="00157B96" w:rsidP="00157B96" w:rsidRDefault="00157B96" w14:paraId="11AD545D" w14:textId="77777777">
            <w:pPr>
              <w:spacing w:after="120"/>
              <w:jc w:val="right"/>
            </w:pPr>
            <w:r w:rsidRPr="00CF06F4">
              <w:t>0.52</w:t>
            </w:r>
          </w:p>
        </w:tc>
        <w:tc>
          <w:tcPr>
            <w:tcW w:w="1316" w:type="dxa"/>
          </w:tcPr>
          <w:p w:rsidRPr="00CF06F4" w:rsidR="00157B96" w:rsidP="00157B96" w:rsidRDefault="00157B96" w14:paraId="418A1EA5" w14:textId="77777777">
            <w:pPr>
              <w:spacing w:after="120"/>
              <w:jc w:val="right"/>
            </w:pPr>
            <w:r w:rsidRPr="00CF06F4">
              <w:t>Beta</w:t>
            </w:r>
          </w:p>
        </w:tc>
        <w:tc>
          <w:tcPr>
            <w:tcW w:w="1009" w:type="dxa"/>
          </w:tcPr>
          <w:p w:rsidRPr="00CF06F4" w:rsidR="00157B96" w:rsidP="00157B96" w:rsidRDefault="00157B96" w14:paraId="6AC675E2" w14:textId="77777777">
            <w:pPr>
              <w:spacing w:after="120"/>
              <w:jc w:val="right"/>
            </w:pPr>
            <w:r w:rsidRPr="00CF06F4">
              <w:t>SD 0.13</w:t>
            </w:r>
          </w:p>
        </w:tc>
        <w:tc>
          <w:tcPr>
            <w:tcW w:w="1566" w:type="dxa"/>
          </w:tcPr>
          <w:p w:rsidRPr="00CF06F4" w:rsidR="00157B96" w:rsidP="00157B96" w:rsidRDefault="00157B96" w14:paraId="5AA5460D" w14:textId="77777777">
            <w:pPr>
              <w:spacing w:after="120"/>
            </w:pPr>
            <w:r w:rsidRPr="00CF06F4">
              <w:t>4: K10 bridging algorithm</w:t>
            </w:r>
          </w:p>
        </w:tc>
      </w:tr>
      <w:tr w:rsidRPr="00157B96" w:rsidR="00157B96" w:rsidTr="00440FD4" w14:paraId="10685C76" w14:textId="77777777">
        <w:tc>
          <w:tcPr>
            <w:tcW w:w="2049" w:type="dxa"/>
          </w:tcPr>
          <w:p w:rsidRPr="00CF06F4" w:rsidR="00157B96" w:rsidP="00157B96" w:rsidRDefault="00157B96" w14:paraId="0F8F51B5" w14:textId="09A75826">
            <w:pPr>
              <w:spacing w:after="120"/>
            </w:pPr>
            <w:r w:rsidRPr="00CF06F4">
              <w:t xml:space="preserve">QALY Pre </w:t>
            </w:r>
            <w:r w:rsidRPr="00CF06F4" w:rsidR="00492750">
              <w:t>program</w:t>
            </w:r>
          </w:p>
        </w:tc>
        <w:tc>
          <w:tcPr>
            <w:tcW w:w="1294" w:type="dxa"/>
          </w:tcPr>
          <w:p w:rsidRPr="00CF06F4" w:rsidR="00157B96" w:rsidP="00157B96" w:rsidRDefault="00157B96" w14:paraId="083E4794" w14:textId="77777777">
            <w:pPr>
              <w:spacing w:after="120"/>
              <w:jc w:val="right"/>
            </w:pPr>
            <w:r w:rsidRPr="00CF06F4">
              <w:t>QALY weight</w:t>
            </w:r>
          </w:p>
        </w:tc>
        <w:tc>
          <w:tcPr>
            <w:tcW w:w="1204" w:type="dxa"/>
          </w:tcPr>
          <w:p w:rsidRPr="00CF06F4" w:rsidR="00157B96" w:rsidP="00157B96" w:rsidRDefault="00157B96" w14:paraId="584C9C6E" w14:textId="77777777">
            <w:pPr>
              <w:spacing w:after="120"/>
              <w:jc w:val="right"/>
            </w:pPr>
            <w:r w:rsidRPr="00CF06F4">
              <w:t>0.5</w:t>
            </w:r>
          </w:p>
        </w:tc>
        <w:tc>
          <w:tcPr>
            <w:tcW w:w="1316" w:type="dxa"/>
          </w:tcPr>
          <w:p w:rsidRPr="00CF06F4" w:rsidR="00157B96" w:rsidP="00157B96" w:rsidRDefault="00157B96" w14:paraId="0E1A137D" w14:textId="77777777">
            <w:pPr>
              <w:spacing w:after="120"/>
              <w:jc w:val="right"/>
            </w:pPr>
            <w:r w:rsidRPr="00CF06F4">
              <w:t>Beta</w:t>
            </w:r>
          </w:p>
        </w:tc>
        <w:tc>
          <w:tcPr>
            <w:tcW w:w="1009" w:type="dxa"/>
          </w:tcPr>
          <w:p w:rsidRPr="00CF06F4" w:rsidR="00157B96" w:rsidP="00157B96" w:rsidRDefault="00157B96" w14:paraId="196A48A0" w14:textId="77777777">
            <w:pPr>
              <w:spacing w:after="120"/>
              <w:jc w:val="right"/>
            </w:pPr>
            <w:r w:rsidRPr="00CF06F4">
              <w:t>SD 0.26</w:t>
            </w:r>
          </w:p>
        </w:tc>
        <w:tc>
          <w:tcPr>
            <w:tcW w:w="1566" w:type="dxa"/>
          </w:tcPr>
          <w:p w:rsidRPr="00CF06F4" w:rsidR="00157B96" w:rsidP="00157B96" w:rsidRDefault="00157B96" w14:paraId="1D70EE08" w14:textId="77777777">
            <w:pPr>
              <w:spacing w:after="120"/>
            </w:pPr>
            <w:r w:rsidRPr="00CF06F4">
              <w:t>4: K10 bridging algorithm</w:t>
            </w:r>
          </w:p>
        </w:tc>
      </w:tr>
      <w:tr w:rsidRPr="00157B96" w:rsidR="00157B96" w:rsidTr="00440FD4" w14:paraId="15148C3E" w14:textId="77777777">
        <w:tc>
          <w:tcPr>
            <w:tcW w:w="2049" w:type="dxa"/>
            <w:tcBorders>
              <w:bottom w:val="single" w:color="auto" w:sz="4" w:space="0"/>
            </w:tcBorders>
          </w:tcPr>
          <w:p w:rsidRPr="00CF06F4" w:rsidR="00157B96" w:rsidP="00157B96" w:rsidRDefault="00157B96" w14:paraId="0EAFCD26" w14:textId="77777777">
            <w:pPr>
              <w:spacing w:after="120"/>
              <w:rPr>
                <w:lang w:eastAsia="en-AU"/>
              </w:rPr>
            </w:pPr>
          </w:p>
        </w:tc>
        <w:tc>
          <w:tcPr>
            <w:tcW w:w="1294" w:type="dxa"/>
            <w:tcBorders>
              <w:bottom w:val="single" w:color="auto" w:sz="4" w:space="0"/>
            </w:tcBorders>
          </w:tcPr>
          <w:p w:rsidRPr="00CF06F4" w:rsidR="00157B96" w:rsidP="00157B96" w:rsidRDefault="00157B96" w14:paraId="095DD9B7" w14:textId="77777777">
            <w:pPr>
              <w:spacing w:after="120"/>
              <w:jc w:val="right"/>
            </w:pPr>
          </w:p>
        </w:tc>
        <w:tc>
          <w:tcPr>
            <w:tcW w:w="1204" w:type="dxa"/>
            <w:tcBorders>
              <w:bottom w:val="single" w:color="auto" w:sz="4" w:space="0"/>
            </w:tcBorders>
          </w:tcPr>
          <w:p w:rsidRPr="00CF06F4" w:rsidR="00157B96" w:rsidP="00157B96" w:rsidRDefault="00157B96" w14:paraId="7075E9B7" w14:textId="77777777">
            <w:pPr>
              <w:spacing w:after="120"/>
              <w:jc w:val="right"/>
            </w:pPr>
          </w:p>
        </w:tc>
        <w:tc>
          <w:tcPr>
            <w:tcW w:w="1316" w:type="dxa"/>
            <w:tcBorders>
              <w:bottom w:val="single" w:color="auto" w:sz="4" w:space="0"/>
            </w:tcBorders>
          </w:tcPr>
          <w:p w:rsidRPr="00CF06F4" w:rsidR="00157B96" w:rsidP="00157B96" w:rsidRDefault="00157B96" w14:paraId="76940012" w14:textId="77777777">
            <w:pPr>
              <w:spacing w:after="120"/>
              <w:jc w:val="right"/>
              <w:rPr>
                <w:lang w:eastAsia="en-AU"/>
              </w:rPr>
            </w:pPr>
          </w:p>
        </w:tc>
        <w:tc>
          <w:tcPr>
            <w:tcW w:w="1009" w:type="dxa"/>
            <w:tcBorders>
              <w:bottom w:val="single" w:color="auto" w:sz="4" w:space="0"/>
            </w:tcBorders>
          </w:tcPr>
          <w:p w:rsidRPr="00CF06F4" w:rsidR="00157B96" w:rsidP="00157B96" w:rsidRDefault="00157B96" w14:paraId="26D3B6A4" w14:textId="77777777">
            <w:pPr>
              <w:spacing w:after="120"/>
              <w:jc w:val="right"/>
              <w:rPr>
                <w:lang w:eastAsia="en-AU"/>
              </w:rPr>
            </w:pPr>
          </w:p>
        </w:tc>
        <w:tc>
          <w:tcPr>
            <w:tcW w:w="1566" w:type="dxa"/>
            <w:tcBorders>
              <w:bottom w:val="single" w:color="auto" w:sz="4" w:space="0"/>
            </w:tcBorders>
          </w:tcPr>
          <w:p w:rsidRPr="00CF06F4" w:rsidR="00157B96" w:rsidP="00157B96" w:rsidRDefault="00157B96" w14:paraId="23126E0C" w14:textId="77777777">
            <w:pPr>
              <w:spacing w:after="120"/>
              <w:rPr>
                <w:lang w:eastAsia="en-AU"/>
              </w:rPr>
            </w:pPr>
          </w:p>
        </w:tc>
      </w:tr>
    </w:tbl>
    <w:p w:rsidRPr="00157B96" w:rsidR="00157B96" w:rsidP="00157B96" w:rsidRDefault="00157B96" w14:paraId="5054DDBF" w14:textId="77777777">
      <w:pPr>
        <w:autoSpaceDE/>
        <w:autoSpaceDN/>
        <w:adjustRightInd/>
        <w:spacing w:after="0" w:line="288" w:lineRule="auto"/>
        <w:ind w:right="0"/>
        <w:rPr>
          <w:rFonts w:ascii="Arial" w:hAnsi="Arial" w:cs="Arial"/>
          <w:sz w:val="18"/>
          <w:szCs w:val="18"/>
        </w:rPr>
      </w:pPr>
      <w:r w:rsidRPr="00157B96">
        <w:rPr>
          <w:rFonts w:ascii="Arial" w:hAnsi="Arial" w:cs="Arial"/>
          <w:sz w:val="18"/>
          <w:szCs w:val="18"/>
        </w:rPr>
        <w:t>DRG = Diagnostic Related Group</w:t>
      </w:r>
    </w:p>
    <w:p w:rsidRPr="00157B96" w:rsidR="00157B96" w:rsidP="00157B96" w:rsidRDefault="00157B96" w14:paraId="62CBBD34" w14:textId="77777777">
      <w:pPr>
        <w:autoSpaceDE/>
        <w:autoSpaceDN/>
        <w:adjustRightInd/>
        <w:spacing w:after="0" w:line="288" w:lineRule="auto"/>
        <w:ind w:right="0"/>
        <w:rPr>
          <w:rFonts w:ascii="Arial" w:hAnsi="Arial" w:cs="Arial"/>
          <w:sz w:val="18"/>
          <w:szCs w:val="18"/>
        </w:rPr>
      </w:pPr>
      <w:r w:rsidRPr="00157B96">
        <w:rPr>
          <w:rFonts w:ascii="Arial" w:hAnsi="Arial" w:cs="Arial"/>
          <w:sz w:val="18"/>
          <w:szCs w:val="18"/>
        </w:rPr>
        <w:t>Sources:</w:t>
      </w:r>
    </w:p>
    <w:p w:rsidRPr="00157B96" w:rsidR="00157B96" w:rsidP="00157B96" w:rsidRDefault="00157B96" w14:paraId="3D266568" w14:textId="77777777">
      <w:pPr>
        <w:autoSpaceDE/>
        <w:autoSpaceDN/>
        <w:adjustRightInd/>
        <w:spacing w:after="0" w:line="288" w:lineRule="auto"/>
        <w:ind w:right="0"/>
        <w:rPr>
          <w:rFonts w:ascii="Arial" w:hAnsi="Arial" w:cs="Arial"/>
          <w:sz w:val="18"/>
          <w:szCs w:val="18"/>
        </w:rPr>
      </w:pPr>
      <w:r w:rsidRPr="00157B96">
        <w:rPr>
          <w:rFonts w:ascii="Arial" w:hAnsi="Arial" w:cs="Arial"/>
          <w:sz w:val="18"/>
          <w:szCs w:val="18"/>
        </w:rPr>
        <w:t>1: Independent Hospital Pricing Authority, DRG cost weights, round 22.</w:t>
      </w:r>
    </w:p>
    <w:p w:rsidRPr="00157B96" w:rsidR="00157B96" w:rsidP="00157B96" w:rsidRDefault="00157B96" w14:paraId="050D27BE" w14:textId="77777777">
      <w:pPr>
        <w:autoSpaceDE/>
        <w:autoSpaceDN/>
        <w:adjustRightInd/>
        <w:spacing w:after="0" w:line="288" w:lineRule="auto"/>
        <w:ind w:right="0"/>
        <w:rPr>
          <w:rFonts w:ascii="Arial" w:hAnsi="Arial" w:cs="Arial"/>
          <w:sz w:val="18"/>
          <w:szCs w:val="18"/>
        </w:rPr>
      </w:pPr>
      <w:r w:rsidRPr="00157B96">
        <w:rPr>
          <w:rFonts w:ascii="Arial" w:hAnsi="Arial" w:cs="Arial"/>
          <w:sz w:val="18"/>
          <w:szCs w:val="18"/>
        </w:rPr>
        <w:t>2: Appendix 16.  NHCDC Round 22 Emergency Department line-item average cost per separation, actual, by jurisdiction</w:t>
      </w:r>
    </w:p>
    <w:p w:rsidRPr="00157B96" w:rsidR="00157B96" w:rsidP="00157B96" w:rsidRDefault="00157B96" w14:paraId="64BA5925" w14:textId="77777777">
      <w:pPr>
        <w:autoSpaceDE/>
        <w:autoSpaceDN/>
        <w:adjustRightInd/>
        <w:spacing w:after="0" w:line="288" w:lineRule="auto"/>
        <w:ind w:right="0"/>
        <w:rPr>
          <w:rFonts w:ascii="Arial" w:hAnsi="Arial" w:cs="Arial"/>
          <w:sz w:val="18"/>
          <w:szCs w:val="18"/>
        </w:rPr>
      </w:pPr>
      <w:r w:rsidRPr="00157B96">
        <w:rPr>
          <w:rFonts w:ascii="Arial" w:hAnsi="Arial" w:cs="Arial"/>
          <w:sz w:val="18"/>
          <w:szCs w:val="18"/>
        </w:rPr>
        <w:t>3: IHPA National Hospital Cost Data Collection Report: Public Sector, Round 22 (Financial Year 2017-18), Table 3, page 11, indexed to 2019-20.</w:t>
      </w:r>
    </w:p>
    <w:p w:rsidRPr="00157B96" w:rsidR="00157B96" w:rsidP="00157B96" w:rsidRDefault="00157B96" w14:paraId="5BFAD853" w14:textId="3A290A5E">
      <w:pPr>
        <w:autoSpaceDE/>
        <w:autoSpaceDN/>
        <w:adjustRightInd/>
        <w:spacing w:after="0" w:line="288" w:lineRule="auto"/>
        <w:ind w:right="0"/>
        <w:rPr>
          <w:rFonts w:ascii="Arial" w:hAnsi="Arial" w:cs="Arial"/>
          <w:sz w:val="18"/>
          <w:szCs w:val="18"/>
        </w:rPr>
      </w:pPr>
      <w:r w:rsidRPr="00157B96">
        <w:rPr>
          <w:rFonts w:ascii="Arial" w:hAnsi="Arial" w:cs="Arial"/>
          <w:sz w:val="18"/>
          <w:szCs w:val="18"/>
        </w:rPr>
        <w:t xml:space="preserve">4: </w:t>
      </w:r>
      <w:r w:rsidRPr="00157B96">
        <w:rPr>
          <w:rFonts w:ascii="Arial" w:hAnsi="Arial" w:cs="Arial"/>
          <w:sz w:val="18"/>
          <w:szCs w:val="18"/>
        </w:rPr>
        <w:fldChar w:fldCharType="begin"/>
      </w:r>
      <w:r w:rsidR="00141492">
        <w:rPr>
          <w:rFonts w:ascii="Arial" w:hAnsi="Arial" w:cs="Arial"/>
          <w:sz w:val="18"/>
          <w:szCs w:val="18"/>
        </w:rPr>
        <w:instrText xml:space="preserve"> ADDIN EN.CITE &lt;EndNote&gt;&lt;Cite&gt;&lt;Author&gt;Mihalopoulos&lt;/Author&gt;&lt;Year&gt;2014&lt;/Year&gt;&lt;RecNum&gt;29&lt;/RecNum&gt;&lt;DisplayText&gt;(Mihalopoulos et al., 2014)&lt;/DisplayText&gt;&lt;record&gt;&lt;rec-number&gt;29&lt;/rec-number&gt;&lt;foreign-keys&gt;&lt;key app="EN" db-id="srzddzsw9tx2tee0xdmxxf5map9x50exzrda" timestamp="1573958607"&gt;29&lt;/key&gt;&lt;/foreign-keys&gt;&lt;ref-type name="Journal Article"&gt;17&lt;/ref-type&gt;&lt;contributors&gt;&lt;authors&gt;&lt;author&gt;Mihalopoulos, Cathrine&lt;/author&gt;&lt;author&gt;Chen, Gang&lt;/author&gt;&lt;author&gt;Iezzi, Angelo&lt;/author&gt;&lt;author&gt;Khan, Munir A.&lt;/author&gt;&lt;author&gt;Richardson, Jeffrey&lt;/author&gt;&lt;/authors&gt;&lt;/contributors&gt;&lt;titles&gt;&lt;title&gt;Assessing outcomes for cost-utility analysis in depression: comparison of five multi-attribute utility instruments with two depression-specific outcome measures&lt;/title&gt;&lt;secondary-title&gt;The British Journal of Psychiatry&lt;/secondary-title&gt;&lt;/titles&gt;&lt;periodical&gt;&lt;full-title&gt;The British Journal of Psychiatry&lt;/full-title&gt;&lt;/periodical&gt;&lt;pages&gt;390-397&lt;/pages&gt;&lt;volume&gt;205&lt;/volume&gt;&lt;number&gt;5&lt;/number&gt;&lt;dates&gt;&lt;year&gt;2014&lt;/year&gt;&lt;/dates&gt;&lt;urls&gt;&lt;related-urls&gt;&lt;url&gt;http://bjp.rcpsych.org/content/bjprcpsych/205/5/390.full.pdf&lt;/url&gt;&lt;/related-urls&gt;&lt;/urls&gt;&lt;electronic-resource-num&gt;10.1192/bjp.bp.113.136036&lt;/electronic-resource-num&gt;&lt;/record&gt;&lt;/Cite&gt;&lt;/EndNote&gt;</w:instrText>
      </w:r>
      <w:r w:rsidRPr="00157B96">
        <w:rPr>
          <w:rFonts w:ascii="Arial" w:hAnsi="Arial" w:cs="Arial"/>
          <w:sz w:val="18"/>
          <w:szCs w:val="18"/>
        </w:rPr>
        <w:fldChar w:fldCharType="separate"/>
      </w:r>
      <w:r w:rsidR="00141492">
        <w:rPr>
          <w:rFonts w:ascii="Arial" w:hAnsi="Arial" w:cs="Arial"/>
          <w:noProof/>
          <w:sz w:val="18"/>
          <w:szCs w:val="18"/>
        </w:rPr>
        <w:t>(</w:t>
      </w:r>
      <w:hyperlink w:tooltip="Mihalopoulos, 2014 #29" w:history="1" w:anchor="_ENREF_11">
        <w:r w:rsidR="00FA6CB9">
          <w:rPr>
            <w:rFonts w:ascii="Arial" w:hAnsi="Arial" w:cs="Arial"/>
            <w:noProof/>
            <w:sz w:val="18"/>
            <w:szCs w:val="18"/>
          </w:rPr>
          <w:t>Mihalopoulos et al., 2014</w:t>
        </w:r>
      </w:hyperlink>
      <w:r w:rsidR="00141492">
        <w:rPr>
          <w:rFonts w:ascii="Arial" w:hAnsi="Arial" w:cs="Arial"/>
          <w:noProof/>
          <w:sz w:val="18"/>
          <w:szCs w:val="18"/>
        </w:rPr>
        <w:t>)</w:t>
      </w:r>
      <w:r w:rsidRPr="00157B96">
        <w:rPr>
          <w:rFonts w:ascii="Arial" w:hAnsi="Arial" w:cs="Arial"/>
          <w:sz w:val="18"/>
          <w:szCs w:val="18"/>
        </w:rPr>
        <w:fldChar w:fldCharType="end"/>
      </w:r>
    </w:p>
    <w:p w:rsidRPr="00157B96" w:rsidR="00157B96" w:rsidP="00157B96" w:rsidRDefault="00157B96" w14:paraId="4149D9F8" w14:textId="77777777">
      <w:pPr>
        <w:autoSpaceDE/>
        <w:autoSpaceDN/>
        <w:adjustRightInd/>
        <w:spacing w:after="0" w:line="288" w:lineRule="auto"/>
        <w:ind w:right="0"/>
        <w:rPr>
          <w:rFonts w:ascii="Arial" w:hAnsi="Arial" w:cs="Arial"/>
          <w:szCs w:val="22"/>
        </w:rPr>
      </w:pPr>
    </w:p>
    <w:p w:rsidRPr="00157B96" w:rsidR="00157B96" w:rsidP="00157B96" w:rsidRDefault="00157B96" w14:paraId="493BD590" w14:textId="5DA0A4A5">
      <w:pPr>
        <w:autoSpaceDE/>
        <w:autoSpaceDN/>
        <w:adjustRightInd/>
        <w:spacing w:line="288" w:lineRule="auto"/>
        <w:ind w:right="0"/>
        <w:rPr>
          <w:rFonts w:ascii="Arial" w:hAnsi="Arial" w:cs="Arial"/>
          <w:szCs w:val="22"/>
        </w:rPr>
      </w:pPr>
      <w:r w:rsidRPr="00157B96">
        <w:rPr>
          <w:rFonts w:ascii="Arial" w:hAnsi="Arial" w:cs="Arial"/>
          <w:szCs w:val="22"/>
        </w:rPr>
        <w:t xml:space="preserve">Admissions are calculated from Australian Defined Diagnosis Related Groups with daily cost calculated from total DRG cost divided by DRG LOS. Emergency department costs are based on NSW average cost per presentation reported by the Australian Independent Hospital Pricing Authority </w:t>
      </w:r>
      <w:r w:rsidRPr="00157B96">
        <w:rPr>
          <w:rFonts w:ascii="Arial" w:hAnsi="Arial" w:cs="Arial"/>
          <w:szCs w:val="22"/>
        </w:rPr>
        <w:fldChar w:fldCharType="begin"/>
      </w:r>
      <w:r w:rsidRPr="00157B96">
        <w:rPr>
          <w:rFonts w:ascii="Arial" w:hAnsi="Arial" w:cs="Arial"/>
          <w:szCs w:val="22"/>
        </w:rPr>
        <w:instrText xml:space="preserve"> ADDIN EN.CITE &lt;EndNote&gt;&lt;Cite&gt;&lt;Author&gt;Independent Hospital Pricing Authority&lt;/Author&gt;&lt;Year&gt;2020&lt;/Year&gt;&lt;RecNum&gt;278&lt;/RecNum&gt;&lt;DisplayText&gt;(Independent Hospital Pricing Authority, 2020)&lt;/DisplayText&gt;&lt;record&gt;&lt;rec-number&gt;278&lt;/rec-number&gt;&lt;foreign-keys&gt;&lt;key app="EN" db-id="srzddzsw9tx2tee0xdmxxf5map9x50exzrda" timestamp="1609736008"&gt;278&lt;/key&gt;&lt;/foreign-keys&gt;&lt;ref-type name="Journal Article"&gt;17&lt;/ref-type&gt;&lt;contributors&gt;&lt;authors&gt;&lt;author&gt;Independent Hospital Pricing Authority,&lt;/author&gt;&lt;/authors&gt;&lt;/contributors&gt;&lt;titles&gt;&lt;title&gt;National Hospital Cost Data Collection Report: Public Sector, Round 22 Financial Year 2017-18&lt;/title&gt;&lt;/titles&gt;&lt;volume&gt;https://www.ihpa.gov.au/publications/national-hospital-cost-data-collection-report-public-sector-round-22-financial-year&lt;/volume&gt;&lt;number&gt;accessed January 2021&lt;/number&gt;&lt;dates&gt;&lt;year&gt;2020&lt;/year&gt;&lt;/dates&gt;&lt;urls&gt;&lt;related-urls&gt;&lt;url&gt;https://www.ihpa.gov.au/publications/national-hospital-cost-data-collection-report-public-sector-round-22-financial-year&lt;/url&gt;&lt;/related-urls&gt;&lt;/urls&gt;&lt;access-date&gt;January 2021&lt;/access-date&gt;&lt;/record&gt;&lt;/Cite&gt;&lt;/EndNote&gt;</w:instrText>
      </w:r>
      <w:r w:rsidRPr="00157B96">
        <w:rPr>
          <w:rFonts w:ascii="Arial" w:hAnsi="Arial" w:cs="Arial"/>
          <w:szCs w:val="22"/>
        </w:rPr>
        <w:fldChar w:fldCharType="separate"/>
      </w:r>
      <w:r w:rsidRPr="00157B96">
        <w:rPr>
          <w:rFonts w:ascii="Arial" w:hAnsi="Arial" w:cs="Arial"/>
          <w:noProof/>
          <w:szCs w:val="22"/>
        </w:rPr>
        <w:t>(</w:t>
      </w:r>
      <w:hyperlink w:tooltip="Independent Hospital Pricing Authority, 2020 #278" w:history="1" w:anchor="_ENREF_6">
        <w:r w:rsidRPr="00157B96" w:rsidR="00FA6CB9">
          <w:rPr>
            <w:rFonts w:ascii="Arial" w:hAnsi="Arial" w:cs="Arial"/>
            <w:noProof/>
            <w:szCs w:val="22"/>
          </w:rPr>
          <w:t>Independent Hospital Pricing Authority, 2020</w:t>
        </w:r>
      </w:hyperlink>
      <w:r w:rsidRPr="00157B96">
        <w:rPr>
          <w:rFonts w:ascii="Arial" w:hAnsi="Arial" w:cs="Arial"/>
          <w:noProof/>
          <w:szCs w:val="22"/>
        </w:rPr>
        <w:t>)</w:t>
      </w:r>
      <w:r w:rsidRPr="00157B96">
        <w:rPr>
          <w:rFonts w:ascii="Arial" w:hAnsi="Arial" w:cs="Arial"/>
          <w:szCs w:val="22"/>
        </w:rPr>
        <w:fldChar w:fldCharType="end"/>
      </w:r>
      <w:r w:rsidRPr="00157B96">
        <w:rPr>
          <w:rFonts w:ascii="Arial" w:hAnsi="Arial" w:cs="Arial"/>
          <w:szCs w:val="22"/>
        </w:rPr>
        <w:t xml:space="preserve">. Community mental health costs are calculated using Australian </w:t>
      </w:r>
      <w:r w:rsidRPr="00157B96">
        <w:rPr>
          <w:rFonts w:ascii="Arial" w:hAnsi="Arial" w:cs="Arial"/>
          <w:szCs w:val="22"/>
        </w:rPr>
        <w:lastRenderedPageBreak/>
        <w:t xml:space="preserve">Independent Hospital Pricing Authority reported costs for average cost per episode, reflecting multiple support services </w:t>
      </w:r>
      <w:r w:rsidRPr="00157B96">
        <w:rPr>
          <w:rFonts w:ascii="Arial" w:hAnsi="Arial" w:cs="Arial"/>
          <w:szCs w:val="22"/>
        </w:rPr>
        <w:fldChar w:fldCharType="begin"/>
      </w:r>
      <w:r w:rsidRPr="00157B96">
        <w:rPr>
          <w:rFonts w:ascii="Arial" w:hAnsi="Arial" w:cs="Arial"/>
          <w:szCs w:val="22"/>
        </w:rPr>
        <w:instrText xml:space="preserve"> ADDIN EN.CITE &lt;EndNote&gt;&lt;Cite&gt;&lt;Author&gt;Independent Hospital Pricing Authority&lt;/Author&gt;&lt;Year&gt;2020&lt;/Year&gt;&lt;RecNum&gt;278&lt;/RecNum&gt;&lt;DisplayText&gt;(Independent Hospital Pricing Authority, 2020)&lt;/DisplayText&gt;&lt;record&gt;&lt;rec-number&gt;278&lt;/rec-number&gt;&lt;foreign-keys&gt;&lt;key app="EN" db-id="srzddzsw9tx2tee0xdmxxf5map9x50exzrda" timestamp="1609736008"&gt;278&lt;/key&gt;&lt;/foreign-keys&gt;&lt;ref-type name="Journal Article"&gt;17&lt;/ref-type&gt;&lt;contributors&gt;&lt;authors&gt;&lt;author&gt;Independent Hospital Pricing Authority,&lt;/author&gt;&lt;/authors&gt;&lt;/contributors&gt;&lt;titles&gt;&lt;title&gt;National Hospital Cost Data Collection Report: Public Sector, Round 22 Financial Year 2017-18&lt;/title&gt;&lt;/titles&gt;&lt;volume&gt;https://www.ihpa.gov.au/publications/national-hospital-cost-data-collection-report-public-sector-round-22-financial-year&lt;/volume&gt;&lt;number&gt;accessed January 2021&lt;/number&gt;&lt;dates&gt;&lt;year&gt;2020&lt;/year&gt;&lt;/dates&gt;&lt;urls&gt;&lt;related-urls&gt;&lt;url&gt;https://www.ihpa.gov.au/publications/national-hospital-cost-data-collection-report-public-sector-round-22-financial-year&lt;/url&gt;&lt;/related-urls&gt;&lt;/urls&gt;&lt;access-date&gt;January 2021&lt;/access-date&gt;&lt;/record&gt;&lt;/Cite&gt;&lt;/EndNote&gt;</w:instrText>
      </w:r>
      <w:r w:rsidRPr="00157B96">
        <w:rPr>
          <w:rFonts w:ascii="Arial" w:hAnsi="Arial" w:cs="Arial"/>
          <w:szCs w:val="22"/>
        </w:rPr>
        <w:fldChar w:fldCharType="separate"/>
      </w:r>
      <w:r w:rsidRPr="00157B96">
        <w:rPr>
          <w:rFonts w:ascii="Arial" w:hAnsi="Arial" w:cs="Arial"/>
          <w:noProof/>
          <w:szCs w:val="22"/>
        </w:rPr>
        <w:t>(</w:t>
      </w:r>
      <w:hyperlink w:tooltip="Independent Hospital Pricing Authority, 2020 #278" w:history="1" w:anchor="_ENREF_6">
        <w:r w:rsidRPr="00157B96" w:rsidR="00FA6CB9">
          <w:rPr>
            <w:rFonts w:ascii="Arial" w:hAnsi="Arial" w:cs="Arial"/>
            <w:noProof/>
            <w:szCs w:val="22"/>
          </w:rPr>
          <w:t>Independent Hospital Pricing Authority, 2020</w:t>
        </w:r>
      </w:hyperlink>
      <w:r w:rsidRPr="00157B96">
        <w:rPr>
          <w:rFonts w:ascii="Arial" w:hAnsi="Arial" w:cs="Arial"/>
          <w:noProof/>
          <w:szCs w:val="22"/>
        </w:rPr>
        <w:t>)</w:t>
      </w:r>
      <w:r w:rsidRPr="00157B96">
        <w:rPr>
          <w:rFonts w:ascii="Arial" w:hAnsi="Arial" w:cs="Arial"/>
          <w:szCs w:val="22"/>
        </w:rPr>
        <w:fldChar w:fldCharType="end"/>
      </w:r>
      <w:r w:rsidRPr="00157B96">
        <w:rPr>
          <w:rFonts w:ascii="Arial" w:hAnsi="Arial" w:cs="Arial"/>
          <w:szCs w:val="22"/>
        </w:rPr>
        <w:t>.</w:t>
      </w:r>
    </w:p>
    <w:p w:rsidRPr="00157B96" w:rsidR="00157B96" w:rsidP="00157B96" w:rsidRDefault="00157B96" w14:paraId="177CC052" w14:textId="76D9333E">
      <w:pPr>
        <w:autoSpaceDE/>
        <w:autoSpaceDN/>
        <w:adjustRightInd/>
        <w:spacing w:line="288" w:lineRule="auto"/>
        <w:ind w:right="0"/>
        <w:rPr>
          <w:rFonts w:ascii="Arial" w:hAnsi="Arial" w:cs="Arial"/>
          <w:szCs w:val="22"/>
        </w:rPr>
      </w:pPr>
      <w:r w:rsidRPr="00157B96">
        <w:rPr>
          <w:rFonts w:ascii="Arial" w:hAnsi="Arial" w:cs="Arial"/>
          <w:szCs w:val="22"/>
        </w:rPr>
        <w:t xml:space="preserve">All cost figures are reported in 2019-20 Australian dollars indexed using the Consumer Price Healthcare Index </w:t>
      </w:r>
      <w:r w:rsidRPr="00157B96">
        <w:rPr>
          <w:rFonts w:ascii="Arial" w:hAnsi="Arial" w:cs="Arial"/>
          <w:szCs w:val="22"/>
        </w:rPr>
        <w:fldChar w:fldCharType="begin"/>
      </w:r>
      <w:r w:rsidRPr="00157B96">
        <w:rPr>
          <w:rFonts w:ascii="Arial" w:hAnsi="Arial" w:cs="Arial"/>
          <w:szCs w:val="22"/>
        </w:rPr>
        <w:instrText xml:space="preserve"> ADDIN EN.CITE &lt;EndNote&gt;&lt;Cite&gt;&lt;Author&gt;Australian Bureau of Statistics&lt;/Author&gt;&lt;Year&gt;2020&lt;/Year&gt;&lt;RecNum&gt;323&lt;/RecNum&gt;&lt;DisplayText&gt;(Australian Bureau of Statistics, 2020)&lt;/DisplayText&gt;&lt;record&gt;&lt;rec-number&gt;323&lt;/rec-number&gt;&lt;foreign-keys&gt;&lt;key app="EN" db-id="srzddzsw9tx2tee0xdmxxf5map9x50exzrda" timestamp="1612586315"&gt;323&lt;/key&gt;&lt;/foreign-keys&gt;&lt;ref-type name="Journal Article"&gt;17&lt;/ref-type&gt;&lt;contributors&gt;&lt;authors&gt;&lt;author&gt;Australian Bureau of Statistics,&lt;/author&gt;&lt;/authors&gt;&lt;/contributors&gt;&lt;titles&gt;&lt;title&gt;6401.0 Consumer Price Index, Australia. Quarterly health index.&lt;/title&gt;&lt;/titles&gt;&lt;dates&gt;&lt;year&gt;2020&lt;/year&gt;&lt;/dates&gt;&lt;urls&gt;&lt;/urls&gt;&lt;/record&gt;&lt;/Cite&gt;&lt;/EndNote&gt;</w:instrText>
      </w:r>
      <w:r w:rsidRPr="00157B96">
        <w:rPr>
          <w:rFonts w:ascii="Arial" w:hAnsi="Arial" w:cs="Arial"/>
          <w:szCs w:val="22"/>
        </w:rPr>
        <w:fldChar w:fldCharType="separate"/>
      </w:r>
      <w:r w:rsidRPr="00157B96">
        <w:rPr>
          <w:rFonts w:ascii="Arial" w:hAnsi="Arial" w:cs="Arial"/>
          <w:noProof/>
          <w:szCs w:val="22"/>
        </w:rPr>
        <w:t>(</w:t>
      </w:r>
      <w:hyperlink w:tooltip="Australian Bureau of Statistics, 2020 #323" w:history="1" w:anchor="_ENREF_2">
        <w:r w:rsidRPr="00157B96" w:rsidR="00FA6CB9">
          <w:rPr>
            <w:rFonts w:ascii="Arial" w:hAnsi="Arial" w:cs="Arial"/>
            <w:noProof/>
            <w:szCs w:val="22"/>
          </w:rPr>
          <w:t>Australian Bureau of Statistics, 2020</w:t>
        </w:r>
      </w:hyperlink>
      <w:r w:rsidRPr="00157B96">
        <w:rPr>
          <w:rFonts w:ascii="Arial" w:hAnsi="Arial" w:cs="Arial"/>
          <w:noProof/>
          <w:szCs w:val="22"/>
        </w:rPr>
        <w:t>)</w:t>
      </w:r>
      <w:r w:rsidRPr="00157B96">
        <w:rPr>
          <w:rFonts w:ascii="Arial" w:hAnsi="Arial" w:cs="Arial"/>
          <w:szCs w:val="22"/>
        </w:rPr>
        <w:fldChar w:fldCharType="end"/>
      </w:r>
      <w:r w:rsidRPr="00157B96">
        <w:rPr>
          <w:rFonts w:ascii="Arial" w:hAnsi="Arial" w:cs="Arial"/>
          <w:szCs w:val="22"/>
        </w:rPr>
        <w:t>.</w:t>
      </w:r>
    </w:p>
    <w:p w:rsidRPr="00157B96" w:rsidR="00157B96" w:rsidP="00D8020F" w:rsidRDefault="00157B96" w14:paraId="27EAB673" w14:textId="416EBD4A">
      <w:pPr>
        <w:keepNext/>
        <w:keepLines/>
        <w:numPr>
          <w:ilvl w:val="3"/>
          <w:numId w:val="0"/>
        </w:numPr>
        <w:spacing w:before="360"/>
        <w:ind w:left="1729" w:right="0" w:hanging="1009"/>
        <w:outlineLvl w:val="3"/>
        <w:rPr>
          <w:rFonts w:ascii="Arial" w:hAnsi="Arial" w:eastAsia="MetaPlusBold-Roman" w:cs="Arial"/>
          <w:b/>
          <w:bCs/>
          <w:szCs w:val="36"/>
        </w:rPr>
      </w:pPr>
      <w:bookmarkStart w:name="_Toc63933252" w:id="139"/>
      <w:r w:rsidRPr="00157B96">
        <w:rPr>
          <w:rFonts w:ascii="Arial" w:hAnsi="Arial" w:eastAsia="MetaPlusBold-Roman" w:cs="Arial"/>
          <w:b/>
          <w:bCs/>
          <w:szCs w:val="36"/>
        </w:rPr>
        <w:t>Economic modelling</w:t>
      </w:r>
      <w:bookmarkEnd w:id="139"/>
    </w:p>
    <w:p w:rsidRPr="00157B96" w:rsidR="00157B96" w:rsidP="00157B96" w:rsidRDefault="00157B96" w14:paraId="72661724" w14:textId="2EC5700F">
      <w:pPr>
        <w:autoSpaceDE/>
        <w:autoSpaceDN/>
        <w:adjustRightInd/>
        <w:spacing w:line="288" w:lineRule="auto"/>
        <w:ind w:right="0"/>
        <w:rPr>
          <w:rFonts w:ascii="Arial" w:hAnsi="Arial" w:cs="Arial"/>
          <w:szCs w:val="22"/>
        </w:rPr>
      </w:pPr>
      <w:r w:rsidRPr="00157B96">
        <w:rPr>
          <w:rFonts w:ascii="Arial" w:hAnsi="Arial" w:cs="Arial"/>
          <w:szCs w:val="22"/>
        </w:rPr>
        <w:t xml:space="preserve">The economic component of the evaluation developed a Markov model framework to assess health service </w:t>
      </w:r>
      <w:r w:rsidR="00783BD5">
        <w:rPr>
          <w:rFonts w:ascii="Arial" w:hAnsi="Arial" w:cs="Arial"/>
          <w:szCs w:val="22"/>
        </w:rPr>
        <w:t>use</w:t>
      </w:r>
      <w:r w:rsidRPr="00157B96">
        <w:rPr>
          <w:rFonts w:ascii="Arial" w:hAnsi="Arial" w:cs="Arial"/>
          <w:szCs w:val="22"/>
        </w:rPr>
        <w:t>, program costs and outcomes to estimate cost effectiveness.</w:t>
      </w:r>
      <w:r w:rsidRPr="00157B96" w:rsidDel="005A76CA">
        <w:rPr>
          <w:rFonts w:ascii="Arial" w:hAnsi="Arial" w:cs="Arial"/>
          <w:szCs w:val="22"/>
        </w:rPr>
        <w:t xml:space="preserve"> </w:t>
      </w:r>
      <w:r w:rsidRPr="00157B96">
        <w:rPr>
          <w:rFonts w:ascii="Arial" w:hAnsi="Arial" w:cs="Arial"/>
          <w:szCs w:val="22"/>
        </w:rPr>
        <w:t xml:space="preserve">The model establishes before and after </w:t>
      </w:r>
      <w:r w:rsidR="00492750">
        <w:rPr>
          <w:rFonts w:ascii="Arial" w:hAnsi="Arial" w:cs="Arial"/>
          <w:szCs w:val="22"/>
        </w:rPr>
        <w:t>program</w:t>
      </w:r>
      <w:r w:rsidRPr="00157B96">
        <w:rPr>
          <w:rFonts w:ascii="Arial" w:hAnsi="Arial" w:cs="Arial"/>
          <w:szCs w:val="22"/>
        </w:rPr>
        <w:t xml:space="preserve"> health service </w:t>
      </w:r>
      <w:r w:rsidR="00427905">
        <w:rPr>
          <w:rFonts w:ascii="Arial" w:hAnsi="Arial" w:cs="Arial"/>
          <w:szCs w:val="22"/>
        </w:rPr>
        <w:t>Stream</w:t>
      </w:r>
      <w:r w:rsidRPr="00157B96">
        <w:rPr>
          <w:rFonts w:ascii="Arial" w:hAnsi="Arial" w:cs="Arial"/>
          <w:szCs w:val="22"/>
        </w:rPr>
        <w:t xml:space="preserve">s, estimated consumer QALY outcomes combined with average program cost per consumer, </w:t>
      </w:r>
      <w:r w:rsidRPr="00157B96">
        <w:rPr>
          <w:rFonts w:ascii="Arial" w:hAnsi="Arial" w:cs="Arial"/>
          <w:szCs w:val="22"/>
        </w:rPr>
        <w:fldChar w:fldCharType="begin"/>
      </w:r>
      <w:r w:rsidRPr="00157B96">
        <w:rPr>
          <w:rFonts w:ascii="Arial" w:hAnsi="Arial" w:cs="Arial"/>
          <w:szCs w:val="22"/>
        </w:rPr>
        <w:instrText xml:space="preserve"> REF _Ref63691491 \h </w:instrText>
      </w:r>
      <w:r w:rsidRPr="00157B96">
        <w:rPr>
          <w:rFonts w:ascii="Arial" w:hAnsi="Arial" w:cs="Arial"/>
          <w:szCs w:val="22"/>
        </w:rPr>
      </w:r>
      <w:r w:rsidRPr="00157B96">
        <w:rPr>
          <w:rFonts w:ascii="Arial" w:hAnsi="Arial" w:cs="Arial"/>
          <w:szCs w:val="22"/>
        </w:rPr>
        <w:fldChar w:fldCharType="separate"/>
      </w:r>
      <w:r w:rsidRPr="245CC356" w:rsidR="00A54E49">
        <w:t xml:space="preserve">Figure </w:t>
      </w:r>
      <w:r w:rsidR="00A54E49">
        <w:rPr>
          <w:noProof/>
        </w:rPr>
        <w:t>6</w:t>
      </w:r>
      <w:r w:rsidRPr="00157B96">
        <w:rPr>
          <w:rFonts w:ascii="Arial" w:hAnsi="Arial" w:cs="Arial"/>
          <w:szCs w:val="22"/>
        </w:rPr>
        <w:fldChar w:fldCharType="end"/>
      </w:r>
      <w:r w:rsidRPr="00157B96">
        <w:rPr>
          <w:rFonts w:ascii="Arial" w:hAnsi="Arial" w:cs="Arial"/>
          <w:szCs w:val="22"/>
        </w:rPr>
        <w:t xml:space="preserve">. </w:t>
      </w:r>
    </w:p>
    <w:p w:rsidRPr="00157B96" w:rsidR="00157B96" w:rsidP="00157B96" w:rsidRDefault="00157B96" w14:paraId="5192B737" w14:textId="4B61B2E9">
      <w:pPr>
        <w:autoSpaceDE/>
        <w:autoSpaceDN/>
        <w:adjustRightInd/>
        <w:spacing w:line="288" w:lineRule="auto"/>
        <w:ind w:right="0"/>
        <w:rPr>
          <w:rFonts w:ascii="Arial" w:hAnsi="Arial" w:cs="Arial"/>
          <w:szCs w:val="22"/>
        </w:rPr>
      </w:pPr>
      <w:r w:rsidRPr="00157B96">
        <w:rPr>
          <w:rFonts w:ascii="Arial" w:hAnsi="Arial" w:cs="Arial"/>
          <w:szCs w:val="22"/>
        </w:rPr>
        <w:t xml:space="preserve">The base case model integrates the available </w:t>
      </w:r>
      <w:r w:rsidR="00427905">
        <w:rPr>
          <w:rFonts w:ascii="Arial" w:hAnsi="Arial" w:cs="Arial"/>
          <w:szCs w:val="22"/>
        </w:rPr>
        <w:t>Stream</w:t>
      </w:r>
      <w:r w:rsidRPr="00157B96">
        <w:rPr>
          <w:rFonts w:ascii="Arial" w:hAnsi="Arial" w:cs="Arial"/>
          <w:szCs w:val="22"/>
        </w:rPr>
        <w:t xml:space="preserve"> 1 consumer outcomes. As </w:t>
      </w:r>
      <w:r w:rsidR="00427905">
        <w:rPr>
          <w:rFonts w:ascii="Arial" w:hAnsi="Arial" w:cs="Arial"/>
          <w:szCs w:val="22"/>
        </w:rPr>
        <w:t>Stream</w:t>
      </w:r>
      <w:r w:rsidRPr="00157B96">
        <w:rPr>
          <w:rFonts w:ascii="Arial" w:hAnsi="Arial" w:cs="Arial"/>
          <w:szCs w:val="22"/>
        </w:rPr>
        <w:t xml:space="preserve"> 1 is a partial subgroup of total program activity, scenarios were developed based on supplementary data sources, </w:t>
      </w:r>
      <w:r w:rsidR="00492750">
        <w:rPr>
          <w:rFonts w:ascii="Arial" w:hAnsi="Arial" w:cs="Arial"/>
          <w:szCs w:val="22"/>
        </w:rPr>
        <w:t>program</w:t>
      </w:r>
      <w:r w:rsidRPr="00157B96">
        <w:rPr>
          <w:rFonts w:ascii="Arial" w:hAnsi="Arial" w:cs="Arial"/>
          <w:szCs w:val="22"/>
        </w:rPr>
        <w:t xml:space="preserve"> target populations and relevant literature to extend the estimated cost effectiveness.  </w:t>
      </w:r>
    </w:p>
    <w:p w:rsidRPr="00157B96" w:rsidR="00157B96" w:rsidP="00157B96" w:rsidRDefault="00157B96" w14:paraId="048B8BA1" w14:textId="611E5966">
      <w:pPr>
        <w:autoSpaceDE/>
        <w:autoSpaceDN/>
        <w:adjustRightInd/>
        <w:spacing w:line="288" w:lineRule="auto"/>
        <w:ind w:right="0"/>
        <w:rPr>
          <w:rFonts w:ascii="Arial" w:hAnsi="Arial" w:cs="Arial"/>
          <w:szCs w:val="22"/>
        </w:rPr>
      </w:pPr>
      <w:r w:rsidRPr="00157B96">
        <w:rPr>
          <w:rFonts w:ascii="Arial" w:hAnsi="Arial" w:cs="Arial"/>
          <w:szCs w:val="22"/>
        </w:rPr>
        <w:t xml:space="preserve">The model simulates 10,000 </w:t>
      </w:r>
      <w:r w:rsidR="006C4BB4">
        <w:rPr>
          <w:rFonts w:ascii="Arial" w:hAnsi="Arial" w:cs="Arial"/>
          <w:szCs w:val="22"/>
        </w:rPr>
        <w:t>replications</w:t>
      </w:r>
      <w:r w:rsidRPr="00157B96">
        <w:rPr>
          <w:rFonts w:ascii="Arial" w:hAnsi="Arial" w:cs="Arial"/>
          <w:szCs w:val="22"/>
        </w:rPr>
        <w:t xml:space="preserve"> to provide an estimate of the mean cost and QALYs per person. Probabilistic Sensitivity Analysis (PSA) was undertaken to quantify the </w:t>
      </w:r>
      <w:r w:rsidR="0037429A">
        <w:rPr>
          <w:rFonts w:ascii="Arial" w:hAnsi="Arial" w:cs="Arial"/>
          <w:szCs w:val="22"/>
        </w:rPr>
        <w:t xml:space="preserve">joint </w:t>
      </w:r>
      <w:r w:rsidRPr="00157B96">
        <w:rPr>
          <w:rFonts w:ascii="Arial" w:hAnsi="Arial" w:cs="Arial"/>
          <w:szCs w:val="22"/>
        </w:rPr>
        <w:t xml:space="preserve">uncertainty in the data based on defined distributions for each model parameter input. Results </w:t>
      </w:r>
      <w:r w:rsidR="00306E5F">
        <w:rPr>
          <w:rFonts w:ascii="Arial" w:hAnsi="Arial" w:cs="Arial"/>
          <w:szCs w:val="22"/>
        </w:rPr>
        <w:t xml:space="preserve">are </w:t>
      </w:r>
      <w:r w:rsidRPr="00157B96">
        <w:rPr>
          <w:rFonts w:ascii="Arial" w:hAnsi="Arial" w:cs="Arial"/>
          <w:szCs w:val="22"/>
        </w:rPr>
        <w:t xml:space="preserve">presented as cost effectiveness acceptability curves indicating estimated probability of the </w:t>
      </w:r>
      <w:r w:rsidR="00492750">
        <w:rPr>
          <w:rFonts w:ascii="Arial" w:hAnsi="Arial" w:cs="Arial"/>
          <w:szCs w:val="22"/>
        </w:rPr>
        <w:t>Residual Functions Program</w:t>
      </w:r>
      <w:r w:rsidRPr="00157B96">
        <w:rPr>
          <w:rFonts w:ascii="Arial" w:hAnsi="Arial" w:cs="Arial"/>
          <w:szCs w:val="22"/>
        </w:rPr>
        <w:t xml:space="preserve"> being cost effective in terms of cost per QALY. The model cost effectiveness bootstrap scatter plots are provided in Appendix </w:t>
      </w:r>
      <w:r w:rsidR="00154459">
        <w:rPr>
          <w:rFonts w:ascii="Arial" w:hAnsi="Arial" w:cs="Arial"/>
          <w:szCs w:val="22"/>
        </w:rPr>
        <w:t>H</w:t>
      </w:r>
      <w:r w:rsidRPr="00157B96">
        <w:rPr>
          <w:rFonts w:ascii="Arial" w:hAnsi="Arial" w:cs="Arial"/>
          <w:szCs w:val="22"/>
        </w:rPr>
        <w:t xml:space="preserve"> for reference. </w:t>
      </w:r>
    </w:p>
    <w:p w:rsidRPr="00157B96" w:rsidR="00157B96" w:rsidP="003C3EFB" w:rsidRDefault="00157B96" w14:paraId="16131650" w14:textId="5B073795">
      <w:pPr>
        <w:pStyle w:val="Captionfigure"/>
      </w:pPr>
      <w:bookmarkStart w:name="_Ref63691491" w:id="140"/>
      <w:bookmarkStart w:name="_Toc63953394" w:id="141"/>
      <w:bookmarkStart w:name="_Toc66271907" w:id="142"/>
      <w:r w:rsidRPr="00157B96">
        <w:rPr>
          <w:noProof/>
        </w:rPr>
        <w:lastRenderedPageBreak/>
        <w:drawing>
          <wp:anchor distT="0" distB="0" distL="114300" distR="114300" simplePos="0" relativeHeight="251658241" behindDoc="0" locked="0" layoutInCell="1" allowOverlap="1" wp14:anchorId="41D2C4FF" wp14:editId="4DDC4440">
            <wp:simplePos x="0" y="0"/>
            <wp:positionH relativeFrom="column">
              <wp:posOffset>-4445</wp:posOffset>
            </wp:positionH>
            <wp:positionV relativeFrom="paragraph">
              <wp:posOffset>356870</wp:posOffset>
            </wp:positionV>
            <wp:extent cx="5428615" cy="4228465"/>
            <wp:effectExtent l="0" t="0" r="635" b="63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8615" cy="4228465"/>
                    </a:xfrm>
                    <a:prstGeom prst="rect">
                      <a:avLst/>
                    </a:prstGeom>
                  </pic:spPr>
                </pic:pic>
              </a:graphicData>
            </a:graphic>
            <wp14:sizeRelH relativeFrom="margin">
              <wp14:pctWidth>0</wp14:pctWidth>
            </wp14:sizeRelH>
            <wp14:sizeRelV relativeFrom="margin">
              <wp14:pctHeight>0</wp14:pctHeight>
            </wp14:sizeRelV>
          </wp:anchor>
        </w:drawing>
      </w:r>
      <w:r w:rsidRPr="245CC356">
        <w:t xml:space="preserve">Figure </w:t>
      </w:r>
      <w:r w:rsidR="00AE7A2B">
        <w:fldChar w:fldCharType="begin"/>
      </w:r>
      <w:r w:rsidR="00AE7A2B">
        <w:instrText xml:space="preserve"> SEQ Figure \* ARABIC </w:instrText>
      </w:r>
      <w:r w:rsidR="00AE7A2B">
        <w:fldChar w:fldCharType="separate"/>
      </w:r>
      <w:r w:rsidR="00A54E49">
        <w:rPr>
          <w:noProof/>
        </w:rPr>
        <w:t>6</w:t>
      </w:r>
      <w:r w:rsidR="00AE7A2B">
        <w:rPr>
          <w:noProof/>
        </w:rPr>
        <w:fldChar w:fldCharType="end"/>
      </w:r>
      <w:bookmarkEnd w:id="140"/>
      <w:r w:rsidRPr="245CC356">
        <w:t xml:space="preserve"> Economic </w:t>
      </w:r>
      <w:r w:rsidR="00492750">
        <w:t>program</w:t>
      </w:r>
      <w:r w:rsidRPr="245CC356">
        <w:t xml:space="preserve"> Markov model structure</w:t>
      </w:r>
      <w:bookmarkEnd w:id="141"/>
      <w:bookmarkEnd w:id="142"/>
    </w:p>
    <w:p w:rsidRPr="00157B96" w:rsidR="00157B96" w:rsidP="00157B96" w:rsidRDefault="00157B96" w14:paraId="754BC696" w14:textId="77777777">
      <w:pPr>
        <w:autoSpaceDE/>
        <w:autoSpaceDN/>
        <w:adjustRightInd/>
        <w:spacing w:line="288" w:lineRule="auto"/>
        <w:ind w:right="0"/>
        <w:rPr>
          <w:rFonts w:ascii="Arial" w:hAnsi="Arial" w:cs="Arial"/>
          <w:szCs w:val="22"/>
        </w:rPr>
      </w:pPr>
    </w:p>
    <w:p w:rsidRPr="00157B96" w:rsidR="00157B96" w:rsidP="00157B96" w:rsidRDefault="00157B96" w14:paraId="770E6C4A" w14:textId="60BDCBDD">
      <w:pPr>
        <w:autoSpaceDE/>
        <w:autoSpaceDN/>
        <w:adjustRightInd/>
        <w:spacing w:line="288" w:lineRule="auto"/>
        <w:ind w:right="0"/>
        <w:rPr>
          <w:rFonts w:ascii="Arial" w:hAnsi="Arial" w:cs="Arial"/>
          <w:szCs w:val="22"/>
        </w:rPr>
      </w:pPr>
      <w:r w:rsidRPr="00157B96">
        <w:rPr>
          <w:rFonts w:ascii="Arial" w:hAnsi="Arial" w:cs="Arial"/>
          <w:szCs w:val="22"/>
        </w:rPr>
        <w:t xml:space="preserve">The modelling </w:t>
      </w:r>
      <w:r w:rsidR="00C87A81">
        <w:rPr>
          <w:rFonts w:ascii="Arial" w:hAnsi="Arial" w:cs="Arial"/>
          <w:szCs w:val="22"/>
        </w:rPr>
        <w:t>was</w:t>
      </w:r>
      <w:r w:rsidRPr="00157B96">
        <w:rPr>
          <w:rFonts w:ascii="Arial" w:hAnsi="Arial" w:cs="Arial"/>
          <w:szCs w:val="22"/>
        </w:rPr>
        <w:t xml:space="preserve"> undertaken from the perspective of NSW Health as the lead program funding agency. </w:t>
      </w:r>
    </w:p>
    <w:p w:rsidRPr="00157B96" w:rsidR="00157B96" w:rsidP="00D8020F" w:rsidRDefault="00157B96" w14:paraId="7F5D4033" w14:textId="6F17A805">
      <w:pPr>
        <w:keepNext/>
        <w:keepLines/>
        <w:numPr>
          <w:ilvl w:val="3"/>
          <w:numId w:val="0"/>
        </w:numPr>
        <w:spacing w:before="360"/>
        <w:ind w:left="1729" w:right="0" w:hanging="1009"/>
        <w:outlineLvl w:val="3"/>
        <w:rPr>
          <w:rFonts w:ascii="Arial" w:hAnsi="Arial" w:eastAsia="MetaPlusBold-Roman" w:cs="Arial"/>
          <w:b/>
          <w:bCs/>
          <w:szCs w:val="36"/>
        </w:rPr>
      </w:pPr>
      <w:r w:rsidRPr="00157B96">
        <w:rPr>
          <w:rFonts w:ascii="Arial" w:hAnsi="Arial" w:eastAsia="MetaPlusBold-Roman" w:cs="Arial"/>
          <w:b/>
          <w:bCs/>
          <w:szCs w:val="36"/>
        </w:rPr>
        <w:t>Limitations</w:t>
      </w:r>
      <w:r w:rsidR="00D8020F">
        <w:rPr>
          <w:rFonts w:ascii="Arial" w:hAnsi="Arial" w:eastAsia="MetaPlusBold-Roman" w:cs="Arial"/>
          <w:b/>
          <w:bCs/>
          <w:szCs w:val="36"/>
        </w:rPr>
        <w:t xml:space="preserve"> to the economic modelling</w:t>
      </w:r>
    </w:p>
    <w:p w:rsidRPr="00157B96" w:rsidR="00157B96" w:rsidP="00157B96" w:rsidRDefault="00157B96" w14:paraId="1A8EAAA6" w14:textId="6F020CAA">
      <w:pPr>
        <w:autoSpaceDE/>
        <w:autoSpaceDN/>
        <w:adjustRightInd/>
        <w:spacing w:line="288" w:lineRule="auto"/>
        <w:ind w:right="0"/>
        <w:rPr>
          <w:rFonts w:ascii="Arial" w:hAnsi="Arial" w:cs="Arial"/>
          <w:szCs w:val="22"/>
        </w:rPr>
      </w:pPr>
      <w:r w:rsidRPr="00157B96">
        <w:rPr>
          <w:rFonts w:ascii="Arial" w:hAnsi="Arial" w:cs="Arial"/>
          <w:szCs w:val="22"/>
        </w:rPr>
        <w:t>As for all evaluation</w:t>
      </w:r>
      <w:r w:rsidR="0092379A">
        <w:rPr>
          <w:rFonts w:ascii="Arial" w:hAnsi="Arial" w:cs="Arial"/>
          <w:szCs w:val="22"/>
        </w:rPr>
        <w:t>s</w:t>
      </w:r>
      <w:r w:rsidRPr="00157B96">
        <w:rPr>
          <w:rFonts w:ascii="Arial" w:hAnsi="Arial" w:cs="Arial"/>
          <w:szCs w:val="22"/>
        </w:rPr>
        <w:t xml:space="preserve"> of health programs there are a number of limitations particularly related to the partial data available for outcome linkage and the limited post program timeframe to establish follow up consumer outcomes.</w:t>
      </w:r>
      <w:r w:rsidR="001770F3">
        <w:rPr>
          <w:rFonts w:ascii="Arial" w:hAnsi="Arial" w:cs="Arial"/>
          <w:szCs w:val="22"/>
        </w:rPr>
        <w:t xml:space="preserve"> As there </w:t>
      </w:r>
      <w:r w:rsidRPr="00157B96">
        <w:rPr>
          <w:rFonts w:ascii="Arial" w:hAnsi="Arial" w:cs="Arial"/>
          <w:szCs w:val="22"/>
        </w:rPr>
        <w:t xml:space="preserve">are no outcome data available for consumers supported through </w:t>
      </w:r>
      <w:r w:rsidR="00427905">
        <w:rPr>
          <w:rFonts w:ascii="Arial" w:hAnsi="Arial" w:cs="Arial"/>
          <w:szCs w:val="22"/>
        </w:rPr>
        <w:t>Stream</w:t>
      </w:r>
      <w:r w:rsidRPr="00157B96">
        <w:rPr>
          <w:rFonts w:ascii="Arial" w:hAnsi="Arial" w:cs="Arial"/>
          <w:szCs w:val="22"/>
        </w:rPr>
        <w:t xml:space="preserve"> 2</w:t>
      </w:r>
      <w:r w:rsidR="001770F3">
        <w:rPr>
          <w:rFonts w:ascii="Arial" w:hAnsi="Arial" w:cs="Arial"/>
          <w:szCs w:val="22"/>
        </w:rPr>
        <w:t xml:space="preserve"> </w:t>
      </w:r>
      <w:r w:rsidR="008C38F1">
        <w:rPr>
          <w:rFonts w:ascii="Arial" w:hAnsi="Arial" w:cs="Arial"/>
          <w:szCs w:val="22"/>
        </w:rPr>
        <w:t xml:space="preserve">it is assumed that the </w:t>
      </w:r>
      <w:r w:rsidR="00427905">
        <w:rPr>
          <w:rFonts w:ascii="Arial" w:hAnsi="Arial" w:cs="Arial"/>
          <w:szCs w:val="22"/>
        </w:rPr>
        <w:t>Stream</w:t>
      </w:r>
      <w:r w:rsidR="008C38F1">
        <w:rPr>
          <w:rFonts w:ascii="Arial" w:hAnsi="Arial" w:cs="Arial"/>
          <w:szCs w:val="22"/>
        </w:rPr>
        <w:t xml:space="preserve"> 2 estimated cohort </w:t>
      </w:r>
      <w:r w:rsidR="00127295">
        <w:rPr>
          <w:rFonts w:ascii="Arial" w:hAnsi="Arial" w:cs="Arial"/>
          <w:szCs w:val="22"/>
        </w:rPr>
        <w:t xml:space="preserve">achieve the same average outcomes as </w:t>
      </w:r>
      <w:r w:rsidR="00427905">
        <w:rPr>
          <w:rFonts w:ascii="Arial" w:hAnsi="Arial" w:cs="Arial"/>
          <w:szCs w:val="22"/>
        </w:rPr>
        <w:t>Stream</w:t>
      </w:r>
      <w:r w:rsidR="00127295">
        <w:rPr>
          <w:rFonts w:ascii="Arial" w:hAnsi="Arial" w:cs="Arial"/>
          <w:szCs w:val="22"/>
        </w:rPr>
        <w:t xml:space="preserve"> 1 consumers</w:t>
      </w:r>
      <w:r w:rsidRPr="00157B96">
        <w:rPr>
          <w:rFonts w:ascii="Arial" w:hAnsi="Arial" w:cs="Arial"/>
          <w:szCs w:val="22"/>
        </w:rPr>
        <w:t>.</w:t>
      </w:r>
    </w:p>
    <w:p w:rsidRPr="00157B96" w:rsidR="00157B96" w:rsidP="00157B96" w:rsidRDefault="007F7173" w14:paraId="6E3561B1" w14:textId="4DBE6E5B">
      <w:pPr>
        <w:autoSpaceDE/>
        <w:autoSpaceDN/>
        <w:adjustRightInd/>
        <w:spacing w:line="288" w:lineRule="auto"/>
        <w:ind w:right="0"/>
        <w:rPr>
          <w:rFonts w:ascii="Arial" w:hAnsi="Arial" w:cs="Arial"/>
          <w:color w:val="000000" w:themeColor="text2"/>
          <w:szCs w:val="22"/>
          <w:lang w:val="en-US"/>
        </w:rPr>
      </w:pPr>
      <w:r>
        <w:rPr>
          <w:rFonts w:ascii="Arial" w:hAnsi="Arial" w:cs="Arial"/>
          <w:color w:val="000000" w:themeColor="text2"/>
          <w:szCs w:val="22"/>
          <w:lang w:val="en-US"/>
        </w:rPr>
        <w:t xml:space="preserve">The quantitative data linkage </w:t>
      </w:r>
      <w:r w:rsidR="00802525">
        <w:rPr>
          <w:rFonts w:ascii="Arial" w:hAnsi="Arial" w:cs="Arial"/>
          <w:color w:val="000000" w:themeColor="text2"/>
          <w:szCs w:val="22"/>
          <w:lang w:val="en-US"/>
        </w:rPr>
        <w:t>utilized a</w:t>
      </w:r>
      <w:r w:rsidR="00BD7894">
        <w:rPr>
          <w:rFonts w:ascii="Arial" w:hAnsi="Arial" w:cs="Arial"/>
          <w:color w:val="000000" w:themeColor="text2"/>
          <w:szCs w:val="22"/>
          <w:lang w:val="en-US"/>
        </w:rPr>
        <w:t xml:space="preserve"> </w:t>
      </w:r>
      <w:r w:rsidRPr="00157B96" w:rsidR="00157B96">
        <w:rPr>
          <w:rFonts w:ascii="Arial" w:hAnsi="Arial" w:cs="Arial"/>
          <w:color w:val="000000" w:themeColor="text2"/>
          <w:szCs w:val="22"/>
          <w:lang w:val="en-US"/>
        </w:rPr>
        <w:t>self-controlled case series design</w:t>
      </w:r>
      <w:r w:rsidR="00BD7894">
        <w:rPr>
          <w:rFonts w:ascii="Arial" w:hAnsi="Arial" w:cs="Arial"/>
          <w:color w:val="000000" w:themeColor="text2"/>
          <w:szCs w:val="22"/>
          <w:lang w:val="en-US"/>
        </w:rPr>
        <w:t xml:space="preserve"> </w:t>
      </w:r>
      <w:r w:rsidR="00F62E4E">
        <w:rPr>
          <w:rFonts w:ascii="Arial" w:hAnsi="Arial" w:cs="Arial"/>
          <w:color w:val="000000" w:themeColor="text2"/>
          <w:szCs w:val="22"/>
          <w:lang w:val="en-US"/>
        </w:rPr>
        <w:t>for</w:t>
      </w:r>
      <w:r w:rsidR="00AF0BB9">
        <w:rPr>
          <w:rFonts w:ascii="Arial" w:hAnsi="Arial" w:cs="Arial"/>
          <w:color w:val="000000" w:themeColor="text2"/>
          <w:szCs w:val="22"/>
          <w:lang w:val="en-US"/>
        </w:rPr>
        <w:t xml:space="preserve"> </w:t>
      </w:r>
      <w:r w:rsidR="000554F6">
        <w:rPr>
          <w:rFonts w:ascii="Arial" w:hAnsi="Arial" w:cs="Arial"/>
          <w:color w:val="000000" w:themeColor="text2"/>
          <w:szCs w:val="22"/>
          <w:lang w:val="en-US"/>
        </w:rPr>
        <w:t xml:space="preserve">before and after entry to the </w:t>
      </w:r>
      <w:r w:rsidR="00492750">
        <w:rPr>
          <w:rFonts w:ascii="Arial" w:hAnsi="Arial" w:cs="Arial"/>
          <w:color w:val="000000" w:themeColor="text2"/>
          <w:szCs w:val="22"/>
          <w:lang w:val="en-US"/>
        </w:rPr>
        <w:t>Residual Functions Program</w:t>
      </w:r>
      <w:r w:rsidRPr="00157B96" w:rsidR="00157B96">
        <w:rPr>
          <w:rFonts w:ascii="Arial" w:hAnsi="Arial" w:cs="Arial"/>
          <w:color w:val="000000" w:themeColor="text2"/>
          <w:szCs w:val="22"/>
          <w:lang w:val="en-US"/>
        </w:rPr>
        <w:t xml:space="preserve">, using each person as their own control. This approach </w:t>
      </w:r>
      <w:r w:rsidR="00F62E4E">
        <w:rPr>
          <w:rFonts w:ascii="Arial" w:hAnsi="Arial" w:cs="Arial"/>
          <w:color w:val="000000" w:themeColor="text2"/>
          <w:szCs w:val="22"/>
          <w:lang w:val="en-US"/>
        </w:rPr>
        <w:t>was implemented</w:t>
      </w:r>
      <w:r w:rsidRPr="00157B96" w:rsidR="00157B96">
        <w:rPr>
          <w:rFonts w:ascii="Arial" w:hAnsi="Arial" w:cs="Arial"/>
          <w:color w:val="000000" w:themeColor="text2"/>
          <w:szCs w:val="22"/>
          <w:lang w:val="en-US"/>
        </w:rPr>
        <w:t xml:space="preserve"> due to the limitations with identifying a suitable ID comparison group who did not receive the </w:t>
      </w:r>
      <w:r w:rsidR="00492750">
        <w:rPr>
          <w:rFonts w:ascii="Arial" w:hAnsi="Arial" w:cs="Arial"/>
          <w:color w:val="000000" w:themeColor="text2"/>
          <w:szCs w:val="22"/>
          <w:lang w:val="en-US"/>
        </w:rPr>
        <w:t>program</w:t>
      </w:r>
      <w:r w:rsidRPr="00157B96" w:rsidR="00157B96">
        <w:rPr>
          <w:rFonts w:ascii="Arial" w:hAnsi="Arial" w:cs="Arial"/>
          <w:color w:val="000000" w:themeColor="text2"/>
          <w:szCs w:val="22"/>
          <w:lang w:val="en-US"/>
        </w:rPr>
        <w:t xml:space="preserve"> service.</w:t>
      </w:r>
    </w:p>
    <w:p w:rsidRPr="00157B96" w:rsidR="00157B96" w:rsidP="00AD7855" w:rsidRDefault="00157B96" w14:paraId="23FD5399" w14:textId="7BC1CE9B">
      <w:pPr>
        <w:autoSpaceDE/>
        <w:autoSpaceDN/>
        <w:adjustRightInd/>
        <w:spacing w:line="288" w:lineRule="auto"/>
        <w:ind w:right="0"/>
        <w:rPr>
          <w:rFonts w:ascii="Arial" w:hAnsi="Arial" w:cs="Arial"/>
          <w:color w:val="000000" w:themeColor="text2"/>
          <w:szCs w:val="22"/>
          <w:lang w:val="en-US"/>
        </w:rPr>
      </w:pPr>
      <w:r w:rsidRPr="00157B96">
        <w:rPr>
          <w:rFonts w:ascii="Arial" w:hAnsi="Arial" w:cs="Arial"/>
          <w:color w:val="000000" w:themeColor="text2"/>
          <w:szCs w:val="22"/>
          <w:lang w:val="en-US"/>
        </w:rPr>
        <w:t xml:space="preserve">The pattern of service use may be escalated during time of episodic mental health episodes, which may also align with engagement in the </w:t>
      </w:r>
      <w:r w:rsidR="00492750">
        <w:rPr>
          <w:rFonts w:ascii="Arial" w:hAnsi="Arial" w:cs="Arial"/>
          <w:color w:val="000000" w:themeColor="text2"/>
          <w:szCs w:val="22"/>
          <w:lang w:val="en-US"/>
        </w:rPr>
        <w:t>Residual Functions Program</w:t>
      </w:r>
      <w:r w:rsidRPr="00157B96">
        <w:rPr>
          <w:rFonts w:ascii="Arial" w:hAnsi="Arial" w:cs="Arial"/>
          <w:color w:val="000000" w:themeColor="text2"/>
          <w:szCs w:val="22"/>
          <w:lang w:val="en-US"/>
        </w:rPr>
        <w:t xml:space="preserve">. This may implicitly result in health service use declining following program entry to a stable longer-term level. This relative change in pre and post program services </w:t>
      </w:r>
      <w:r w:rsidRPr="00157B96">
        <w:rPr>
          <w:rFonts w:ascii="Arial" w:hAnsi="Arial" w:cs="Arial"/>
          <w:color w:val="000000" w:themeColor="text2"/>
          <w:szCs w:val="22"/>
          <w:lang w:val="en-US"/>
        </w:rPr>
        <w:lastRenderedPageBreak/>
        <w:t xml:space="preserve">measured at a time of increased risk may reflect regression to the mean </w:t>
      </w:r>
      <w:r w:rsidRPr="00157B96">
        <w:rPr>
          <w:rFonts w:ascii="Arial" w:hAnsi="Arial" w:cs="Arial"/>
          <w:color w:val="000000" w:themeColor="text2"/>
          <w:szCs w:val="22"/>
          <w:lang w:val="en-US"/>
        </w:rPr>
        <w:fldChar w:fldCharType="begin"/>
      </w:r>
      <w:r w:rsidRPr="00157B96">
        <w:rPr>
          <w:rFonts w:ascii="Arial" w:hAnsi="Arial" w:cs="Arial"/>
          <w:color w:val="000000" w:themeColor="text2"/>
          <w:szCs w:val="22"/>
          <w:lang w:val="en-US"/>
        </w:rPr>
        <w:instrText xml:space="preserve"> ADDIN EN.CITE &lt;EndNote&gt;&lt;Cite&gt;&lt;Author&gt;Linden&lt;/Author&gt;&lt;Year&gt;2013&lt;/Year&gt;&lt;RecNum&gt;242&lt;/RecNum&gt;&lt;DisplayText&gt;(Linden, 2013)&lt;/DisplayText&gt;&lt;record&gt;&lt;rec-number&gt;242&lt;/rec-number&gt;&lt;foreign-keys&gt;&lt;key app="EN" db-id="srzddzsw9tx2tee0xdmxxf5map9x50exzrda" timestamp="1590467283"&gt;242&lt;/key&gt;&lt;/foreign-keys&gt;&lt;ref-type name="Journal Article"&gt;17&lt;/ref-type&gt;&lt;contributors&gt;&lt;authors&gt;&lt;author&gt;Linden, Ariel&lt;/author&gt;&lt;/authors&gt;&lt;/contributors&gt;&lt;titles&gt;&lt;title&gt;Assessing regression to the mean effects in health care initiatives&lt;/title&gt;&lt;secondary-title&gt;BMC Medical Research Methodology&lt;/secondary-title&gt;&lt;/titles&gt;&lt;periodical&gt;&lt;full-title&gt;BMC Medical Research Methodology&lt;/full-title&gt;&lt;/periodical&gt;&lt;pages&gt;119&lt;/pages&gt;&lt;volume&gt;13&lt;/volume&gt;&lt;number&gt;1&lt;/number&gt;&lt;dates&gt;&lt;year&gt;2013&lt;/year&gt;&lt;pub-dates&gt;&lt;date&gt;2013/09/28&lt;/date&gt;&lt;/pub-dates&gt;&lt;/dates&gt;&lt;isbn&gt;1471-2288&lt;/isbn&gt;&lt;urls&gt;&lt;related-urls&gt;&lt;url&gt;https://doi.org/10.1186/1471-2288-13-119&lt;/url&gt;&lt;/related-urls&gt;&lt;/urls&gt;&lt;electronic-resource-num&gt;10.1186/1471-2288-13-119&lt;/electronic-resource-num&gt;&lt;/record&gt;&lt;/Cite&gt;&lt;/EndNote&gt;</w:instrText>
      </w:r>
      <w:r w:rsidRPr="00157B96">
        <w:rPr>
          <w:rFonts w:ascii="Arial" w:hAnsi="Arial" w:cs="Arial"/>
          <w:color w:val="000000" w:themeColor="text2"/>
          <w:szCs w:val="22"/>
          <w:lang w:val="en-US"/>
        </w:rPr>
        <w:fldChar w:fldCharType="separate"/>
      </w:r>
      <w:r w:rsidRPr="00157B96">
        <w:rPr>
          <w:rFonts w:ascii="Arial" w:hAnsi="Arial" w:cs="Arial"/>
          <w:noProof/>
          <w:color w:val="000000" w:themeColor="text2"/>
          <w:szCs w:val="22"/>
          <w:lang w:val="en-US"/>
        </w:rPr>
        <w:t>(</w:t>
      </w:r>
      <w:hyperlink w:tooltip="Linden, 2013 #242" w:history="1" w:anchor="_ENREF_8">
        <w:r w:rsidRPr="00157B96" w:rsidR="00FA6CB9">
          <w:rPr>
            <w:rFonts w:ascii="Arial" w:hAnsi="Arial" w:cs="Arial"/>
            <w:noProof/>
            <w:color w:val="000000" w:themeColor="text2"/>
            <w:szCs w:val="22"/>
            <w:lang w:val="en-US"/>
          </w:rPr>
          <w:t>Linden, 2013</w:t>
        </w:r>
      </w:hyperlink>
      <w:r w:rsidRPr="00157B96">
        <w:rPr>
          <w:rFonts w:ascii="Arial" w:hAnsi="Arial" w:cs="Arial"/>
          <w:noProof/>
          <w:color w:val="000000" w:themeColor="text2"/>
          <w:szCs w:val="22"/>
          <w:lang w:val="en-US"/>
        </w:rPr>
        <w:t>)</w:t>
      </w:r>
      <w:r w:rsidRPr="00157B96">
        <w:rPr>
          <w:rFonts w:ascii="Arial" w:hAnsi="Arial" w:cs="Arial"/>
          <w:color w:val="000000" w:themeColor="text2"/>
          <w:szCs w:val="22"/>
          <w:lang w:val="en-US"/>
        </w:rPr>
        <w:fldChar w:fldCharType="end"/>
      </w:r>
      <w:r w:rsidRPr="00157B96">
        <w:rPr>
          <w:rFonts w:ascii="Arial" w:hAnsi="Arial" w:cs="Arial"/>
          <w:color w:val="000000" w:themeColor="text2"/>
          <w:szCs w:val="22"/>
          <w:lang w:val="en-US"/>
        </w:rPr>
        <w:t xml:space="preserve">. </w:t>
      </w:r>
    </w:p>
    <w:p w:rsidR="00157B96" w:rsidP="00157B96" w:rsidRDefault="00157B96" w14:paraId="487CD89E" w14:textId="27010B31">
      <w:pPr>
        <w:autoSpaceDE/>
        <w:autoSpaceDN/>
        <w:adjustRightInd/>
        <w:spacing w:line="288" w:lineRule="auto"/>
        <w:ind w:right="0"/>
        <w:rPr>
          <w:rFonts w:ascii="Arial" w:hAnsi="Arial" w:cs="Arial"/>
          <w:szCs w:val="22"/>
        </w:rPr>
      </w:pPr>
      <w:r w:rsidRPr="00157B96">
        <w:rPr>
          <w:rFonts w:ascii="Arial" w:hAnsi="Arial" w:cs="Arial"/>
          <w:szCs w:val="22"/>
        </w:rPr>
        <w:t xml:space="preserve">Attributing improvements (or deterioration) of outcomes to </w:t>
      </w:r>
      <w:r w:rsidR="00094CB3">
        <w:rPr>
          <w:rFonts w:ascii="Arial" w:hAnsi="Arial" w:cs="Arial"/>
          <w:szCs w:val="22"/>
        </w:rPr>
        <w:t xml:space="preserve">the </w:t>
      </w:r>
      <w:r w:rsidR="00492750">
        <w:rPr>
          <w:rFonts w:ascii="Arial" w:hAnsi="Arial" w:cs="Arial"/>
          <w:szCs w:val="22"/>
        </w:rPr>
        <w:t>Residual Functions Program</w:t>
      </w:r>
      <w:r w:rsidR="00DC1EBD">
        <w:rPr>
          <w:rFonts w:ascii="Arial" w:hAnsi="Arial" w:cs="Arial"/>
          <w:szCs w:val="22"/>
        </w:rPr>
        <w:t xml:space="preserve"> are complicated by the lack of a comparison group. </w:t>
      </w:r>
      <w:r w:rsidRPr="00157B96">
        <w:rPr>
          <w:rFonts w:ascii="Arial" w:hAnsi="Arial" w:cs="Arial"/>
          <w:szCs w:val="22"/>
        </w:rPr>
        <w:t xml:space="preserve">While clinical consultation liaison and capacity building can facilitate access to services and improve service coordination, </w:t>
      </w:r>
      <w:r w:rsidRPr="00157B96" w:rsidR="00327A01">
        <w:rPr>
          <w:rFonts w:ascii="Arial" w:hAnsi="Arial" w:cs="Arial"/>
          <w:szCs w:val="22"/>
        </w:rPr>
        <w:t>it</w:t>
      </w:r>
      <w:r w:rsidRPr="00157B96">
        <w:rPr>
          <w:rFonts w:ascii="Arial" w:hAnsi="Arial" w:cs="Arial"/>
          <w:szCs w:val="22"/>
        </w:rPr>
        <w:t xml:space="preserve"> cannot ensure the quality and effectiveness of the services that are provided. Improvements in outcomes may also take some time to manifest themselves and may not be identified in the timescale of the evaluation.</w:t>
      </w:r>
    </w:p>
    <w:p w:rsidRPr="00157B96" w:rsidR="00157B96" w:rsidP="00183BC2" w:rsidRDefault="00EC2D99" w14:paraId="2CF1583C" w14:textId="084D90CD">
      <w:pPr>
        <w:autoSpaceDE/>
        <w:autoSpaceDN/>
        <w:adjustRightInd/>
        <w:spacing w:line="288" w:lineRule="auto"/>
        <w:ind w:right="0"/>
        <w:rPr>
          <w:rFonts w:ascii="Arial" w:hAnsi="Arial" w:cs="Arial"/>
          <w:szCs w:val="22"/>
        </w:rPr>
      </w:pPr>
      <w:r>
        <w:rPr>
          <w:rFonts w:ascii="Arial" w:hAnsi="Arial" w:cs="Arial"/>
          <w:szCs w:val="22"/>
        </w:rPr>
        <w:t>T</w:t>
      </w:r>
      <w:r w:rsidR="00282407">
        <w:rPr>
          <w:rFonts w:ascii="Arial" w:hAnsi="Arial" w:cs="Arial"/>
          <w:szCs w:val="22"/>
        </w:rPr>
        <w:t>he full program costs are</w:t>
      </w:r>
      <w:r>
        <w:rPr>
          <w:rFonts w:ascii="Arial" w:hAnsi="Arial" w:cs="Arial"/>
          <w:szCs w:val="22"/>
        </w:rPr>
        <w:t xml:space="preserve"> included in the economic modelling</w:t>
      </w:r>
      <w:r w:rsidR="00DC3285">
        <w:rPr>
          <w:rFonts w:ascii="Arial" w:hAnsi="Arial" w:cs="Arial"/>
          <w:szCs w:val="22"/>
        </w:rPr>
        <w:t xml:space="preserve"> but </w:t>
      </w:r>
      <w:r w:rsidR="00492750">
        <w:rPr>
          <w:rFonts w:ascii="Arial" w:hAnsi="Arial" w:cs="Arial"/>
          <w:szCs w:val="22"/>
        </w:rPr>
        <w:t>program</w:t>
      </w:r>
      <w:r w:rsidR="00DC3285">
        <w:rPr>
          <w:rFonts w:ascii="Arial" w:hAnsi="Arial" w:cs="Arial"/>
          <w:szCs w:val="22"/>
        </w:rPr>
        <w:t xml:space="preserve"> outcomes are </w:t>
      </w:r>
      <w:r w:rsidR="003243A3">
        <w:rPr>
          <w:rFonts w:ascii="Arial" w:hAnsi="Arial" w:cs="Arial"/>
          <w:szCs w:val="22"/>
        </w:rPr>
        <w:t xml:space="preserve">incomplete as </w:t>
      </w:r>
      <w:r w:rsidR="00596A19">
        <w:rPr>
          <w:rFonts w:ascii="Arial" w:hAnsi="Arial" w:cs="Arial"/>
          <w:szCs w:val="22"/>
        </w:rPr>
        <w:t xml:space="preserve">benefits are often </w:t>
      </w:r>
      <w:r w:rsidR="00DC3285">
        <w:rPr>
          <w:rFonts w:ascii="Arial" w:hAnsi="Arial" w:cs="Arial"/>
          <w:szCs w:val="22"/>
        </w:rPr>
        <w:t>lagged and diffused</w:t>
      </w:r>
      <w:r w:rsidR="00596A19">
        <w:rPr>
          <w:rFonts w:ascii="Arial" w:hAnsi="Arial" w:cs="Arial"/>
          <w:szCs w:val="22"/>
        </w:rPr>
        <w:t xml:space="preserve"> or difficult to quantify</w:t>
      </w:r>
      <w:r w:rsidR="00183BC2">
        <w:rPr>
          <w:rFonts w:ascii="Arial" w:hAnsi="Arial" w:cs="Arial"/>
          <w:szCs w:val="22"/>
        </w:rPr>
        <w:t xml:space="preserve">. For this </w:t>
      </w:r>
      <w:r w:rsidR="00B75FFD">
        <w:rPr>
          <w:rFonts w:ascii="Arial" w:hAnsi="Arial" w:cs="Arial"/>
          <w:szCs w:val="22"/>
        </w:rPr>
        <w:t>reason,</w:t>
      </w:r>
      <w:r w:rsidR="00183BC2">
        <w:rPr>
          <w:rFonts w:ascii="Arial" w:hAnsi="Arial" w:cs="Arial"/>
          <w:szCs w:val="22"/>
        </w:rPr>
        <w:t xml:space="preserve"> program</w:t>
      </w:r>
      <w:r w:rsidRPr="00157B96" w:rsidR="00157B96">
        <w:rPr>
          <w:rFonts w:ascii="Arial" w:hAnsi="Arial" w:cs="Arial"/>
          <w:szCs w:val="22"/>
        </w:rPr>
        <w:t xml:space="preserve"> related </w:t>
      </w:r>
      <w:r w:rsidR="00183BC2">
        <w:rPr>
          <w:rFonts w:ascii="Arial" w:hAnsi="Arial" w:cs="Arial"/>
          <w:szCs w:val="22"/>
        </w:rPr>
        <w:t>consumer</w:t>
      </w:r>
      <w:r w:rsidRPr="00157B96" w:rsidR="00157B96">
        <w:rPr>
          <w:rFonts w:ascii="Arial" w:hAnsi="Arial" w:cs="Arial"/>
          <w:szCs w:val="22"/>
        </w:rPr>
        <w:t xml:space="preserve"> improvement over time</w:t>
      </w:r>
      <w:r w:rsidR="00183BC2">
        <w:rPr>
          <w:rFonts w:ascii="Arial" w:hAnsi="Arial" w:cs="Arial"/>
          <w:szCs w:val="22"/>
        </w:rPr>
        <w:t xml:space="preserve"> is not </w:t>
      </w:r>
      <w:r w:rsidR="001162EC">
        <w:rPr>
          <w:rFonts w:ascii="Arial" w:hAnsi="Arial" w:cs="Arial"/>
          <w:szCs w:val="22"/>
        </w:rPr>
        <w:t xml:space="preserve">comprehensively assessed </w:t>
      </w:r>
      <w:r w:rsidR="002B7C0C">
        <w:rPr>
          <w:rFonts w:ascii="Arial" w:hAnsi="Arial" w:cs="Arial"/>
          <w:szCs w:val="22"/>
        </w:rPr>
        <w:t xml:space="preserve">and the estimated benefits are </w:t>
      </w:r>
      <w:r w:rsidR="00B75FFD">
        <w:rPr>
          <w:rFonts w:ascii="Arial" w:hAnsi="Arial" w:cs="Arial"/>
          <w:szCs w:val="22"/>
        </w:rPr>
        <w:t>unknown or understated.</w:t>
      </w:r>
      <w:r w:rsidR="001162EC">
        <w:rPr>
          <w:rFonts w:ascii="Arial" w:hAnsi="Arial" w:cs="Arial"/>
          <w:szCs w:val="22"/>
        </w:rPr>
        <w:t xml:space="preserve"> </w:t>
      </w:r>
      <w:r w:rsidR="00BC07D6">
        <w:rPr>
          <w:rFonts w:ascii="Arial" w:hAnsi="Arial" w:cs="Arial"/>
          <w:szCs w:val="22"/>
        </w:rPr>
        <w:t xml:space="preserve">In this context the preliminary cost estimated </w:t>
      </w:r>
      <w:r w:rsidR="002E0615">
        <w:rPr>
          <w:rFonts w:ascii="Arial" w:hAnsi="Arial" w:cs="Arial"/>
          <w:szCs w:val="22"/>
        </w:rPr>
        <w:t xml:space="preserve">cost effectiveness bases case and scenarios </w:t>
      </w:r>
      <w:r w:rsidR="009F4B81">
        <w:rPr>
          <w:rFonts w:ascii="Arial" w:hAnsi="Arial" w:cs="Arial"/>
          <w:szCs w:val="22"/>
        </w:rPr>
        <w:t xml:space="preserve">are necessarily conservative and </w:t>
      </w:r>
      <w:r w:rsidR="00A7437B">
        <w:rPr>
          <w:rFonts w:ascii="Arial" w:hAnsi="Arial" w:cs="Arial"/>
          <w:szCs w:val="22"/>
        </w:rPr>
        <w:t>the identified</w:t>
      </w:r>
      <w:r w:rsidRPr="00157B96" w:rsidR="00157B96">
        <w:rPr>
          <w:rFonts w:ascii="Arial" w:hAnsi="Arial" w:cs="Arial"/>
          <w:szCs w:val="22"/>
        </w:rPr>
        <w:t xml:space="preserve"> increased </w:t>
      </w:r>
      <w:r w:rsidR="00A7437B">
        <w:rPr>
          <w:rFonts w:ascii="Arial" w:hAnsi="Arial" w:cs="Arial"/>
          <w:szCs w:val="22"/>
        </w:rPr>
        <w:t xml:space="preserve">health </w:t>
      </w:r>
      <w:r w:rsidRPr="00157B96" w:rsidR="00157B96">
        <w:rPr>
          <w:rFonts w:ascii="Arial" w:hAnsi="Arial" w:cs="Arial"/>
          <w:szCs w:val="22"/>
        </w:rPr>
        <w:t>cost</w:t>
      </w:r>
      <w:r w:rsidR="00A7437B">
        <w:rPr>
          <w:rFonts w:ascii="Arial" w:hAnsi="Arial" w:cs="Arial"/>
          <w:szCs w:val="22"/>
        </w:rPr>
        <w:t>s</w:t>
      </w:r>
      <w:r w:rsidRPr="00157B96" w:rsidR="00157B96">
        <w:rPr>
          <w:rFonts w:ascii="Arial" w:hAnsi="Arial" w:cs="Arial"/>
          <w:szCs w:val="22"/>
        </w:rPr>
        <w:t xml:space="preserve"> in the </w:t>
      </w:r>
      <w:r w:rsidR="00A7437B">
        <w:rPr>
          <w:rFonts w:ascii="Arial" w:hAnsi="Arial" w:cs="Arial"/>
          <w:szCs w:val="22"/>
        </w:rPr>
        <w:t xml:space="preserve">evaluation </w:t>
      </w:r>
      <w:r w:rsidR="001F0ECA">
        <w:rPr>
          <w:rFonts w:ascii="Arial" w:hAnsi="Arial" w:cs="Arial"/>
          <w:szCs w:val="22"/>
        </w:rPr>
        <w:t xml:space="preserve">period </w:t>
      </w:r>
      <w:r w:rsidRPr="00157B96" w:rsidR="00157B96">
        <w:rPr>
          <w:rFonts w:ascii="Arial" w:hAnsi="Arial" w:cs="Arial"/>
          <w:szCs w:val="22"/>
        </w:rPr>
        <w:t>short-term</w:t>
      </w:r>
      <w:r w:rsidR="001F0ECA">
        <w:rPr>
          <w:rFonts w:ascii="Arial" w:hAnsi="Arial" w:cs="Arial"/>
          <w:szCs w:val="22"/>
        </w:rPr>
        <w:t xml:space="preserve"> may result in substantial ongoing</w:t>
      </w:r>
      <w:r w:rsidRPr="00157B96" w:rsidR="00157B96">
        <w:rPr>
          <w:rFonts w:ascii="Arial" w:hAnsi="Arial" w:cs="Arial"/>
          <w:szCs w:val="22"/>
        </w:rPr>
        <w:t xml:space="preserve"> benefits in the medium and long-term.</w:t>
      </w:r>
    </w:p>
    <w:p w:rsidRPr="00EE4777" w:rsidR="00CC6672" w:rsidP="00CC6672" w:rsidRDefault="00CC6672" w14:paraId="05889D35" w14:textId="6B061408">
      <w:pPr>
        <w:spacing w:line="288" w:lineRule="auto"/>
        <w:rPr>
          <w:rFonts w:ascii="Arial" w:hAnsi="Arial" w:cs="Arial"/>
          <w:bCs/>
        </w:rPr>
      </w:pPr>
    </w:p>
    <w:p w:rsidR="00D246DA" w:rsidP="001D23F5" w:rsidRDefault="004C2E1F" w14:paraId="0C92AB6C" w14:textId="28DEC837">
      <w:pPr>
        <w:pStyle w:val="Heading9"/>
      </w:pPr>
      <w:bookmarkStart w:name="_Ref58842064" w:id="143"/>
      <w:bookmarkStart w:name="_Ref59112960" w:id="144"/>
      <w:bookmarkStart w:name="_Ref59112973" w:id="145"/>
      <w:bookmarkStart w:name="_Toc73015035" w:id="146"/>
      <w:r>
        <w:lastRenderedPageBreak/>
        <w:t>Stream 1 programs</w:t>
      </w:r>
      <w:bookmarkEnd w:id="143"/>
      <w:r w:rsidR="00096E02">
        <w:t>:</w:t>
      </w:r>
      <w:r w:rsidR="006C723B">
        <w:t xml:space="preserve"> focus, outcomes and start dates</w:t>
      </w:r>
      <w:bookmarkEnd w:id="144"/>
      <w:bookmarkEnd w:id="145"/>
      <w:bookmarkEnd w:id="146"/>
    </w:p>
    <w:tbl>
      <w:tblPr>
        <w:tblStyle w:val="PlainTable2"/>
        <w:tblW w:w="5000" w:type="pct"/>
        <w:tblLayout w:type="fixed"/>
        <w:tblLook w:val="04A0" w:firstRow="1" w:lastRow="0" w:firstColumn="1" w:lastColumn="0" w:noHBand="0" w:noVBand="1"/>
      </w:tblPr>
      <w:tblGrid>
        <w:gridCol w:w="1276"/>
        <w:gridCol w:w="1418"/>
        <w:gridCol w:w="5386"/>
        <w:gridCol w:w="946"/>
      </w:tblGrid>
      <w:tr w:rsidR="004C2E1F" w:rsidTr="00CC6672" w14:paraId="77D3A4A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Borders>
              <w:top w:val="single" w:color="7F7F7F" w:themeColor="text1" w:themeTint="80" w:sz="4" w:space="0"/>
            </w:tcBorders>
            <w:shd w:val="clear" w:color="auto" w:fill="F2F2F2" w:themeFill="background1" w:themeFillShade="F2"/>
          </w:tcPr>
          <w:p w:rsidR="004C2E1F" w:rsidP="00CC6672" w:rsidRDefault="004C2E1F" w14:paraId="450D34FF" w14:textId="77777777">
            <w:pPr>
              <w:spacing w:after="200"/>
              <w:rPr>
                <w:rFonts w:ascii="Arial" w:hAnsi="Arial" w:eastAsia="Arial" w:cs="Arial"/>
              </w:rPr>
            </w:pPr>
            <w:r w:rsidRPr="572F05FF">
              <w:rPr>
                <w:rFonts w:ascii="Arial" w:hAnsi="Arial" w:eastAsia="Arial" w:cs="Arial"/>
              </w:rPr>
              <w:t>Organi</w:t>
            </w:r>
            <w:r>
              <w:rPr>
                <w:rFonts w:ascii="Arial" w:hAnsi="Arial" w:eastAsia="Arial" w:cs="Arial"/>
              </w:rPr>
              <w:t>-</w:t>
            </w:r>
            <w:r w:rsidRPr="572F05FF">
              <w:rPr>
                <w:rFonts w:ascii="Arial" w:hAnsi="Arial" w:eastAsia="Arial" w:cs="Arial"/>
              </w:rPr>
              <w:t>sation</w:t>
            </w:r>
            <w:r>
              <w:rPr>
                <w:rFonts w:ascii="Arial" w:hAnsi="Arial" w:eastAsia="Arial" w:cs="Arial"/>
              </w:rPr>
              <w:t>/</w:t>
            </w:r>
            <w:r>
              <w:rPr>
                <w:rFonts w:ascii="Arial" w:hAnsi="Arial" w:eastAsia="Arial" w:cs="Arial"/>
              </w:rPr>
              <w:br/>
            </w:r>
            <w:r>
              <w:rPr>
                <w:rFonts w:ascii="Arial" w:hAnsi="Arial" w:eastAsia="Arial" w:cs="Arial"/>
              </w:rPr>
              <w:t>Location</w:t>
            </w:r>
            <w:r w:rsidRPr="572F05FF">
              <w:rPr>
                <w:rFonts w:ascii="Arial" w:hAnsi="Arial" w:eastAsia="Arial" w:cs="Arial"/>
              </w:rPr>
              <w:t xml:space="preserve"> </w:t>
            </w:r>
          </w:p>
        </w:tc>
        <w:tc>
          <w:tcPr>
            <w:tcW w:w="1418" w:type="dxa"/>
            <w:tcBorders>
              <w:top w:val="single" w:color="7F7F7F" w:themeColor="text1" w:themeTint="80" w:sz="4" w:space="0"/>
            </w:tcBorders>
            <w:shd w:val="clear" w:color="auto" w:fill="F2F2F2" w:themeFill="background1" w:themeFillShade="F2"/>
          </w:tcPr>
          <w:p w:rsidR="004C2E1F" w:rsidP="00CC6672" w:rsidRDefault="004C2E1F" w14:paraId="26B70736" w14:textId="77777777">
            <w:pPr>
              <w:spacing w:after="200"/>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rPr>
            </w:pPr>
            <w:r w:rsidRPr="572F05FF">
              <w:rPr>
                <w:rFonts w:ascii="Arial" w:hAnsi="Arial" w:eastAsia="Arial" w:cs="Arial"/>
              </w:rPr>
              <w:t xml:space="preserve">Program </w:t>
            </w:r>
            <w:r>
              <w:rPr>
                <w:rFonts w:ascii="Arial" w:hAnsi="Arial" w:eastAsia="Arial" w:cs="Arial"/>
              </w:rPr>
              <w:t>focus</w:t>
            </w:r>
          </w:p>
        </w:tc>
        <w:tc>
          <w:tcPr>
            <w:tcW w:w="5386" w:type="dxa"/>
            <w:tcBorders>
              <w:top w:val="single" w:color="7F7F7F" w:themeColor="text1" w:themeTint="80" w:sz="4" w:space="0"/>
            </w:tcBorders>
            <w:shd w:val="clear" w:color="auto" w:fill="F2F2F2" w:themeFill="background1" w:themeFillShade="F2"/>
          </w:tcPr>
          <w:p w:rsidRPr="572F05FF" w:rsidR="004C2E1F" w:rsidP="00CC6672" w:rsidRDefault="004C2E1F" w14:paraId="569C5DA9" w14:textId="77777777">
            <w:pPr>
              <w:spacing w:after="200"/>
              <w:cnfStyle w:val="100000000000" w:firstRow="1" w:lastRow="0" w:firstColumn="0" w:lastColumn="0" w:oddVBand="0" w:evenVBand="0" w:oddHBand="0" w:evenHBand="0" w:firstRowFirstColumn="0" w:firstRowLastColumn="0" w:lastRowFirstColumn="0" w:lastRowLastColumn="0"/>
              <w:rPr>
                <w:rFonts w:ascii="Arial" w:hAnsi="Arial" w:eastAsia="Arial" w:cs="Arial"/>
              </w:rPr>
            </w:pPr>
            <w:r>
              <w:rPr>
                <w:rFonts w:ascii="Arial" w:hAnsi="Arial" w:eastAsia="Arial" w:cs="Arial"/>
              </w:rPr>
              <w:t>Proposed outcomes</w:t>
            </w:r>
          </w:p>
        </w:tc>
        <w:tc>
          <w:tcPr>
            <w:tcW w:w="946" w:type="dxa"/>
            <w:tcBorders>
              <w:top w:val="single" w:color="7F7F7F" w:themeColor="text1" w:themeTint="80" w:sz="4" w:space="0"/>
            </w:tcBorders>
            <w:shd w:val="clear" w:color="auto" w:fill="F2F2F2" w:themeFill="background1" w:themeFillShade="F2"/>
          </w:tcPr>
          <w:p w:rsidR="004C2E1F" w:rsidP="00CC6672" w:rsidRDefault="004C2E1F" w14:paraId="47C1FB54" w14:textId="77777777">
            <w:pPr>
              <w:spacing w:after="200"/>
              <w:cnfStyle w:val="100000000000" w:firstRow="1" w:lastRow="0" w:firstColumn="0" w:lastColumn="0" w:oddVBand="0" w:evenVBand="0" w:oddHBand="0" w:evenHBand="0" w:firstRowFirstColumn="0" w:firstRowLastColumn="0" w:lastRowFirstColumn="0" w:lastRowLastColumn="0"/>
              <w:rPr>
                <w:rFonts w:ascii="Arial" w:hAnsi="Arial" w:eastAsia="Arial" w:cs="Arial"/>
              </w:rPr>
            </w:pPr>
            <w:r>
              <w:rPr>
                <w:rFonts w:ascii="Arial" w:hAnsi="Arial" w:eastAsia="Arial" w:cs="Arial"/>
              </w:rPr>
              <w:t>Start date</w:t>
            </w:r>
            <w:r>
              <w:rPr>
                <w:rFonts w:ascii="Arial" w:hAnsi="Arial" w:eastAsia="Arial" w:cs="Arial"/>
                <w:vertAlign w:val="superscript"/>
              </w:rPr>
              <w:t>1</w:t>
            </w:r>
          </w:p>
        </w:tc>
      </w:tr>
      <w:tr w:rsidR="004C2E1F" w:rsidTr="00CC6672" w14:paraId="48A0AA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Pr="009E1D85" w:rsidR="004C2E1F" w:rsidP="00CC6672" w:rsidRDefault="004C2E1F" w14:paraId="0D614E8D" w14:textId="77777777">
            <w:pPr>
              <w:spacing w:after="200"/>
              <w:rPr>
                <w:rFonts w:ascii="Arial" w:hAnsi="Arial" w:eastAsia="Arial" w:cs="Arial"/>
                <w:b w:val="0"/>
                <w:bCs w:val="0"/>
              </w:rPr>
            </w:pPr>
            <w:r w:rsidRPr="009E1D85">
              <w:rPr>
                <w:rFonts w:ascii="Arial" w:hAnsi="Arial" w:eastAsia="Arial" w:cs="Arial"/>
                <w:b w:val="0"/>
                <w:bCs w:val="0"/>
              </w:rPr>
              <w:t>Central Coast LHD</w:t>
            </w:r>
          </w:p>
        </w:tc>
        <w:tc>
          <w:tcPr>
            <w:tcW w:w="1418" w:type="dxa"/>
          </w:tcPr>
          <w:p w:rsidR="004C2E1F" w:rsidP="00CC6672" w:rsidRDefault="004C2E1F" w14:paraId="690F38A2" w14:textId="77777777">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572F05FF">
              <w:rPr>
                <w:rFonts w:ascii="Arial" w:hAnsi="Arial" w:eastAsia="Arial" w:cs="Arial"/>
              </w:rPr>
              <w:t>0-12-year-old clinical service</w:t>
            </w:r>
          </w:p>
        </w:tc>
        <w:tc>
          <w:tcPr>
            <w:tcW w:w="5386" w:type="dxa"/>
          </w:tcPr>
          <w:p w:rsidR="004C2E1F" w:rsidP="00CC6672" w:rsidRDefault="004C2E1F" w14:paraId="07FC8EA6" w14:textId="77777777">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00C419E6">
              <w:rPr>
                <w:rFonts w:ascii="Arial" w:hAnsi="Arial" w:eastAsia="Arial" w:cs="Arial"/>
              </w:rPr>
              <w:t xml:space="preserve">Established pathways between services to enhance access to services and quality of care. </w:t>
            </w:r>
          </w:p>
          <w:p w:rsidRPr="00C419E6" w:rsidR="004C2E1F" w:rsidP="00CC6672" w:rsidRDefault="004C2E1F" w14:paraId="7EF92A14" w14:textId="1D0785A3">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00C419E6">
              <w:rPr>
                <w:rFonts w:ascii="Arial" w:hAnsi="Arial" w:eastAsia="Arial" w:cs="Arial"/>
              </w:rPr>
              <w:t xml:space="preserve">Improved standards on training staff so they are proficient in </w:t>
            </w:r>
            <w:r>
              <w:rPr>
                <w:rFonts w:ascii="Arial" w:hAnsi="Arial" w:eastAsia="Arial" w:cs="Arial"/>
              </w:rPr>
              <w:t>supporting</w:t>
            </w:r>
            <w:r w:rsidRPr="00C419E6">
              <w:rPr>
                <w:rFonts w:ascii="Arial" w:hAnsi="Arial" w:eastAsia="Arial" w:cs="Arial"/>
              </w:rPr>
              <w:t xml:space="preserve"> </w:t>
            </w:r>
            <w:r>
              <w:rPr>
                <w:rFonts w:ascii="Arial" w:hAnsi="Arial" w:eastAsia="Arial" w:cs="Arial"/>
              </w:rPr>
              <w:t>people</w:t>
            </w:r>
            <w:r w:rsidRPr="00C419E6">
              <w:rPr>
                <w:rFonts w:ascii="Arial" w:hAnsi="Arial" w:eastAsia="Arial" w:cs="Arial"/>
              </w:rPr>
              <w:t xml:space="preserve"> with </w:t>
            </w:r>
            <w:r w:rsidR="00503EC4">
              <w:rPr>
                <w:rFonts w:ascii="Arial" w:hAnsi="Arial" w:eastAsia="Arial" w:cs="Arial"/>
              </w:rPr>
              <w:t>intellectual disability and mental health</w:t>
            </w:r>
            <w:r w:rsidRPr="00C419E6">
              <w:rPr>
                <w:rFonts w:ascii="Arial" w:hAnsi="Arial" w:eastAsia="Arial" w:cs="Arial"/>
              </w:rPr>
              <w:t xml:space="preserve"> needs</w:t>
            </w:r>
            <w:r w:rsidRPr="00C419E6">
              <w:rPr>
                <w:rFonts w:ascii="Arial" w:hAnsi="Arial" w:eastAsia="Calibri" w:cs="Arial"/>
              </w:rPr>
              <w:t>.</w:t>
            </w:r>
          </w:p>
        </w:tc>
        <w:tc>
          <w:tcPr>
            <w:tcW w:w="946" w:type="dxa"/>
          </w:tcPr>
          <w:p w:rsidRPr="00C419E6" w:rsidR="004C2E1F" w:rsidP="00CC6672" w:rsidRDefault="004C2E1F" w14:paraId="37D02ED0" w14:textId="77777777">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00A408A7">
              <w:rPr>
                <w:rFonts w:ascii="Arial" w:hAnsi="Arial" w:eastAsia="Arial" w:cs="Arial"/>
              </w:rPr>
              <w:t xml:space="preserve">1 May 2019 </w:t>
            </w:r>
          </w:p>
        </w:tc>
      </w:tr>
      <w:tr w:rsidR="004C2E1F" w:rsidTr="00CC6672" w14:paraId="51508C51" w14:textId="77777777">
        <w:tc>
          <w:tcPr>
            <w:cnfStyle w:val="001000000000" w:firstRow="0" w:lastRow="0" w:firstColumn="1" w:lastColumn="0" w:oddVBand="0" w:evenVBand="0" w:oddHBand="0" w:evenHBand="0" w:firstRowFirstColumn="0" w:firstRowLastColumn="0" w:lastRowFirstColumn="0" w:lastRowLastColumn="0"/>
            <w:tcW w:w="1276" w:type="dxa"/>
          </w:tcPr>
          <w:p w:rsidRPr="009E1D85" w:rsidR="004C2E1F" w:rsidP="00CC6672" w:rsidRDefault="004C2E1F" w14:paraId="56BE4D0F" w14:textId="77777777">
            <w:pPr>
              <w:spacing w:after="200"/>
              <w:rPr>
                <w:rFonts w:ascii="Arial" w:hAnsi="Arial" w:eastAsia="Arial" w:cs="Arial"/>
                <w:b w:val="0"/>
                <w:bCs w:val="0"/>
              </w:rPr>
            </w:pPr>
            <w:r w:rsidRPr="009E1D85">
              <w:rPr>
                <w:rFonts w:ascii="Arial" w:hAnsi="Arial" w:eastAsia="Arial" w:cs="Arial"/>
                <w:b w:val="0"/>
                <w:bCs w:val="0"/>
              </w:rPr>
              <w:t>Hunter New England LHD</w:t>
            </w:r>
          </w:p>
        </w:tc>
        <w:tc>
          <w:tcPr>
            <w:tcW w:w="1418" w:type="dxa"/>
          </w:tcPr>
          <w:p w:rsidR="004C2E1F" w:rsidP="00CC6672" w:rsidRDefault="004C2E1F" w14:paraId="5D9F143C"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572F05FF">
              <w:rPr>
                <w:rFonts w:ascii="Arial" w:hAnsi="Arial" w:eastAsia="Arial" w:cs="Arial"/>
              </w:rPr>
              <w:t xml:space="preserve">Clinical </w:t>
            </w:r>
            <w:r>
              <w:rPr>
                <w:rFonts w:ascii="Arial" w:hAnsi="Arial" w:eastAsia="Arial" w:cs="Arial"/>
              </w:rPr>
              <w:t>t</w:t>
            </w:r>
            <w:r w:rsidRPr="572F05FF">
              <w:rPr>
                <w:rFonts w:ascii="Arial" w:hAnsi="Arial" w:eastAsia="Arial" w:cs="Arial"/>
              </w:rPr>
              <w:t xml:space="preserve">eam </w:t>
            </w:r>
          </w:p>
        </w:tc>
        <w:tc>
          <w:tcPr>
            <w:tcW w:w="5386" w:type="dxa"/>
          </w:tcPr>
          <w:p w:rsidRPr="00C419E6" w:rsidR="004C2E1F" w:rsidP="00CC6672" w:rsidRDefault="004C2E1F" w14:paraId="3AD82F31" w14:textId="0D6845E2">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C419E6">
              <w:rPr>
                <w:rFonts w:ascii="Arial" w:hAnsi="Arial" w:eastAsia="Arial" w:cs="Arial"/>
              </w:rPr>
              <w:t xml:space="preserve">Increased education and training of staff, connecting pathways </w:t>
            </w:r>
            <w:r w:rsidRPr="00C419E6">
              <w:rPr>
                <w:rFonts w:ascii="Arial" w:hAnsi="Arial" w:eastAsia="Calibri" w:cs="Arial"/>
              </w:rPr>
              <w:t xml:space="preserve">between services and increased access to programs for people with </w:t>
            </w:r>
            <w:r w:rsidR="00503EC4">
              <w:rPr>
                <w:rFonts w:ascii="Arial" w:hAnsi="Arial" w:eastAsia="Calibri" w:cs="Arial"/>
              </w:rPr>
              <w:t>intellectual disability and mental health</w:t>
            </w:r>
            <w:r w:rsidRPr="00C419E6">
              <w:rPr>
                <w:rFonts w:ascii="Arial" w:hAnsi="Arial" w:eastAsia="Calibri" w:cs="Arial"/>
              </w:rPr>
              <w:t xml:space="preserve"> needs.</w:t>
            </w:r>
          </w:p>
        </w:tc>
        <w:tc>
          <w:tcPr>
            <w:tcW w:w="946" w:type="dxa"/>
          </w:tcPr>
          <w:p w:rsidRPr="00C419E6" w:rsidR="004C2E1F" w:rsidP="00CC6672" w:rsidRDefault="004C2E1F" w14:paraId="12974C23"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A408A7">
              <w:rPr>
                <w:rFonts w:ascii="Arial" w:hAnsi="Arial" w:eastAsia="Arial" w:cs="Arial"/>
              </w:rPr>
              <w:t xml:space="preserve">1 Jun 2019 </w:t>
            </w:r>
          </w:p>
        </w:tc>
      </w:tr>
      <w:tr w:rsidR="004C2E1F" w:rsidTr="00CC6672" w14:paraId="51AFEB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Pr="009E1D85" w:rsidR="004C2E1F" w:rsidP="00CC6672" w:rsidRDefault="004C2E1F" w14:paraId="1A23E2B5" w14:textId="77777777">
            <w:pPr>
              <w:spacing w:after="200"/>
              <w:rPr>
                <w:rFonts w:ascii="Arial" w:hAnsi="Arial" w:eastAsia="Arial" w:cs="Arial"/>
                <w:b w:val="0"/>
                <w:bCs w:val="0"/>
              </w:rPr>
            </w:pPr>
            <w:r w:rsidRPr="009E1D85">
              <w:rPr>
                <w:rFonts w:ascii="Arial" w:hAnsi="Arial" w:eastAsia="Arial" w:cs="Arial"/>
                <w:b w:val="0"/>
                <w:bCs w:val="0"/>
              </w:rPr>
              <w:t xml:space="preserve">Justice Health and Forensic Mental Health Network </w:t>
            </w:r>
          </w:p>
        </w:tc>
        <w:tc>
          <w:tcPr>
            <w:tcW w:w="1418" w:type="dxa"/>
          </w:tcPr>
          <w:p w:rsidR="004C2E1F" w:rsidP="00CC6672" w:rsidRDefault="004C2E1F" w14:paraId="6DBD0714" w14:textId="22B8B701">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572F05FF">
              <w:rPr>
                <w:rFonts w:ascii="Arial" w:hAnsi="Arial" w:eastAsia="Arial" w:cs="Arial"/>
              </w:rPr>
              <w:t>Custodial I</w:t>
            </w:r>
            <w:r>
              <w:rPr>
                <w:rFonts w:ascii="Arial" w:hAnsi="Arial" w:eastAsia="Arial" w:cs="Arial"/>
              </w:rPr>
              <w:t>DMH</w:t>
            </w:r>
            <w:r w:rsidRPr="572F05FF">
              <w:rPr>
                <w:rFonts w:ascii="Arial" w:hAnsi="Arial" w:eastAsia="Arial" w:cs="Arial"/>
              </w:rPr>
              <w:t xml:space="preserve"> </w:t>
            </w:r>
            <w:r>
              <w:rPr>
                <w:rFonts w:ascii="Arial" w:hAnsi="Arial" w:eastAsia="Arial" w:cs="Arial"/>
              </w:rPr>
              <w:t>t</w:t>
            </w:r>
            <w:r w:rsidRPr="572F05FF">
              <w:rPr>
                <w:rFonts w:ascii="Arial" w:hAnsi="Arial" w:eastAsia="Arial" w:cs="Arial"/>
              </w:rPr>
              <w:t xml:space="preserve">ransitions  </w:t>
            </w:r>
          </w:p>
        </w:tc>
        <w:tc>
          <w:tcPr>
            <w:tcW w:w="5386" w:type="dxa"/>
          </w:tcPr>
          <w:p w:rsidRPr="00C419E6" w:rsidR="004C2E1F" w:rsidP="00CC6672" w:rsidRDefault="004C2E1F" w14:paraId="07C5757E" w14:textId="77777777">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00C419E6">
              <w:rPr>
                <w:rFonts w:ascii="Arial" w:hAnsi="Arial" w:eastAsia="Arial" w:cs="Arial"/>
              </w:rPr>
              <w:t>Improved skills of staff and therefore reduc</w:t>
            </w:r>
            <w:r>
              <w:rPr>
                <w:rFonts w:ascii="Arial" w:hAnsi="Arial" w:eastAsia="Arial" w:cs="Arial"/>
              </w:rPr>
              <w:t>ed</w:t>
            </w:r>
            <w:r w:rsidRPr="00C419E6">
              <w:rPr>
                <w:rFonts w:ascii="Arial" w:hAnsi="Arial" w:eastAsia="Arial" w:cs="Arial"/>
              </w:rPr>
              <w:t xml:space="preserve"> rates of recidivism</w:t>
            </w:r>
            <w:r>
              <w:rPr>
                <w:rFonts w:ascii="Arial" w:hAnsi="Arial" w:eastAsia="Arial" w:cs="Arial"/>
              </w:rPr>
              <w:t>.</w:t>
            </w:r>
          </w:p>
        </w:tc>
        <w:tc>
          <w:tcPr>
            <w:tcW w:w="946" w:type="dxa"/>
          </w:tcPr>
          <w:p w:rsidRPr="00C419E6" w:rsidR="004C2E1F" w:rsidP="00CC6672" w:rsidRDefault="004C2E1F" w14:paraId="3D39138D" w14:textId="77777777">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00A408A7">
              <w:rPr>
                <w:rFonts w:ascii="Arial" w:hAnsi="Arial" w:eastAsia="Arial" w:cs="Arial"/>
              </w:rPr>
              <w:t>1 Jun 2020</w:t>
            </w:r>
          </w:p>
        </w:tc>
      </w:tr>
      <w:tr w:rsidR="004C2E1F" w:rsidTr="00CC6672" w14:paraId="48CF45EE" w14:textId="77777777">
        <w:tc>
          <w:tcPr>
            <w:cnfStyle w:val="001000000000" w:firstRow="0" w:lastRow="0" w:firstColumn="1" w:lastColumn="0" w:oddVBand="0" w:evenVBand="0" w:oddHBand="0" w:evenHBand="0" w:firstRowFirstColumn="0" w:firstRowLastColumn="0" w:lastRowFirstColumn="0" w:lastRowLastColumn="0"/>
            <w:tcW w:w="1276" w:type="dxa"/>
          </w:tcPr>
          <w:p w:rsidRPr="009E1D85" w:rsidR="004C2E1F" w:rsidP="00CC6672" w:rsidRDefault="004C2E1F" w14:paraId="64ED610F" w14:textId="77777777">
            <w:pPr>
              <w:spacing w:after="200"/>
              <w:rPr>
                <w:rFonts w:ascii="Arial" w:hAnsi="Arial" w:eastAsia="Arial" w:cs="Arial"/>
                <w:b w:val="0"/>
                <w:bCs w:val="0"/>
              </w:rPr>
            </w:pPr>
            <w:r w:rsidRPr="009E1D85">
              <w:rPr>
                <w:rFonts w:ascii="Arial" w:hAnsi="Arial" w:eastAsia="Arial" w:cs="Arial"/>
                <w:b w:val="0"/>
                <w:bCs w:val="0"/>
              </w:rPr>
              <w:t>Murrum</w:t>
            </w:r>
            <w:r>
              <w:rPr>
                <w:rFonts w:ascii="Arial" w:hAnsi="Arial" w:eastAsia="Arial" w:cs="Arial"/>
                <w:b w:val="0"/>
                <w:bCs w:val="0"/>
              </w:rPr>
              <w:t>-</w:t>
            </w:r>
            <w:r w:rsidRPr="009E1D85">
              <w:rPr>
                <w:rFonts w:ascii="Arial" w:hAnsi="Arial" w:eastAsia="Arial" w:cs="Arial"/>
                <w:b w:val="0"/>
                <w:bCs w:val="0"/>
              </w:rPr>
              <w:t>bidgee LHD</w:t>
            </w:r>
          </w:p>
        </w:tc>
        <w:tc>
          <w:tcPr>
            <w:tcW w:w="1418" w:type="dxa"/>
          </w:tcPr>
          <w:p w:rsidR="004C2E1F" w:rsidP="00CC6672" w:rsidRDefault="004C2E1F" w14:paraId="01B1638E"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572F05FF">
              <w:rPr>
                <w:rFonts w:ascii="Arial" w:hAnsi="Arial" w:eastAsia="Arial" w:cs="Arial"/>
              </w:rPr>
              <w:t>Clinical service and brokerage</w:t>
            </w:r>
          </w:p>
        </w:tc>
        <w:tc>
          <w:tcPr>
            <w:tcW w:w="5386" w:type="dxa"/>
          </w:tcPr>
          <w:p w:rsidRPr="00C419E6" w:rsidR="004C2E1F" w:rsidP="00CC6672" w:rsidRDefault="004C2E1F" w14:paraId="0D44EFAB" w14:textId="5FE48AA3">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C419E6">
              <w:rPr>
                <w:rFonts w:ascii="Arial" w:hAnsi="Arial" w:eastAsia="Arial" w:cs="Arial"/>
              </w:rPr>
              <w:t>Develop</w:t>
            </w:r>
            <w:r>
              <w:rPr>
                <w:rFonts w:ascii="Arial" w:hAnsi="Arial" w:eastAsia="Arial" w:cs="Arial"/>
              </w:rPr>
              <w:t>ed</w:t>
            </w:r>
            <w:r w:rsidRPr="00C419E6">
              <w:rPr>
                <w:rFonts w:ascii="Arial" w:hAnsi="Arial" w:eastAsia="Arial" w:cs="Arial"/>
              </w:rPr>
              <w:t xml:space="preserve"> capacity of mental health services and disability services to improve the access to specialist services for </w:t>
            </w:r>
            <w:r>
              <w:rPr>
                <w:rFonts w:ascii="Arial" w:hAnsi="Arial" w:eastAsia="Arial" w:cs="Arial"/>
              </w:rPr>
              <w:t xml:space="preserve">people </w:t>
            </w:r>
            <w:r w:rsidRPr="00C419E6">
              <w:rPr>
                <w:rFonts w:ascii="Arial" w:hAnsi="Arial" w:eastAsia="Arial" w:cs="Arial"/>
              </w:rPr>
              <w:t xml:space="preserve">with </w:t>
            </w:r>
            <w:r w:rsidR="00503EC4">
              <w:rPr>
                <w:rFonts w:ascii="Arial" w:hAnsi="Arial" w:eastAsia="Arial" w:cs="Arial"/>
              </w:rPr>
              <w:t>intellectual disability and mental health</w:t>
            </w:r>
            <w:r w:rsidRPr="00C419E6">
              <w:rPr>
                <w:rFonts w:ascii="Arial" w:hAnsi="Arial" w:eastAsia="Arial" w:cs="Arial"/>
              </w:rPr>
              <w:t xml:space="preserve"> needs.</w:t>
            </w:r>
          </w:p>
        </w:tc>
        <w:tc>
          <w:tcPr>
            <w:tcW w:w="946" w:type="dxa"/>
          </w:tcPr>
          <w:p w:rsidRPr="00C419E6" w:rsidR="004C2E1F" w:rsidP="00CC6672" w:rsidRDefault="004C2E1F" w14:paraId="28AB25A0"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A408A7">
              <w:rPr>
                <w:rFonts w:ascii="Arial" w:hAnsi="Arial" w:eastAsia="Arial" w:cs="Arial"/>
              </w:rPr>
              <w:t xml:space="preserve">1 Jul 2019 </w:t>
            </w:r>
          </w:p>
        </w:tc>
      </w:tr>
      <w:tr w:rsidR="004C2E1F" w:rsidTr="00CC6672" w14:paraId="3618C1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Pr="009E1D85" w:rsidR="004C2E1F" w:rsidP="00CC6672" w:rsidRDefault="004C2E1F" w14:paraId="52BA8BBF" w14:textId="77777777">
            <w:pPr>
              <w:spacing w:after="200"/>
              <w:rPr>
                <w:rFonts w:ascii="Arial" w:hAnsi="Arial" w:eastAsia="Arial" w:cs="Arial"/>
                <w:b w:val="0"/>
                <w:bCs w:val="0"/>
              </w:rPr>
            </w:pPr>
            <w:r w:rsidRPr="009E1D85">
              <w:rPr>
                <w:rFonts w:ascii="Arial" w:hAnsi="Arial" w:eastAsia="Arial" w:cs="Arial"/>
                <w:b w:val="0"/>
                <w:bCs w:val="0"/>
              </w:rPr>
              <w:t>Northern Sydney LHD</w:t>
            </w:r>
          </w:p>
        </w:tc>
        <w:tc>
          <w:tcPr>
            <w:tcW w:w="1418" w:type="dxa"/>
          </w:tcPr>
          <w:p w:rsidR="004C2E1F" w:rsidP="00CC6672" w:rsidRDefault="004C2E1F" w14:paraId="598FFD18" w14:textId="2351737D">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572F05FF">
              <w:rPr>
                <w:rFonts w:ascii="Arial" w:hAnsi="Arial" w:eastAsia="Arial" w:cs="Arial"/>
              </w:rPr>
              <w:t xml:space="preserve">Education and enhancement of existing IDMH team </w:t>
            </w:r>
          </w:p>
        </w:tc>
        <w:tc>
          <w:tcPr>
            <w:tcW w:w="5386" w:type="dxa"/>
          </w:tcPr>
          <w:p w:rsidRPr="000400E5" w:rsidR="004C2E1F" w:rsidP="00CC6672" w:rsidRDefault="004C2E1F" w14:paraId="03ED7257" w14:textId="7C0E3D64">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000400E5">
              <w:rPr>
                <w:rFonts w:ascii="Arial" w:hAnsi="Arial" w:eastAsia="Arial" w:cs="Arial"/>
              </w:rPr>
              <w:t xml:space="preserve">Increased capacity of clinicians and CMOs to effectively communicate with and collaborate with people with </w:t>
            </w:r>
            <w:r w:rsidR="00503EC4">
              <w:rPr>
                <w:rFonts w:ascii="Arial" w:hAnsi="Arial" w:eastAsia="Arial" w:cs="Arial"/>
              </w:rPr>
              <w:t>intellectual disability and mental health</w:t>
            </w:r>
            <w:r w:rsidRPr="000400E5">
              <w:rPr>
                <w:rFonts w:ascii="Arial" w:hAnsi="Arial" w:eastAsia="Arial" w:cs="Arial"/>
              </w:rPr>
              <w:t xml:space="preserve"> as this will ensure improved service.</w:t>
            </w:r>
          </w:p>
        </w:tc>
        <w:tc>
          <w:tcPr>
            <w:tcW w:w="946" w:type="dxa"/>
          </w:tcPr>
          <w:p w:rsidR="004C2E1F" w:rsidP="00CC6672" w:rsidRDefault="004C2E1F" w14:paraId="4748274E" w14:textId="77777777">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00A408A7">
              <w:rPr>
                <w:rFonts w:ascii="Arial" w:hAnsi="Arial" w:eastAsia="Arial" w:cs="Arial"/>
              </w:rPr>
              <w:t>1 Sep 2019</w:t>
            </w:r>
          </w:p>
        </w:tc>
      </w:tr>
      <w:tr w:rsidR="004C2E1F" w:rsidTr="00CC6672" w14:paraId="42E6341A" w14:textId="77777777">
        <w:tc>
          <w:tcPr>
            <w:cnfStyle w:val="001000000000" w:firstRow="0" w:lastRow="0" w:firstColumn="1" w:lastColumn="0" w:oddVBand="0" w:evenVBand="0" w:oddHBand="0" w:evenHBand="0" w:firstRowFirstColumn="0" w:firstRowLastColumn="0" w:lastRowFirstColumn="0" w:lastRowLastColumn="0"/>
            <w:tcW w:w="1276" w:type="dxa"/>
          </w:tcPr>
          <w:p w:rsidRPr="009E1D85" w:rsidR="004C2E1F" w:rsidP="00CC6672" w:rsidRDefault="004C2E1F" w14:paraId="6ED3FB08" w14:textId="77777777">
            <w:pPr>
              <w:spacing w:after="200"/>
              <w:rPr>
                <w:rFonts w:ascii="Arial" w:hAnsi="Arial" w:eastAsia="Arial" w:cs="Arial"/>
                <w:b w:val="0"/>
                <w:bCs w:val="0"/>
              </w:rPr>
            </w:pPr>
            <w:r w:rsidRPr="009E1D85">
              <w:rPr>
                <w:rFonts w:ascii="Arial" w:hAnsi="Arial" w:eastAsia="Arial" w:cs="Arial"/>
                <w:b w:val="0"/>
                <w:bCs w:val="0"/>
              </w:rPr>
              <w:t>Sydney LHD</w:t>
            </w:r>
          </w:p>
        </w:tc>
        <w:tc>
          <w:tcPr>
            <w:tcW w:w="1418" w:type="dxa"/>
          </w:tcPr>
          <w:p w:rsidR="004C2E1F" w:rsidP="00CC6672" w:rsidRDefault="004C2E1F" w14:paraId="5552579E"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572F05FF">
              <w:rPr>
                <w:rFonts w:ascii="Arial" w:hAnsi="Arial" w:eastAsia="Arial" w:cs="Arial"/>
              </w:rPr>
              <w:t>Allied health clinician</w:t>
            </w:r>
          </w:p>
        </w:tc>
        <w:tc>
          <w:tcPr>
            <w:tcW w:w="5386" w:type="dxa"/>
          </w:tcPr>
          <w:p w:rsidR="004C2E1F" w:rsidP="00CC6672" w:rsidRDefault="004C2E1F" w14:paraId="52F83006"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C419E6">
              <w:rPr>
                <w:rFonts w:ascii="Arial" w:hAnsi="Arial" w:eastAsia="Arial" w:cs="Arial"/>
              </w:rPr>
              <w:t>Increased capacity to work more closely with carers and service providers of people with complex health and social care needs.</w:t>
            </w:r>
          </w:p>
          <w:p w:rsidRPr="00C419E6" w:rsidR="004C2E1F" w:rsidP="00CC6672" w:rsidRDefault="004C2E1F" w14:paraId="1657380A"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Pr>
                <w:rFonts w:ascii="Arial" w:hAnsi="Arial" w:eastAsia="Arial" w:cs="Arial"/>
              </w:rPr>
              <w:t>S</w:t>
            </w:r>
            <w:r w:rsidRPr="00C419E6">
              <w:rPr>
                <w:rFonts w:ascii="Arial" w:hAnsi="Arial" w:eastAsia="Arial" w:cs="Arial"/>
              </w:rPr>
              <w:t xml:space="preserve">trengthened linkage between CMOs and government agencies </w:t>
            </w:r>
            <w:r>
              <w:rPr>
                <w:rFonts w:ascii="Arial" w:hAnsi="Arial" w:eastAsia="Arial" w:cs="Arial"/>
              </w:rPr>
              <w:t xml:space="preserve">to </w:t>
            </w:r>
            <w:r w:rsidRPr="00C419E6">
              <w:rPr>
                <w:rFonts w:ascii="Arial" w:hAnsi="Arial" w:eastAsia="Arial" w:cs="Arial"/>
              </w:rPr>
              <w:t>improve crisis resolution</w:t>
            </w:r>
            <w:r w:rsidRPr="00C419E6">
              <w:rPr>
                <w:rFonts w:ascii="Arial" w:hAnsi="Arial" w:eastAsia="Calibri" w:cs="Arial"/>
              </w:rPr>
              <w:t>.</w:t>
            </w:r>
          </w:p>
        </w:tc>
        <w:tc>
          <w:tcPr>
            <w:tcW w:w="946" w:type="dxa"/>
          </w:tcPr>
          <w:p w:rsidRPr="00C419E6" w:rsidR="004C2E1F" w:rsidP="00CC6672" w:rsidRDefault="004C2E1F" w14:paraId="2B0D93A7"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A408A7">
              <w:rPr>
                <w:rFonts w:ascii="Arial" w:hAnsi="Arial" w:eastAsia="Arial" w:cs="Arial"/>
              </w:rPr>
              <w:t>1 Jun 2020</w:t>
            </w:r>
          </w:p>
        </w:tc>
      </w:tr>
      <w:tr w:rsidR="004C2E1F" w:rsidTr="00CC6672" w14:paraId="45F5EF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Pr="009E1D85" w:rsidR="004C2E1F" w:rsidP="00CC6672" w:rsidRDefault="004C2E1F" w14:paraId="14699966" w14:textId="77777777">
            <w:pPr>
              <w:spacing w:after="200"/>
              <w:rPr>
                <w:rFonts w:ascii="Arial" w:hAnsi="Arial" w:eastAsia="Arial" w:cs="Arial"/>
                <w:b w:val="0"/>
                <w:bCs w:val="0"/>
              </w:rPr>
            </w:pPr>
            <w:r w:rsidRPr="009E1D85">
              <w:rPr>
                <w:rFonts w:ascii="Arial" w:hAnsi="Arial" w:eastAsia="Arial" w:cs="Arial"/>
                <w:b w:val="0"/>
                <w:bCs w:val="0"/>
              </w:rPr>
              <w:t xml:space="preserve">Sydney Children’s </w:t>
            </w:r>
            <w:r w:rsidRPr="009E1D85">
              <w:rPr>
                <w:rFonts w:ascii="Arial" w:hAnsi="Arial" w:eastAsia="Arial" w:cs="Arial"/>
                <w:b w:val="0"/>
                <w:bCs w:val="0"/>
              </w:rPr>
              <w:lastRenderedPageBreak/>
              <w:t xml:space="preserve">Hospital Network </w:t>
            </w:r>
          </w:p>
        </w:tc>
        <w:tc>
          <w:tcPr>
            <w:tcW w:w="1418" w:type="dxa"/>
          </w:tcPr>
          <w:p w:rsidR="004C2E1F" w:rsidP="00CC6672" w:rsidRDefault="004C2E1F" w14:paraId="322E8A43" w14:textId="77777777">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572F05FF">
              <w:rPr>
                <w:rFonts w:ascii="Arial" w:hAnsi="Arial" w:eastAsia="Arial" w:cs="Arial"/>
              </w:rPr>
              <w:lastRenderedPageBreak/>
              <w:t>Clinical enhance</w:t>
            </w:r>
            <w:r>
              <w:rPr>
                <w:rFonts w:ascii="Arial" w:hAnsi="Arial" w:eastAsia="Arial" w:cs="Arial"/>
              </w:rPr>
              <w:t>-</w:t>
            </w:r>
            <w:r w:rsidRPr="572F05FF">
              <w:rPr>
                <w:rFonts w:ascii="Arial" w:hAnsi="Arial" w:eastAsia="Arial" w:cs="Arial"/>
              </w:rPr>
              <w:t xml:space="preserve">ment </w:t>
            </w:r>
          </w:p>
        </w:tc>
        <w:tc>
          <w:tcPr>
            <w:tcW w:w="5386" w:type="dxa"/>
          </w:tcPr>
          <w:p w:rsidRPr="00C419E6" w:rsidR="004C2E1F" w:rsidP="00CC6672" w:rsidRDefault="004C2E1F" w14:paraId="3E7B0CA0" w14:textId="0763B5BF">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00C419E6">
              <w:rPr>
                <w:rFonts w:ascii="Arial" w:hAnsi="Arial" w:eastAsia="Arial" w:cs="Arial"/>
              </w:rPr>
              <w:t>Improve</w:t>
            </w:r>
            <w:r>
              <w:rPr>
                <w:rFonts w:ascii="Arial" w:hAnsi="Arial" w:eastAsia="Arial" w:cs="Arial"/>
              </w:rPr>
              <w:t>d</w:t>
            </w:r>
            <w:r w:rsidRPr="00C419E6">
              <w:rPr>
                <w:rFonts w:ascii="Arial" w:hAnsi="Arial" w:eastAsia="Arial" w:cs="Arial"/>
              </w:rPr>
              <w:t xml:space="preserve"> ways </w:t>
            </w:r>
            <w:r>
              <w:rPr>
                <w:rFonts w:ascii="Arial" w:hAnsi="Arial" w:eastAsia="Arial" w:cs="Arial"/>
              </w:rPr>
              <w:t xml:space="preserve">to support </w:t>
            </w:r>
            <w:r w:rsidRPr="00C419E6">
              <w:rPr>
                <w:rFonts w:ascii="Arial" w:hAnsi="Arial" w:eastAsia="Arial" w:cs="Arial"/>
              </w:rPr>
              <w:t xml:space="preserve">children </w:t>
            </w:r>
            <w:r>
              <w:rPr>
                <w:rFonts w:ascii="Arial" w:hAnsi="Arial" w:eastAsia="Arial" w:cs="Arial"/>
              </w:rPr>
              <w:t xml:space="preserve">with </w:t>
            </w:r>
            <w:r w:rsidR="00503EC4">
              <w:rPr>
                <w:rFonts w:ascii="Arial" w:hAnsi="Arial" w:eastAsia="Arial" w:cs="Arial"/>
              </w:rPr>
              <w:t>intellectual disability and mental health</w:t>
            </w:r>
            <w:r>
              <w:rPr>
                <w:rFonts w:ascii="Arial" w:hAnsi="Arial" w:eastAsia="Arial" w:cs="Arial"/>
              </w:rPr>
              <w:t xml:space="preserve"> needs</w:t>
            </w:r>
            <w:r w:rsidRPr="00C419E6">
              <w:rPr>
                <w:rFonts w:ascii="Arial" w:hAnsi="Arial" w:eastAsia="Arial" w:cs="Arial"/>
              </w:rPr>
              <w:t xml:space="preserve">. </w:t>
            </w:r>
            <w:r>
              <w:rPr>
                <w:rFonts w:ascii="Arial" w:hAnsi="Arial" w:eastAsia="Arial" w:cs="Arial"/>
              </w:rPr>
              <w:t>B</w:t>
            </w:r>
            <w:r w:rsidRPr="00C419E6">
              <w:rPr>
                <w:rFonts w:ascii="Arial" w:hAnsi="Arial" w:eastAsia="Calibri" w:cs="Arial"/>
              </w:rPr>
              <w:t xml:space="preserve">etter pathways between the hospitals and </w:t>
            </w:r>
            <w:r w:rsidRPr="00C419E6">
              <w:rPr>
                <w:rFonts w:ascii="Arial" w:hAnsi="Arial" w:eastAsia="Calibri" w:cs="Arial"/>
              </w:rPr>
              <w:lastRenderedPageBreak/>
              <w:t xml:space="preserve">specific MH services for </w:t>
            </w:r>
            <w:r>
              <w:rPr>
                <w:rFonts w:ascii="Arial" w:hAnsi="Arial" w:eastAsia="Calibri" w:cs="Arial"/>
              </w:rPr>
              <w:t>children</w:t>
            </w:r>
            <w:r w:rsidRPr="00C419E6">
              <w:rPr>
                <w:rFonts w:ascii="Arial" w:hAnsi="Arial" w:eastAsia="Calibri" w:cs="Arial"/>
              </w:rPr>
              <w:t xml:space="preserve"> with ID. Close</w:t>
            </w:r>
            <w:r>
              <w:rPr>
                <w:rFonts w:ascii="Arial" w:hAnsi="Arial" w:eastAsia="Calibri" w:cs="Arial"/>
              </w:rPr>
              <w:t>d</w:t>
            </w:r>
            <w:r w:rsidRPr="00C419E6">
              <w:rPr>
                <w:rFonts w:ascii="Arial" w:hAnsi="Arial" w:eastAsia="Calibri" w:cs="Arial"/>
              </w:rPr>
              <w:t xml:space="preserve"> gap between leaving adolescent services and entering adult programs.</w:t>
            </w:r>
          </w:p>
        </w:tc>
        <w:tc>
          <w:tcPr>
            <w:tcW w:w="946" w:type="dxa"/>
          </w:tcPr>
          <w:p w:rsidRPr="00C419E6" w:rsidR="004C2E1F" w:rsidP="00CC6672" w:rsidRDefault="004C2E1F" w14:paraId="11A01944" w14:textId="77777777">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00A408A7">
              <w:rPr>
                <w:rFonts w:ascii="Arial" w:hAnsi="Arial" w:eastAsia="Arial" w:cs="Arial"/>
              </w:rPr>
              <w:lastRenderedPageBreak/>
              <w:t xml:space="preserve">30 May 2019 </w:t>
            </w:r>
          </w:p>
        </w:tc>
      </w:tr>
      <w:tr w:rsidR="004C2E1F" w:rsidTr="00CC6672" w14:paraId="1D33F892" w14:textId="77777777">
        <w:tc>
          <w:tcPr>
            <w:cnfStyle w:val="001000000000" w:firstRow="0" w:lastRow="0" w:firstColumn="1" w:lastColumn="0" w:oddVBand="0" w:evenVBand="0" w:oddHBand="0" w:evenHBand="0" w:firstRowFirstColumn="0" w:firstRowLastColumn="0" w:lastRowFirstColumn="0" w:lastRowLastColumn="0"/>
            <w:tcW w:w="1276" w:type="dxa"/>
          </w:tcPr>
          <w:p w:rsidRPr="009E1D85" w:rsidR="004C2E1F" w:rsidP="00CC6672" w:rsidRDefault="004C2E1F" w14:paraId="06F53BF1" w14:textId="77777777">
            <w:pPr>
              <w:spacing w:after="200"/>
              <w:rPr>
                <w:rFonts w:ascii="Arial" w:hAnsi="Arial" w:eastAsia="Arial" w:cs="Arial"/>
                <w:b w:val="0"/>
                <w:bCs w:val="0"/>
              </w:rPr>
            </w:pPr>
            <w:r w:rsidRPr="009E1D85">
              <w:rPr>
                <w:rFonts w:ascii="Arial" w:hAnsi="Arial" w:eastAsia="Arial" w:cs="Arial"/>
                <w:b w:val="0"/>
                <w:bCs w:val="0"/>
              </w:rPr>
              <w:t>South East Sydney LHD</w:t>
            </w:r>
          </w:p>
        </w:tc>
        <w:tc>
          <w:tcPr>
            <w:tcW w:w="1418" w:type="dxa"/>
          </w:tcPr>
          <w:p w:rsidR="004C2E1F" w:rsidP="00CC6672" w:rsidRDefault="004C2E1F" w14:paraId="090935FD"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572F05FF">
              <w:rPr>
                <w:rFonts w:ascii="Arial" w:hAnsi="Arial" w:eastAsia="Arial" w:cs="Arial"/>
              </w:rPr>
              <w:t>Adolescent transition clinic</w:t>
            </w:r>
          </w:p>
        </w:tc>
        <w:tc>
          <w:tcPr>
            <w:tcW w:w="5386" w:type="dxa"/>
          </w:tcPr>
          <w:p w:rsidRPr="00C419E6" w:rsidR="004C2E1F" w:rsidP="00CC6672" w:rsidRDefault="004C2E1F" w14:paraId="4168EF8B"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Pr>
                <w:rFonts w:ascii="Arial" w:hAnsi="Arial" w:eastAsia="Arial" w:cs="Arial"/>
              </w:rPr>
              <w:t xml:space="preserve">Better </w:t>
            </w:r>
            <w:r w:rsidRPr="00C419E6">
              <w:rPr>
                <w:rFonts w:ascii="Arial" w:hAnsi="Arial" w:eastAsia="Arial" w:cs="Arial"/>
              </w:rPr>
              <w:t>collaboration between all stakeholders to ensure early access to comprehensive assessment and treatment or safe transition out of care.</w:t>
            </w:r>
          </w:p>
        </w:tc>
        <w:tc>
          <w:tcPr>
            <w:tcW w:w="946" w:type="dxa"/>
          </w:tcPr>
          <w:p w:rsidR="004C2E1F" w:rsidP="00CC6672" w:rsidRDefault="004C2E1F" w14:paraId="71BA9005"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A408A7">
              <w:rPr>
                <w:rFonts w:ascii="Arial" w:hAnsi="Arial" w:eastAsia="Arial" w:cs="Arial"/>
              </w:rPr>
              <w:t xml:space="preserve">1 Jan 2020 </w:t>
            </w:r>
          </w:p>
        </w:tc>
      </w:tr>
      <w:tr w:rsidR="004C2E1F" w:rsidTr="00CC6672" w14:paraId="2F820A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Pr="009E1D85" w:rsidR="004C2E1F" w:rsidP="00CC6672" w:rsidRDefault="004C2E1F" w14:paraId="6DD3AA1D" w14:textId="77777777">
            <w:pPr>
              <w:spacing w:after="200"/>
              <w:rPr>
                <w:rFonts w:ascii="Arial" w:hAnsi="Arial" w:eastAsia="Arial" w:cs="Arial"/>
                <w:b w:val="0"/>
                <w:bCs w:val="0"/>
              </w:rPr>
            </w:pPr>
            <w:r w:rsidRPr="009E1D85">
              <w:rPr>
                <w:rFonts w:ascii="Arial" w:hAnsi="Arial" w:eastAsia="Arial" w:cs="Arial"/>
                <w:b w:val="0"/>
                <w:bCs w:val="0"/>
              </w:rPr>
              <w:t xml:space="preserve">South West Sydney LHD </w:t>
            </w:r>
          </w:p>
        </w:tc>
        <w:tc>
          <w:tcPr>
            <w:tcW w:w="1418" w:type="dxa"/>
          </w:tcPr>
          <w:p w:rsidR="004C2E1F" w:rsidP="00CC6672" w:rsidRDefault="004C2E1F" w14:paraId="6C3219C3" w14:textId="77777777">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572F05FF">
              <w:rPr>
                <w:rFonts w:ascii="Arial" w:hAnsi="Arial" w:eastAsia="Arial" w:cs="Arial"/>
              </w:rPr>
              <w:t xml:space="preserve">NDIS </w:t>
            </w:r>
            <w:r>
              <w:rPr>
                <w:rFonts w:ascii="Arial" w:hAnsi="Arial" w:eastAsia="Arial" w:cs="Arial"/>
              </w:rPr>
              <w:t>p</w:t>
            </w:r>
            <w:r w:rsidRPr="572F05FF">
              <w:rPr>
                <w:rFonts w:ascii="Arial" w:hAnsi="Arial" w:eastAsia="Arial" w:cs="Arial"/>
              </w:rPr>
              <w:t xml:space="preserve">athways </w:t>
            </w:r>
            <w:r>
              <w:rPr>
                <w:rFonts w:ascii="Arial" w:hAnsi="Arial" w:eastAsia="Arial" w:cs="Arial"/>
              </w:rPr>
              <w:t>c</w:t>
            </w:r>
            <w:r w:rsidRPr="572F05FF">
              <w:rPr>
                <w:rFonts w:ascii="Arial" w:hAnsi="Arial" w:eastAsia="Arial" w:cs="Arial"/>
              </w:rPr>
              <w:t>linician</w:t>
            </w:r>
          </w:p>
        </w:tc>
        <w:tc>
          <w:tcPr>
            <w:tcW w:w="5386" w:type="dxa"/>
          </w:tcPr>
          <w:p w:rsidRPr="00C419E6" w:rsidR="004C2E1F" w:rsidP="00CC6672" w:rsidRDefault="004C2E1F" w14:paraId="59133829" w14:textId="0F020593">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Pr>
                <w:rFonts w:ascii="Arial" w:hAnsi="Arial" w:eastAsia="Arial" w:cs="Arial"/>
              </w:rPr>
              <w:t>C</w:t>
            </w:r>
            <w:r w:rsidRPr="00C419E6">
              <w:rPr>
                <w:rFonts w:ascii="Arial" w:hAnsi="Arial" w:eastAsia="Arial" w:cs="Arial"/>
              </w:rPr>
              <w:t xml:space="preserve">lear pathways of communication to ensure consumers with </w:t>
            </w:r>
            <w:r w:rsidR="00503EC4">
              <w:rPr>
                <w:rFonts w:ascii="Arial" w:hAnsi="Arial" w:eastAsia="Arial" w:cs="Arial"/>
              </w:rPr>
              <w:t>intellectual disability and mental health</w:t>
            </w:r>
            <w:r w:rsidRPr="00C419E6">
              <w:rPr>
                <w:rFonts w:ascii="Arial" w:hAnsi="Arial" w:eastAsia="Arial" w:cs="Arial"/>
              </w:rPr>
              <w:t xml:space="preserve"> are having their unique needs met.</w:t>
            </w:r>
          </w:p>
        </w:tc>
        <w:tc>
          <w:tcPr>
            <w:tcW w:w="946" w:type="dxa"/>
          </w:tcPr>
          <w:p w:rsidR="004C2E1F" w:rsidP="00CC6672" w:rsidRDefault="004C2E1F" w14:paraId="515E7381" w14:textId="77777777">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00A408A7">
              <w:rPr>
                <w:rFonts w:ascii="Arial" w:hAnsi="Arial" w:eastAsia="Arial" w:cs="Arial"/>
              </w:rPr>
              <w:t>1 Apr 2020</w:t>
            </w:r>
          </w:p>
        </w:tc>
      </w:tr>
      <w:tr w:rsidR="004C2E1F" w:rsidTr="00CC6672" w14:paraId="434E7BEB" w14:textId="77777777">
        <w:tc>
          <w:tcPr>
            <w:cnfStyle w:val="001000000000" w:firstRow="0" w:lastRow="0" w:firstColumn="1" w:lastColumn="0" w:oddVBand="0" w:evenVBand="0" w:oddHBand="0" w:evenHBand="0" w:firstRowFirstColumn="0" w:firstRowLastColumn="0" w:lastRowFirstColumn="0" w:lastRowLastColumn="0"/>
            <w:tcW w:w="1276" w:type="dxa"/>
          </w:tcPr>
          <w:p w:rsidRPr="009E1D85" w:rsidR="004C2E1F" w:rsidP="00CC6672" w:rsidRDefault="004C2E1F" w14:paraId="2AD24880" w14:textId="77777777">
            <w:pPr>
              <w:spacing w:after="200"/>
              <w:rPr>
                <w:rFonts w:ascii="Arial" w:hAnsi="Arial" w:eastAsia="Arial" w:cs="Arial"/>
                <w:b w:val="0"/>
                <w:bCs w:val="0"/>
              </w:rPr>
            </w:pPr>
            <w:r w:rsidRPr="009E1D85">
              <w:rPr>
                <w:rFonts w:ascii="Arial" w:hAnsi="Arial" w:eastAsia="Arial" w:cs="Arial"/>
                <w:b w:val="0"/>
                <w:bCs w:val="0"/>
              </w:rPr>
              <w:t>Southern NSW LHD</w:t>
            </w:r>
          </w:p>
        </w:tc>
        <w:tc>
          <w:tcPr>
            <w:tcW w:w="1418" w:type="dxa"/>
          </w:tcPr>
          <w:p w:rsidR="004C2E1F" w:rsidP="00CC6672" w:rsidRDefault="004C2E1F" w14:paraId="60341B22" w14:textId="06C838E3">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572F05FF">
              <w:rPr>
                <w:rFonts w:ascii="Arial" w:hAnsi="Arial" w:eastAsia="Arial" w:cs="Arial"/>
              </w:rPr>
              <w:t xml:space="preserve">IDMH </w:t>
            </w:r>
            <w:r>
              <w:rPr>
                <w:rFonts w:ascii="Arial" w:hAnsi="Arial" w:eastAsia="Arial" w:cs="Arial"/>
              </w:rPr>
              <w:t>c</w:t>
            </w:r>
            <w:r w:rsidRPr="572F05FF">
              <w:rPr>
                <w:rFonts w:ascii="Arial" w:hAnsi="Arial" w:eastAsia="Arial" w:cs="Arial"/>
              </w:rPr>
              <w:t>linic</w:t>
            </w:r>
          </w:p>
        </w:tc>
        <w:tc>
          <w:tcPr>
            <w:tcW w:w="5386" w:type="dxa"/>
          </w:tcPr>
          <w:p w:rsidRPr="00C419E6" w:rsidR="004C2E1F" w:rsidP="00CC6672" w:rsidRDefault="004C2E1F" w14:paraId="4A01CFE0" w14:textId="2069E002">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C419E6">
              <w:rPr>
                <w:rFonts w:ascii="Arial" w:hAnsi="Arial" w:eastAsia="Arial" w:cs="Arial"/>
              </w:rPr>
              <w:t>Establish</w:t>
            </w:r>
            <w:r>
              <w:rPr>
                <w:rFonts w:ascii="Arial" w:hAnsi="Arial" w:eastAsia="Arial" w:cs="Arial"/>
              </w:rPr>
              <w:t>ed</w:t>
            </w:r>
            <w:r w:rsidRPr="00C419E6">
              <w:rPr>
                <w:rFonts w:ascii="Arial" w:hAnsi="Arial" w:eastAsia="Arial" w:cs="Arial"/>
              </w:rPr>
              <w:t xml:space="preserve"> network that supports the clinical care of people with </w:t>
            </w:r>
            <w:r>
              <w:rPr>
                <w:rFonts w:ascii="Arial" w:hAnsi="Arial" w:eastAsia="Arial" w:cs="Arial"/>
              </w:rPr>
              <w:t xml:space="preserve">an </w:t>
            </w:r>
            <w:r w:rsidR="00503EC4">
              <w:rPr>
                <w:rFonts w:ascii="Arial" w:hAnsi="Arial" w:eastAsia="Arial" w:cs="Arial"/>
              </w:rPr>
              <w:t>intellectual disability and mental health</w:t>
            </w:r>
            <w:r w:rsidRPr="00C419E6">
              <w:rPr>
                <w:rFonts w:ascii="Arial" w:hAnsi="Arial" w:eastAsia="Arial" w:cs="Arial"/>
              </w:rPr>
              <w:t xml:space="preserve"> diagnosis</w:t>
            </w:r>
            <w:r w:rsidRPr="00C419E6">
              <w:rPr>
                <w:rFonts w:ascii="Arial" w:hAnsi="Arial" w:eastAsia="Calibri" w:cs="Arial"/>
              </w:rPr>
              <w:t xml:space="preserve">. </w:t>
            </w:r>
            <w:r>
              <w:rPr>
                <w:rFonts w:ascii="Arial" w:hAnsi="Arial" w:eastAsia="Calibri" w:cs="Arial"/>
              </w:rPr>
              <w:t>S</w:t>
            </w:r>
            <w:r w:rsidRPr="00C419E6">
              <w:rPr>
                <w:rFonts w:ascii="Arial" w:hAnsi="Arial" w:eastAsia="Calibri" w:cs="Arial"/>
              </w:rPr>
              <w:t xml:space="preserve">trengthened supports for local clinicians, primary care and NGO staff </w:t>
            </w:r>
            <w:r>
              <w:rPr>
                <w:rFonts w:ascii="Arial" w:hAnsi="Arial" w:eastAsia="Calibri" w:cs="Arial"/>
              </w:rPr>
              <w:t xml:space="preserve">to </w:t>
            </w:r>
            <w:r w:rsidRPr="00C419E6">
              <w:rPr>
                <w:rFonts w:ascii="Arial" w:hAnsi="Arial" w:eastAsia="Calibri" w:cs="Arial"/>
              </w:rPr>
              <w:t xml:space="preserve">allow best practice care </w:t>
            </w:r>
            <w:r>
              <w:rPr>
                <w:rFonts w:ascii="Arial" w:hAnsi="Arial" w:eastAsia="Calibri" w:cs="Arial"/>
              </w:rPr>
              <w:t xml:space="preserve">with </w:t>
            </w:r>
            <w:r w:rsidRPr="00C419E6">
              <w:rPr>
                <w:rFonts w:ascii="Arial" w:hAnsi="Arial" w:eastAsia="Calibri" w:cs="Arial"/>
              </w:rPr>
              <w:t>a person centred and trauma informed</w:t>
            </w:r>
            <w:r>
              <w:rPr>
                <w:rFonts w:ascii="Arial" w:hAnsi="Arial" w:eastAsia="Calibri" w:cs="Arial"/>
              </w:rPr>
              <w:t xml:space="preserve"> approach</w:t>
            </w:r>
            <w:r w:rsidRPr="00C419E6">
              <w:rPr>
                <w:rFonts w:ascii="Arial" w:hAnsi="Arial" w:eastAsia="Calibri" w:cs="Arial"/>
              </w:rPr>
              <w:t>.</w:t>
            </w:r>
          </w:p>
        </w:tc>
        <w:tc>
          <w:tcPr>
            <w:tcW w:w="946" w:type="dxa"/>
          </w:tcPr>
          <w:p w:rsidRPr="00C419E6" w:rsidR="004C2E1F" w:rsidP="00CC6672" w:rsidRDefault="004C2E1F" w14:paraId="4290AD20"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A408A7">
              <w:rPr>
                <w:rFonts w:ascii="Arial" w:hAnsi="Arial" w:eastAsia="Arial" w:cs="Arial"/>
              </w:rPr>
              <w:t xml:space="preserve">1 Dec 2019 </w:t>
            </w:r>
          </w:p>
        </w:tc>
      </w:tr>
      <w:tr w:rsidR="004C2E1F" w:rsidTr="00CC6672" w14:paraId="60338A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Pr="009E1D85" w:rsidR="004C2E1F" w:rsidP="00CC6672" w:rsidRDefault="004C2E1F" w14:paraId="34F4B14D" w14:textId="77777777">
            <w:pPr>
              <w:spacing w:after="200"/>
              <w:rPr>
                <w:rFonts w:ascii="Arial" w:hAnsi="Arial" w:eastAsia="Arial" w:cs="Arial"/>
                <w:b w:val="0"/>
                <w:bCs w:val="0"/>
              </w:rPr>
            </w:pPr>
            <w:r w:rsidRPr="009E1D85">
              <w:rPr>
                <w:rFonts w:ascii="Arial" w:hAnsi="Arial" w:eastAsia="Arial" w:cs="Arial"/>
                <w:b w:val="0"/>
                <w:bCs w:val="0"/>
              </w:rPr>
              <w:t>Western NSW LHD</w:t>
            </w:r>
          </w:p>
        </w:tc>
        <w:tc>
          <w:tcPr>
            <w:tcW w:w="1418" w:type="dxa"/>
          </w:tcPr>
          <w:p w:rsidR="004C2E1F" w:rsidP="00CC6672" w:rsidRDefault="004C2E1F" w14:paraId="2A42A307" w14:textId="4A3B11F7">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572F05FF">
              <w:rPr>
                <w:rFonts w:ascii="Arial" w:hAnsi="Arial" w:eastAsia="Arial" w:cs="Arial"/>
              </w:rPr>
              <w:t>IDMH</w:t>
            </w:r>
            <w:r>
              <w:rPr>
                <w:rFonts w:ascii="Arial" w:hAnsi="Arial" w:eastAsia="Arial" w:cs="Arial"/>
              </w:rPr>
              <w:t xml:space="preserve"> c</w:t>
            </w:r>
            <w:r w:rsidRPr="572F05FF">
              <w:rPr>
                <w:rFonts w:ascii="Arial" w:hAnsi="Arial" w:eastAsia="Arial" w:cs="Arial"/>
              </w:rPr>
              <w:t xml:space="preserve">linic </w:t>
            </w:r>
          </w:p>
        </w:tc>
        <w:tc>
          <w:tcPr>
            <w:tcW w:w="5386" w:type="dxa"/>
          </w:tcPr>
          <w:p w:rsidRPr="00C419E6" w:rsidR="004C2E1F" w:rsidP="00CC6672" w:rsidRDefault="004C2E1F" w14:paraId="59750507" w14:textId="572CFEBB">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00C419E6">
              <w:rPr>
                <w:rFonts w:ascii="Arial" w:hAnsi="Arial" w:eastAsia="Arial" w:cs="Arial"/>
              </w:rPr>
              <w:t xml:space="preserve">Integration of holistic service pathways to ensure </w:t>
            </w:r>
            <w:r>
              <w:rPr>
                <w:rFonts w:ascii="Arial" w:hAnsi="Arial" w:eastAsia="Arial" w:cs="Arial"/>
              </w:rPr>
              <w:t xml:space="preserve">people </w:t>
            </w:r>
            <w:r w:rsidRPr="00C419E6">
              <w:rPr>
                <w:rFonts w:ascii="Arial" w:hAnsi="Arial" w:eastAsia="Arial" w:cs="Arial"/>
              </w:rPr>
              <w:t xml:space="preserve">with </w:t>
            </w:r>
            <w:r w:rsidR="00503EC4">
              <w:rPr>
                <w:rFonts w:ascii="Arial" w:hAnsi="Arial" w:eastAsia="Arial" w:cs="Arial"/>
              </w:rPr>
              <w:t>intellectual disability and mental health</w:t>
            </w:r>
            <w:r w:rsidRPr="00C419E6">
              <w:rPr>
                <w:rFonts w:ascii="Arial" w:hAnsi="Arial" w:eastAsia="Arial" w:cs="Arial"/>
              </w:rPr>
              <w:t xml:space="preserve"> needs have better physical and mental health outcomes. </w:t>
            </w:r>
            <w:r>
              <w:rPr>
                <w:rFonts w:ascii="Arial" w:hAnsi="Arial" w:eastAsia="Arial" w:cs="Arial"/>
              </w:rPr>
              <w:t xml:space="preserve">Improved </w:t>
            </w:r>
            <w:r w:rsidRPr="00C419E6">
              <w:rPr>
                <w:rFonts w:ascii="Arial" w:hAnsi="Arial" w:eastAsia="Calibri" w:cs="Arial"/>
              </w:rPr>
              <w:t xml:space="preserve">staff knowledge </w:t>
            </w:r>
            <w:r>
              <w:rPr>
                <w:rFonts w:ascii="Arial" w:hAnsi="Arial" w:eastAsia="Calibri" w:cs="Arial"/>
              </w:rPr>
              <w:t xml:space="preserve">as this </w:t>
            </w:r>
            <w:r w:rsidRPr="00C419E6">
              <w:rPr>
                <w:rFonts w:ascii="Arial" w:hAnsi="Arial" w:eastAsia="Calibri" w:cs="Arial"/>
              </w:rPr>
              <w:t>will enhance their capacity within IDMH services.</w:t>
            </w:r>
          </w:p>
        </w:tc>
        <w:tc>
          <w:tcPr>
            <w:tcW w:w="946" w:type="dxa"/>
          </w:tcPr>
          <w:p w:rsidRPr="00C419E6" w:rsidR="004C2E1F" w:rsidP="00CC6672" w:rsidRDefault="004C2E1F" w14:paraId="794ED44D" w14:textId="77777777">
            <w:pPr>
              <w:spacing w:after="200"/>
              <w:cnfStyle w:val="000000100000" w:firstRow="0" w:lastRow="0" w:firstColumn="0" w:lastColumn="0" w:oddVBand="0" w:evenVBand="0" w:oddHBand="1" w:evenHBand="0" w:firstRowFirstColumn="0" w:firstRowLastColumn="0" w:lastRowFirstColumn="0" w:lastRowLastColumn="0"/>
              <w:rPr>
                <w:rFonts w:ascii="Arial" w:hAnsi="Arial" w:eastAsia="Arial" w:cs="Arial"/>
              </w:rPr>
            </w:pPr>
            <w:r w:rsidRPr="00A408A7">
              <w:rPr>
                <w:rFonts w:ascii="Arial" w:hAnsi="Arial" w:eastAsia="Arial" w:cs="Arial"/>
              </w:rPr>
              <w:t>1 Jul 2020</w:t>
            </w:r>
          </w:p>
        </w:tc>
      </w:tr>
      <w:tr w:rsidR="004C2E1F" w:rsidTr="00CC6672" w14:paraId="6CB92C4E" w14:textId="77777777">
        <w:tc>
          <w:tcPr>
            <w:cnfStyle w:val="001000000000" w:firstRow="0" w:lastRow="0" w:firstColumn="1" w:lastColumn="0" w:oddVBand="0" w:evenVBand="0" w:oddHBand="0" w:evenHBand="0" w:firstRowFirstColumn="0" w:firstRowLastColumn="0" w:lastRowFirstColumn="0" w:lastRowLastColumn="0"/>
            <w:tcW w:w="1276" w:type="dxa"/>
          </w:tcPr>
          <w:p w:rsidRPr="009E1D85" w:rsidR="004C2E1F" w:rsidP="00CC6672" w:rsidRDefault="004C2E1F" w14:paraId="344F8C9E" w14:textId="77777777">
            <w:pPr>
              <w:spacing w:after="200"/>
              <w:rPr>
                <w:rFonts w:ascii="Arial" w:hAnsi="Arial" w:eastAsia="Arial" w:cs="Arial"/>
                <w:b w:val="0"/>
                <w:bCs w:val="0"/>
              </w:rPr>
            </w:pPr>
            <w:r w:rsidRPr="009E1D85">
              <w:rPr>
                <w:rFonts w:ascii="Arial" w:hAnsi="Arial" w:eastAsia="Arial" w:cs="Arial"/>
                <w:b w:val="0"/>
                <w:bCs w:val="0"/>
              </w:rPr>
              <w:t>Western Sydney LHD</w:t>
            </w:r>
          </w:p>
        </w:tc>
        <w:tc>
          <w:tcPr>
            <w:tcW w:w="1418" w:type="dxa"/>
          </w:tcPr>
          <w:p w:rsidR="004C2E1F" w:rsidP="00CC6672" w:rsidRDefault="004C2E1F" w14:paraId="6AD24EC8"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572F05FF">
              <w:rPr>
                <w:rFonts w:ascii="Arial" w:hAnsi="Arial" w:eastAsia="Arial" w:cs="Arial"/>
              </w:rPr>
              <w:t>Clinical team</w:t>
            </w:r>
          </w:p>
        </w:tc>
        <w:tc>
          <w:tcPr>
            <w:tcW w:w="5386" w:type="dxa"/>
          </w:tcPr>
          <w:p w:rsidRPr="00C419E6" w:rsidR="004C2E1F" w:rsidP="00CC6672" w:rsidRDefault="004C2E1F" w14:paraId="21253024" w14:textId="39E7AD3A">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Pr>
                <w:rFonts w:ascii="Arial" w:hAnsi="Arial" w:eastAsia="Arial" w:cs="Arial"/>
              </w:rPr>
              <w:t>C</w:t>
            </w:r>
            <w:r w:rsidRPr="00C419E6">
              <w:rPr>
                <w:rFonts w:ascii="Arial" w:hAnsi="Arial" w:eastAsia="Arial" w:cs="Arial"/>
              </w:rPr>
              <w:t xml:space="preserve">apacity building of the LHD’s mental health workforce with requisite knowledge, skills, cultural sensitivity and trauma informed practice. This will allow for better support and easier navigation of the system for consumers with </w:t>
            </w:r>
            <w:r w:rsidR="00503EC4">
              <w:rPr>
                <w:rFonts w:ascii="Arial" w:hAnsi="Arial" w:eastAsia="Arial" w:cs="Arial"/>
              </w:rPr>
              <w:t>intellectual disability and mental health</w:t>
            </w:r>
            <w:r w:rsidRPr="00C419E6">
              <w:rPr>
                <w:rFonts w:ascii="Arial" w:hAnsi="Arial" w:eastAsia="Arial" w:cs="Arial"/>
              </w:rPr>
              <w:t>.</w:t>
            </w:r>
          </w:p>
        </w:tc>
        <w:tc>
          <w:tcPr>
            <w:tcW w:w="946" w:type="dxa"/>
          </w:tcPr>
          <w:p w:rsidR="004C2E1F" w:rsidP="00CC6672" w:rsidRDefault="004C2E1F" w14:paraId="2AB494B2" w14:textId="77777777">
            <w:pPr>
              <w:spacing w:after="20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00A408A7">
              <w:rPr>
                <w:rFonts w:ascii="Arial" w:hAnsi="Arial" w:eastAsia="Arial" w:cs="Arial"/>
              </w:rPr>
              <w:t xml:space="preserve">1 Jul 2020 </w:t>
            </w:r>
          </w:p>
        </w:tc>
      </w:tr>
    </w:tbl>
    <w:p w:rsidRPr="00DE5B30" w:rsidR="004C2E1F" w:rsidP="004C2E1F" w:rsidRDefault="004C2E1F" w14:paraId="16E59CA8" w14:textId="77777777">
      <w:pPr>
        <w:pStyle w:val="Tablenotes"/>
        <w:rPr>
          <w:rStyle w:val="eop"/>
          <w:sz w:val="22"/>
          <w:szCs w:val="22"/>
        </w:rPr>
      </w:pPr>
      <w:r w:rsidRPr="000B09BB">
        <w:t xml:space="preserve">Notes: </w:t>
      </w:r>
      <w:r w:rsidRPr="000B09BB">
        <w:rPr>
          <w:vertAlign w:val="superscript"/>
        </w:rPr>
        <w:t xml:space="preserve">1 </w:t>
      </w:r>
      <w:r w:rsidRPr="0019220F">
        <w:t xml:space="preserve">Approximate start dates from </w:t>
      </w:r>
      <w:r w:rsidRPr="000B09BB">
        <w:t>InforMH</w:t>
      </w:r>
      <w:r>
        <w:t>.</w:t>
      </w:r>
    </w:p>
    <w:p w:rsidRPr="004C2E1F" w:rsidR="004C2E1F" w:rsidP="004C2E1F" w:rsidRDefault="004C2E1F" w14:paraId="65827206" w14:textId="77777777"/>
    <w:p w:rsidR="00625294" w:rsidP="001D23F5" w:rsidRDefault="00DA4837" w14:paraId="7DF80014" w14:textId="4DA5E0FE">
      <w:pPr>
        <w:pStyle w:val="Heading9"/>
      </w:pPr>
      <w:bookmarkStart w:name="_Ref58846857" w:id="147"/>
      <w:bookmarkStart w:name="_Toc73015036" w:id="148"/>
      <w:r>
        <w:lastRenderedPageBreak/>
        <w:t>C</w:t>
      </w:r>
      <w:r w:rsidR="00096E02">
        <w:t xml:space="preserve">hallenges and solutions in </w:t>
      </w:r>
      <w:r w:rsidR="00427905">
        <w:t>Stream</w:t>
      </w:r>
      <w:r w:rsidR="00096E02">
        <w:t xml:space="preserve"> 1 progress reports</w:t>
      </w:r>
      <w:bookmarkEnd w:id="147"/>
      <w:bookmarkEnd w:id="148"/>
    </w:p>
    <w:p w:rsidRPr="0034276F" w:rsidR="0034276F" w:rsidP="0034276F" w:rsidRDefault="0034276F" w14:paraId="6FB55234" w14:textId="176BF23A">
      <w:pPr>
        <w:pStyle w:val="BodyText"/>
      </w:pPr>
      <w:r>
        <w:t xml:space="preserve">The progress report template included fields titled ‘Overall status and key issues summary’ and ‘Critical risks/issues and action plan’. We analysed the responses in these fields </w:t>
      </w:r>
      <w:r w:rsidR="00E65C74">
        <w:t xml:space="preserve">from </w:t>
      </w:r>
      <w:r w:rsidRPr="00C75C44">
        <w:t xml:space="preserve">the </w:t>
      </w:r>
      <w:r>
        <w:t>40</w:t>
      </w:r>
      <w:r w:rsidRPr="00C75C44">
        <w:t xml:space="preserve"> </w:t>
      </w:r>
      <w:r>
        <w:t>progress reports</w:t>
      </w:r>
      <w:r w:rsidR="004403C5">
        <w:t xml:space="preserve"> submitted by the LHDs to the Ministry</w:t>
      </w:r>
      <w:r>
        <w:t>.</w:t>
      </w:r>
    </w:p>
    <w:tbl>
      <w:tblPr>
        <w:tblStyle w:val="TableGrid"/>
        <w:tblW w:w="0" w:type="auto"/>
        <w:tblBorders>
          <w:left w:val="none" w:color="auto" w:sz="0" w:space="0"/>
          <w:right w:val="none" w:color="auto" w:sz="0" w:space="0"/>
          <w:insideV w:val="none" w:color="auto" w:sz="0" w:space="0"/>
        </w:tblBorders>
        <w:tblLook w:val="04A0" w:firstRow="1" w:lastRow="0" w:firstColumn="1" w:lastColumn="0" w:noHBand="0" w:noVBand="1"/>
      </w:tblPr>
      <w:tblGrid>
        <w:gridCol w:w="1578"/>
        <w:gridCol w:w="3384"/>
        <w:gridCol w:w="4064"/>
      </w:tblGrid>
      <w:tr w:rsidRPr="005F077D" w:rsidR="00096E02" w:rsidTr="00F85094" w14:paraId="23E48A94" w14:textId="77777777">
        <w:trPr>
          <w:tblHeader/>
        </w:trPr>
        <w:tc>
          <w:tcPr>
            <w:tcW w:w="1578" w:type="dxa"/>
          </w:tcPr>
          <w:p w:rsidRPr="005F077D" w:rsidR="00096E02" w:rsidP="00CC6672" w:rsidRDefault="00096E02" w14:paraId="01CE66F3" w14:textId="2AC97BA5">
            <w:pPr>
              <w:spacing w:after="120"/>
              <w:rPr>
                <w:rFonts w:ascii="Arial" w:hAnsi="Arial" w:cs="Arial"/>
                <w:b/>
                <w:bCs/>
              </w:rPr>
            </w:pPr>
            <w:r w:rsidRPr="005F077D">
              <w:rPr>
                <w:rFonts w:ascii="Arial" w:hAnsi="Arial" w:cs="Arial"/>
                <w:b/>
                <w:bCs/>
              </w:rPr>
              <w:t>Key issues</w:t>
            </w:r>
            <w:r w:rsidR="00C572A1">
              <w:rPr>
                <w:rFonts w:ascii="Arial" w:hAnsi="Arial" w:cs="Arial"/>
                <w:b/>
                <w:bCs/>
              </w:rPr>
              <w:t xml:space="preserve"> in reports</w:t>
            </w:r>
          </w:p>
        </w:tc>
        <w:tc>
          <w:tcPr>
            <w:tcW w:w="3384" w:type="dxa"/>
            <w:tcBorders>
              <w:right w:val="nil"/>
            </w:tcBorders>
          </w:tcPr>
          <w:p w:rsidRPr="005F077D" w:rsidR="00096E02" w:rsidP="00CC6672" w:rsidRDefault="00096E02" w14:paraId="66501FFD" w14:textId="703D2117">
            <w:pPr>
              <w:spacing w:after="120"/>
              <w:rPr>
                <w:rFonts w:ascii="Arial" w:hAnsi="Arial" w:cs="Arial"/>
                <w:b/>
                <w:bCs/>
              </w:rPr>
            </w:pPr>
            <w:r>
              <w:rPr>
                <w:rFonts w:ascii="Arial" w:hAnsi="Arial" w:cs="Arial"/>
                <w:b/>
                <w:bCs/>
              </w:rPr>
              <w:t>Challenges</w:t>
            </w:r>
            <w:r w:rsidR="00C572A1">
              <w:rPr>
                <w:rFonts w:ascii="Arial" w:hAnsi="Arial" w:cs="Arial"/>
                <w:b/>
                <w:bCs/>
              </w:rPr>
              <w:t xml:space="preserve"> mentioned in reports</w:t>
            </w:r>
          </w:p>
        </w:tc>
        <w:tc>
          <w:tcPr>
            <w:tcW w:w="4064" w:type="dxa"/>
            <w:tcBorders>
              <w:left w:val="nil"/>
            </w:tcBorders>
          </w:tcPr>
          <w:p w:rsidRPr="00E3361D" w:rsidR="00096E02" w:rsidP="00CC6672" w:rsidRDefault="00096E02" w14:paraId="2AE81118" w14:textId="5C4A9B39">
            <w:pPr>
              <w:spacing w:after="120"/>
              <w:rPr>
                <w:rFonts w:ascii="Arial" w:hAnsi="Arial" w:cs="Arial"/>
                <w:b/>
                <w:bCs/>
                <w:vertAlign w:val="superscript"/>
              </w:rPr>
            </w:pPr>
            <w:r>
              <w:rPr>
                <w:rFonts w:ascii="Arial" w:hAnsi="Arial" w:cs="Arial"/>
                <w:b/>
                <w:bCs/>
              </w:rPr>
              <w:t>Solutions</w:t>
            </w:r>
            <w:r w:rsidR="00C572A1">
              <w:rPr>
                <w:rFonts w:ascii="Arial" w:hAnsi="Arial" w:cs="Arial"/>
                <w:b/>
                <w:bCs/>
              </w:rPr>
              <w:t xml:space="preserve"> </w:t>
            </w:r>
            <w:r w:rsidR="000D3168">
              <w:rPr>
                <w:rFonts w:ascii="Arial" w:hAnsi="Arial" w:cs="Arial"/>
                <w:b/>
                <w:bCs/>
              </w:rPr>
              <w:t>implemented</w:t>
            </w:r>
            <w:r w:rsidR="000353F5">
              <w:rPr>
                <w:rFonts w:ascii="Arial" w:hAnsi="Arial" w:cs="Arial"/>
                <w:b/>
                <w:bCs/>
              </w:rPr>
              <w:t xml:space="preserve"> by the project and </w:t>
            </w:r>
            <w:r w:rsidR="00C572A1">
              <w:rPr>
                <w:rFonts w:ascii="Arial" w:hAnsi="Arial" w:cs="Arial"/>
                <w:b/>
                <w:bCs/>
              </w:rPr>
              <w:t>mentioned in repo</w:t>
            </w:r>
            <w:r w:rsidR="00B15FC1">
              <w:rPr>
                <w:rFonts w:ascii="Arial" w:hAnsi="Arial" w:cs="Arial"/>
                <w:b/>
                <w:bCs/>
              </w:rPr>
              <w:t>rts</w:t>
            </w:r>
          </w:p>
        </w:tc>
      </w:tr>
      <w:tr w:rsidR="00096E02" w:rsidTr="00F85094" w14:paraId="0F898297" w14:textId="77777777">
        <w:tc>
          <w:tcPr>
            <w:tcW w:w="1578" w:type="dxa"/>
          </w:tcPr>
          <w:p w:rsidR="00096E02" w:rsidP="00CC6672" w:rsidRDefault="00096E02" w14:paraId="11A526D6" w14:textId="77777777">
            <w:pPr>
              <w:spacing w:after="120"/>
              <w:rPr>
                <w:rFonts w:ascii="Arial" w:hAnsi="Arial" w:cs="Arial"/>
              </w:rPr>
            </w:pPr>
            <w:r>
              <w:rPr>
                <w:rFonts w:ascii="Arial" w:hAnsi="Arial" w:cs="Arial"/>
              </w:rPr>
              <w:t xml:space="preserve">Recruitment </w:t>
            </w:r>
          </w:p>
        </w:tc>
        <w:tc>
          <w:tcPr>
            <w:tcW w:w="3384" w:type="dxa"/>
            <w:tcBorders>
              <w:right w:val="nil"/>
            </w:tcBorders>
          </w:tcPr>
          <w:p w:rsidRPr="005F077D" w:rsidR="00096E02" w:rsidP="00CC6672" w:rsidRDefault="00096E02" w14:paraId="07CF95C5" w14:textId="77777777">
            <w:pPr>
              <w:spacing w:after="120"/>
              <w:rPr>
                <w:rFonts w:ascii="Arial" w:hAnsi="Arial" w:cs="Arial"/>
              </w:rPr>
            </w:pPr>
            <w:r w:rsidRPr="005F077D">
              <w:rPr>
                <w:rFonts w:ascii="Arial" w:hAnsi="Arial" w:cs="Arial"/>
              </w:rPr>
              <w:t xml:space="preserve">No response to repeated advertising for </w:t>
            </w:r>
            <w:r>
              <w:rPr>
                <w:rFonts w:ascii="Arial" w:hAnsi="Arial" w:cs="Arial"/>
              </w:rPr>
              <w:t>some positions</w:t>
            </w:r>
            <w:r w:rsidRPr="005F077D">
              <w:rPr>
                <w:rFonts w:ascii="Arial" w:hAnsi="Arial" w:cs="Arial"/>
              </w:rPr>
              <w:t xml:space="preserve">  </w:t>
            </w:r>
          </w:p>
        </w:tc>
        <w:tc>
          <w:tcPr>
            <w:tcW w:w="4064" w:type="dxa"/>
            <w:tcBorders>
              <w:left w:val="nil"/>
            </w:tcBorders>
          </w:tcPr>
          <w:p w:rsidR="00096E02" w:rsidP="00CC6672" w:rsidRDefault="00096E02" w14:paraId="41B1589E" w14:textId="77777777">
            <w:pPr>
              <w:spacing w:after="120"/>
              <w:rPr>
                <w:rFonts w:ascii="Arial" w:hAnsi="Arial" w:cs="Arial"/>
              </w:rPr>
            </w:pPr>
            <w:r>
              <w:rPr>
                <w:rFonts w:ascii="Arial" w:hAnsi="Arial" w:cs="Arial"/>
              </w:rPr>
              <w:t xml:space="preserve">Flexibility: </w:t>
            </w:r>
            <w:r w:rsidRPr="005F077D">
              <w:rPr>
                <w:rFonts w:ascii="Arial" w:hAnsi="Arial" w:cs="Arial"/>
              </w:rPr>
              <w:t xml:space="preserve">advertised </w:t>
            </w:r>
            <w:r>
              <w:rPr>
                <w:rFonts w:ascii="Arial" w:hAnsi="Arial" w:cs="Arial"/>
              </w:rPr>
              <w:t xml:space="preserve">again </w:t>
            </w:r>
            <w:r w:rsidRPr="005F077D">
              <w:rPr>
                <w:rFonts w:ascii="Arial" w:hAnsi="Arial" w:cs="Arial"/>
              </w:rPr>
              <w:t xml:space="preserve">under </w:t>
            </w:r>
            <w:r>
              <w:rPr>
                <w:rFonts w:ascii="Arial" w:hAnsi="Arial" w:cs="Arial"/>
              </w:rPr>
              <w:t>different</w:t>
            </w:r>
            <w:r w:rsidRPr="005F077D">
              <w:rPr>
                <w:rFonts w:ascii="Arial" w:hAnsi="Arial" w:cs="Arial"/>
              </w:rPr>
              <w:t xml:space="preserve"> banner</w:t>
            </w:r>
            <w:r>
              <w:rPr>
                <w:rFonts w:ascii="Arial" w:hAnsi="Arial" w:cs="Arial"/>
              </w:rPr>
              <w:t>,</w:t>
            </w:r>
            <w:r w:rsidRPr="005F077D">
              <w:rPr>
                <w:rFonts w:ascii="Arial" w:hAnsi="Arial" w:cs="Arial"/>
              </w:rPr>
              <w:t xml:space="preserve"> with location negotiable</w:t>
            </w:r>
          </w:p>
          <w:p w:rsidRPr="005F077D" w:rsidR="00096E02" w:rsidP="00CC6672" w:rsidRDefault="00096E02" w14:paraId="4BA18C20" w14:textId="1E32FC30">
            <w:pPr>
              <w:spacing w:after="120"/>
              <w:rPr>
                <w:rFonts w:ascii="Arial" w:hAnsi="Arial" w:cs="Arial"/>
              </w:rPr>
            </w:pPr>
            <w:r>
              <w:rPr>
                <w:rFonts w:ascii="Arial" w:hAnsi="Arial" w:cs="Arial"/>
              </w:rPr>
              <w:t xml:space="preserve">Patience: there was delay in re-advertising due to </w:t>
            </w:r>
            <w:r w:rsidR="00131F7B">
              <w:rPr>
                <w:rFonts w:ascii="Arial" w:hAnsi="Arial" w:cs="Arial"/>
              </w:rPr>
              <w:t>COVID-19</w:t>
            </w:r>
          </w:p>
        </w:tc>
      </w:tr>
      <w:tr w:rsidR="00096E02" w:rsidTr="00F85094" w14:paraId="187A8076" w14:textId="77777777">
        <w:tc>
          <w:tcPr>
            <w:tcW w:w="1578" w:type="dxa"/>
          </w:tcPr>
          <w:p w:rsidR="00096E02" w:rsidP="00CC6672" w:rsidRDefault="00096E02" w14:paraId="2963A1F7" w14:textId="77777777">
            <w:pPr>
              <w:spacing w:after="120"/>
              <w:rPr>
                <w:rFonts w:ascii="Arial" w:hAnsi="Arial" w:cs="Arial"/>
              </w:rPr>
            </w:pPr>
            <w:r>
              <w:rPr>
                <w:rFonts w:ascii="Arial" w:hAnsi="Arial" w:cs="Arial"/>
              </w:rPr>
              <w:t>Staff turnover</w:t>
            </w:r>
          </w:p>
        </w:tc>
        <w:tc>
          <w:tcPr>
            <w:tcW w:w="3384" w:type="dxa"/>
            <w:tcBorders>
              <w:right w:val="nil"/>
            </w:tcBorders>
          </w:tcPr>
          <w:p w:rsidR="00096E02" w:rsidP="00CC6672" w:rsidRDefault="00096E02" w14:paraId="6E4942AA" w14:textId="77777777">
            <w:pPr>
              <w:spacing w:after="120"/>
              <w:rPr>
                <w:rFonts w:ascii="Arial" w:hAnsi="Arial" w:cs="Arial"/>
              </w:rPr>
            </w:pPr>
            <w:r>
              <w:rPr>
                <w:rFonts w:ascii="Arial" w:hAnsi="Arial" w:cs="Arial"/>
              </w:rPr>
              <w:t>Resignations of staff at various levels – team leader, social worker</w:t>
            </w:r>
          </w:p>
        </w:tc>
        <w:tc>
          <w:tcPr>
            <w:tcW w:w="4064" w:type="dxa"/>
            <w:tcBorders>
              <w:left w:val="nil"/>
            </w:tcBorders>
          </w:tcPr>
          <w:p w:rsidR="00096E02" w:rsidP="00CC6672" w:rsidRDefault="00096E02" w14:paraId="0B8F6DF8" w14:textId="77777777">
            <w:pPr>
              <w:spacing w:after="120"/>
              <w:rPr>
                <w:rFonts w:ascii="Arial" w:hAnsi="Arial" w:cs="Arial"/>
              </w:rPr>
            </w:pPr>
            <w:r>
              <w:rPr>
                <w:rFonts w:ascii="Arial" w:hAnsi="Arial" w:cs="Arial"/>
              </w:rPr>
              <w:t>Successful recruitment: some positions have been filled</w:t>
            </w:r>
          </w:p>
        </w:tc>
      </w:tr>
      <w:tr w:rsidR="00096E02" w:rsidTr="00F85094" w14:paraId="1832E69A" w14:textId="77777777">
        <w:tc>
          <w:tcPr>
            <w:tcW w:w="1578" w:type="dxa"/>
          </w:tcPr>
          <w:p w:rsidR="00096E02" w:rsidP="00CC6672" w:rsidRDefault="00096E02" w14:paraId="2E9EFFA4" w14:textId="77777777">
            <w:pPr>
              <w:spacing w:after="120"/>
              <w:rPr>
                <w:rFonts w:ascii="Arial" w:hAnsi="Arial" w:cs="Arial"/>
              </w:rPr>
            </w:pPr>
            <w:r>
              <w:rPr>
                <w:rFonts w:ascii="Arial" w:hAnsi="Arial" w:cs="Arial"/>
              </w:rPr>
              <w:t>Reporting</w:t>
            </w:r>
          </w:p>
        </w:tc>
        <w:tc>
          <w:tcPr>
            <w:tcW w:w="3384" w:type="dxa"/>
            <w:tcBorders>
              <w:right w:val="nil"/>
            </w:tcBorders>
          </w:tcPr>
          <w:p w:rsidR="00096E02" w:rsidP="00CC6672" w:rsidRDefault="00096E02" w14:paraId="24C20913" w14:textId="77777777">
            <w:pPr>
              <w:spacing w:after="120"/>
              <w:rPr>
                <w:rFonts w:ascii="Arial" w:hAnsi="Arial" w:cs="Arial"/>
              </w:rPr>
            </w:pPr>
            <w:r>
              <w:rPr>
                <w:rFonts w:ascii="Arial" w:hAnsi="Arial" w:cs="Arial"/>
              </w:rPr>
              <w:t>Local team not working in MHB electronic reporting system</w:t>
            </w:r>
          </w:p>
        </w:tc>
        <w:tc>
          <w:tcPr>
            <w:tcW w:w="4064" w:type="dxa"/>
            <w:tcBorders>
              <w:left w:val="nil"/>
            </w:tcBorders>
          </w:tcPr>
          <w:p w:rsidR="00096E02" w:rsidP="00CC6672" w:rsidRDefault="00096E02" w14:paraId="42E2F738" w14:textId="77777777">
            <w:pPr>
              <w:spacing w:after="120"/>
              <w:rPr>
                <w:rFonts w:ascii="Arial" w:hAnsi="Arial" w:cs="Arial"/>
              </w:rPr>
            </w:pPr>
            <w:r>
              <w:rPr>
                <w:rFonts w:ascii="Arial" w:hAnsi="Arial" w:cs="Arial"/>
              </w:rPr>
              <w:t>Communication: liaising with MHB to align reporting</w:t>
            </w:r>
          </w:p>
        </w:tc>
      </w:tr>
      <w:tr w:rsidR="00096E02" w:rsidTr="00F85094" w14:paraId="1DC5E382" w14:textId="77777777">
        <w:tc>
          <w:tcPr>
            <w:tcW w:w="1578" w:type="dxa"/>
            <w:vMerge w:val="restart"/>
          </w:tcPr>
          <w:p w:rsidR="00096E02" w:rsidP="00CC6672" w:rsidRDefault="00096E02" w14:paraId="73C571D1" w14:textId="77777777">
            <w:pPr>
              <w:spacing w:after="120"/>
              <w:rPr>
                <w:rFonts w:ascii="Arial" w:hAnsi="Arial" w:cs="Arial"/>
              </w:rPr>
            </w:pPr>
            <w:r>
              <w:rPr>
                <w:rFonts w:ascii="Arial" w:hAnsi="Arial" w:cs="Arial"/>
              </w:rPr>
              <w:t>Agency collaboration</w:t>
            </w:r>
          </w:p>
        </w:tc>
        <w:tc>
          <w:tcPr>
            <w:tcW w:w="3384" w:type="dxa"/>
            <w:tcBorders>
              <w:right w:val="nil"/>
            </w:tcBorders>
          </w:tcPr>
          <w:p w:rsidR="00096E02" w:rsidP="00CC6672" w:rsidRDefault="00096E02" w14:paraId="78AC50E3" w14:textId="77777777">
            <w:pPr>
              <w:spacing w:after="120"/>
              <w:rPr>
                <w:rFonts w:ascii="Arial" w:hAnsi="Arial" w:cs="Arial"/>
              </w:rPr>
            </w:pPr>
            <w:r>
              <w:rPr>
                <w:rFonts w:ascii="Arial" w:hAnsi="Arial" w:cs="Arial"/>
              </w:rPr>
              <w:t>Responsibility for people with MH and ID is split between multiple agencies, which is a barrier to joint planning and causes service gaps</w:t>
            </w:r>
          </w:p>
        </w:tc>
        <w:tc>
          <w:tcPr>
            <w:tcW w:w="4064" w:type="dxa"/>
            <w:tcBorders>
              <w:left w:val="nil"/>
            </w:tcBorders>
          </w:tcPr>
          <w:p w:rsidR="00096E02" w:rsidP="00CC6672" w:rsidRDefault="00096E02" w14:paraId="05A81F50" w14:textId="77777777">
            <w:pPr>
              <w:spacing w:after="120"/>
              <w:rPr>
                <w:rFonts w:ascii="Arial" w:hAnsi="Arial" w:cs="Arial"/>
              </w:rPr>
            </w:pPr>
            <w:r>
              <w:rPr>
                <w:rFonts w:ascii="Arial" w:hAnsi="Arial" w:cs="Arial"/>
              </w:rPr>
              <w:t>(none offered)</w:t>
            </w:r>
          </w:p>
        </w:tc>
      </w:tr>
      <w:tr w:rsidR="00096E02" w:rsidTr="00F85094" w14:paraId="58C7D5C9" w14:textId="77777777">
        <w:tc>
          <w:tcPr>
            <w:tcW w:w="1578" w:type="dxa"/>
            <w:vMerge/>
          </w:tcPr>
          <w:p w:rsidR="00096E02" w:rsidP="00CC6672" w:rsidRDefault="00096E02" w14:paraId="4BB5A27B" w14:textId="77777777">
            <w:pPr>
              <w:spacing w:after="120"/>
              <w:rPr>
                <w:rFonts w:ascii="Arial" w:hAnsi="Arial" w:cs="Arial"/>
              </w:rPr>
            </w:pPr>
          </w:p>
        </w:tc>
        <w:tc>
          <w:tcPr>
            <w:tcW w:w="3384" w:type="dxa"/>
            <w:tcBorders>
              <w:right w:val="nil"/>
            </w:tcBorders>
          </w:tcPr>
          <w:p w:rsidR="00096E02" w:rsidP="00CC6672" w:rsidRDefault="00096E02" w14:paraId="122721A0" w14:textId="77777777">
            <w:pPr>
              <w:spacing w:after="120"/>
              <w:rPr>
                <w:rFonts w:ascii="Arial" w:hAnsi="Arial" w:cs="Arial"/>
              </w:rPr>
            </w:pPr>
            <w:r>
              <w:rPr>
                <w:rFonts w:ascii="Arial" w:hAnsi="Arial" w:cs="Arial"/>
              </w:rPr>
              <w:t>Engaging GPs is challenging</w:t>
            </w:r>
          </w:p>
        </w:tc>
        <w:tc>
          <w:tcPr>
            <w:tcW w:w="4064" w:type="dxa"/>
            <w:tcBorders>
              <w:left w:val="nil"/>
            </w:tcBorders>
          </w:tcPr>
          <w:p w:rsidR="00096E02" w:rsidP="00CC6672" w:rsidRDefault="00096E02" w14:paraId="0241C1E8" w14:textId="77777777">
            <w:pPr>
              <w:spacing w:after="120"/>
              <w:rPr>
                <w:rFonts w:ascii="Arial" w:hAnsi="Arial" w:cs="Arial"/>
              </w:rPr>
            </w:pPr>
            <w:r>
              <w:rPr>
                <w:rFonts w:ascii="Arial" w:hAnsi="Arial" w:cs="Arial"/>
              </w:rPr>
              <w:t>Continue to promote program opportunities</w:t>
            </w:r>
          </w:p>
          <w:p w:rsidR="00096E02" w:rsidP="00CC6672" w:rsidRDefault="00096E02" w14:paraId="2FB89F66" w14:textId="77777777">
            <w:pPr>
              <w:spacing w:after="120"/>
              <w:rPr>
                <w:rFonts w:ascii="Arial" w:hAnsi="Arial" w:cs="Arial"/>
              </w:rPr>
            </w:pPr>
            <w:r>
              <w:rPr>
                <w:rFonts w:ascii="Arial" w:hAnsi="Arial" w:cs="Arial"/>
              </w:rPr>
              <w:t>Develop GP interest group</w:t>
            </w:r>
          </w:p>
        </w:tc>
      </w:tr>
      <w:tr w:rsidR="00096E02" w:rsidTr="00F85094" w14:paraId="13956F93" w14:textId="77777777">
        <w:tc>
          <w:tcPr>
            <w:tcW w:w="1578" w:type="dxa"/>
            <w:vMerge w:val="restart"/>
          </w:tcPr>
          <w:p w:rsidR="00096E02" w:rsidP="00CC6672" w:rsidRDefault="00096E02" w14:paraId="056166AD" w14:textId="77777777">
            <w:pPr>
              <w:spacing w:after="120"/>
              <w:rPr>
                <w:rFonts w:ascii="Arial" w:hAnsi="Arial" w:cs="Arial"/>
              </w:rPr>
            </w:pPr>
            <w:r>
              <w:t>Training</w:t>
            </w:r>
          </w:p>
        </w:tc>
        <w:tc>
          <w:tcPr>
            <w:tcW w:w="3384" w:type="dxa"/>
            <w:vMerge w:val="restart"/>
            <w:tcBorders>
              <w:right w:val="nil"/>
            </w:tcBorders>
          </w:tcPr>
          <w:p w:rsidR="00096E02" w:rsidP="00CC6672" w:rsidRDefault="00096E02" w14:paraId="04ACA87C" w14:textId="77777777">
            <w:pPr>
              <w:spacing w:after="120"/>
              <w:rPr>
                <w:rFonts w:ascii="Arial" w:hAnsi="Arial" w:cs="Arial"/>
              </w:rPr>
            </w:pPr>
            <w:r>
              <w:t>Sustainability after program finishes</w:t>
            </w:r>
          </w:p>
        </w:tc>
        <w:tc>
          <w:tcPr>
            <w:tcW w:w="4064" w:type="dxa"/>
            <w:tcBorders>
              <w:left w:val="nil"/>
            </w:tcBorders>
          </w:tcPr>
          <w:p w:rsidR="00096E02" w:rsidP="00CC6672" w:rsidRDefault="00096E02" w14:paraId="6EC841E9" w14:textId="77777777">
            <w:pPr>
              <w:spacing w:after="120"/>
              <w:rPr>
                <w:rFonts w:ascii="Arial" w:hAnsi="Arial" w:cs="Arial"/>
              </w:rPr>
            </w:pPr>
            <w:r>
              <w:t>Play s</w:t>
            </w:r>
            <w:r w:rsidRPr="00A03CF0">
              <w:t xml:space="preserve">tronger strategic role </w:t>
            </w:r>
            <w:r>
              <w:t>in</w:t>
            </w:r>
            <w:r w:rsidRPr="00A03CF0">
              <w:t xml:space="preserve"> </w:t>
            </w:r>
            <w:r>
              <w:t>local</w:t>
            </w:r>
            <w:r w:rsidRPr="00A03CF0">
              <w:t xml:space="preserve"> Communities of Practice</w:t>
            </w:r>
          </w:p>
        </w:tc>
      </w:tr>
      <w:tr w:rsidR="00096E02" w:rsidTr="00F85094" w14:paraId="266C4282" w14:textId="77777777">
        <w:tc>
          <w:tcPr>
            <w:tcW w:w="1578" w:type="dxa"/>
            <w:vMerge/>
          </w:tcPr>
          <w:p w:rsidR="00096E02" w:rsidP="00CC6672" w:rsidRDefault="00096E02" w14:paraId="66E60B7A" w14:textId="77777777">
            <w:pPr>
              <w:spacing w:after="120"/>
              <w:rPr>
                <w:rFonts w:ascii="Arial" w:hAnsi="Arial" w:cs="Arial"/>
              </w:rPr>
            </w:pPr>
          </w:p>
        </w:tc>
        <w:tc>
          <w:tcPr>
            <w:tcW w:w="3384" w:type="dxa"/>
            <w:vMerge/>
            <w:tcBorders>
              <w:right w:val="nil"/>
            </w:tcBorders>
          </w:tcPr>
          <w:p w:rsidR="00096E02" w:rsidP="00CC6672" w:rsidRDefault="00096E02" w14:paraId="2253468D" w14:textId="77777777">
            <w:pPr>
              <w:spacing w:after="120"/>
              <w:rPr>
                <w:rFonts w:ascii="Arial" w:hAnsi="Arial" w:cs="Arial"/>
              </w:rPr>
            </w:pPr>
          </w:p>
        </w:tc>
        <w:tc>
          <w:tcPr>
            <w:tcW w:w="4064" w:type="dxa"/>
            <w:tcBorders>
              <w:left w:val="nil"/>
            </w:tcBorders>
          </w:tcPr>
          <w:p w:rsidR="00096E02" w:rsidP="00CC6672" w:rsidRDefault="00096E02" w14:paraId="6FC65308" w14:textId="77777777">
            <w:pPr>
              <w:spacing w:after="120"/>
              <w:rPr>
                <w:rFonts w:ascii="Arial" w:hAnsi="Arial" w:cs="Arial"/>
              </w:rPr>
            </w:pPr>
            <w:r>
              <w:t>Coordinate training before program finish</w:t>
            </w:r>
          </w:p>
        </w:tc>
      </w:tr>
      <w:tr w:rsidR="00096E02" w:rsidTr="00F85094" w14:paraId="60A22252" w14:textId="77777777">
        <w:tc>
          <w:tcPr>
            <w:tcW w:w="1578" w:type="dxa"/>
            <w:vMerge/>
          </w:tcPr>
          <w:p w:rsidR="00096E02" w:rsidP="00CC6672" w:rsidRDefault="00096E02" w14:paraId="22403E95" w14:textId="77777777">
            <w:pPr>
              <w:spacing w:after="120"/>
              <w:rPr>
                <w:rFonts w:ascii="Arial" w:hAnsi="Arial" w:cs="Arial"/>
              </w:rPr>
            </w:pPr>
          </w:p>
        </w:tc>
        <w:tc>
          <w:tcPr>
            <w:tcW w:w="3384" w:type="dxa"/>
            <w:tcBorders>
              <w:right w:val="nil"/>
            </w:tcBorders>
          </w:tcPr>
          <w:p w:rsidR="00096E02" w:rsidP="00CC6672" w:rsidRDefault="00096E02" w14:paraId="15ADAD4D" w14:textId="77777777">
            <w:pPr>
              <w:spacing w:after="120"/>
              <w:rPr>
                <w:rFonts w:ascii="Arial" w:hAnsi="Arial" w:cs="Arial"/>
              </w:rPr>
            </w:pPr>
            <w:r>
              <w:t>Competing training priorities</w:t>
            </w:r>
          </w:p>
        </w:tc>
        <w:tc>
          <w:tcPr>
            <w:tcW w:w="4064" w:type="dxa"/>
            <w:tcBorders>
              <w:left w:val="nil"/>
            </w:tcBorders>
          </w:tcPr>
          <w:p w:rsidR="00096E02" w:rsidP="00CC6672" w:rsidRDefault="00096E02" w14:paraId="42DE2E47" w14:textId="77777777">
            <w:pPr>
              <w:spacing w:after="120"/>
              <w:rPr>
                <w:rFonts w:ascii="Arial" w:hAnsi="Arial" w:cs="Arial"/>
              </w:rPr>
            </w:pPr>
            <w:r>
              <w:t>Develop a quick reference guide for staff</w:t>
            </w:r>
          </w:p>
        </w:tc>
      </w:tr>
      <w:tr w:rsidR="00096E02" w:rsidTr="00F85094" w14:paraId="41A44DB8" w14:textId="77777777">
        <w:tc>
          <w:tcPr>
            <w:tcW w:w="1578" w:type="dxa"/>
            <w:vMerge w:val="restart"/>
          </w:tcPr>
          <w:p w:rsidR="00096E02" w:rsidP="00CC6672" w:rsidRDefault="00096E02" w14:paraId="470B9D66" w14:textId="77777777">
            <w:pPr>
              <w:spacing w:after="120"/>
              <w:rPr>
                <w:rFonts w:ascii="Arial" w:hAnsi="Arial" w:cs="Arial"/>
              </w:rPr>
            </w:pPr>
            <w:r>
              <w:t>Engagement of service providers</w:t>
            </w:r>
          </w:p>
        </w:tc>
        <w:tc>
          <w:tcPr>
            <w:tcW w:w="3384" w:type="dxa"/>
            <w:vMerge w:val="restart"/>
            <w:tcBorders>
              <w:right w:val="nil"/>
            </w:tcBorders>
          </w:tcPr>
          <w:p w:rsidR="00096E02" w:rsidP="00CC6672" w:rsidRDefault="00096E02" w14:paraId="23A22454" w14:textId="77777777">
            <w:pPr>
              <w:spacing w:after="120"/>
            </w:pPr>
            <w:r>
              <w:t>Providers may disengage to avoid additional work</w:t>
            </w:r>
          </w:p>
        </w:tc>
        <w:tc>
          <w:tcPr>
            <w:tcW w:w="4064" w:type="dxa"/>
            <w:tcBorders>
              <w:left w:val="nil"/>
            </w:tcBorders>
          </w:tcPr>
          <w:p w:rsidR="00096E02" w:rsidP="00CC6672" w:rsidRDefault="00096E02" w14:paraId="1E586EED" w14:textId="77777777">
            <w:pPr>
              <w:spacing w:after="120"/>
            </w:pPr>
            <w:r>
              <w:t>Develop resources for MH and health sector, e.g. directories of registered NDIS services; a quick guide; and rapid response tools</w:t>
            </w:r>
          </w:p>
        </w:tc>
      </w:tr>
      <w:tr w:rsidR="00096E02" w:rsidTr="00F85094" w14:paraId="251C9203" w14:textId="77777777">
        <w:tc>
          <w:tcPr>
            <w:tcW w:w="1578" w:type="dxa"/>
            <w:vMerge/>
          </w:tcPr>
          <w:p w:rsidR="00096E02" w:rsidP="00CC6672" w:rsidRDefault="00096E02" w14:paraId="57465A98" w14:textId="77777777">
            <w:pPr>
              <w:spacing w:after="120"/>
              <w:rPr>
                <w:rFonts w:ascii="Arial" w:hAnsi="Arial" w:cs="Arial"/>
              </w:rPr>
            </w:pPr>
          </w:p>
        </w:tc>
        <w:tc>
          <w:tcPr>
            <w:tcW w:w="3384" w:type="dxa"/>
            <w:vMerge/>
            <w:tcBorders>
              <w:right w:val="nil"/>
            </w:tcBorders>
          </w:tcPr>
          <w:p w:rsidR="00096E02" w:rsidP="00CC6672" w:rsidRDefault="00096E02" w14:paraId="410E4F63" w14:textId="77777777">
            <w:pPr>
              <w:spacing w:after="120"/>
            </w:pPr>
          </w:p>
        </w:tc>
        <w:tc>
          <w:tcPr>
            <w:tcW w:w="4064" w:type="dxa"/>
            <w:tcBorders>
              <w:left w:val="nil"/>
            </w:tcBorders>
          </w:tcPr>
          <w:p w:rsidR="00096E02" w:rsidP="00CC6672" w:rsidRDefault="00096E02" w14:paraId="5D085E75" w14:textId="356CFDDE">
            <w:pPr>
              <w:spacing w:after="120"/>
            </w:pPr>
            <w:r>
              <w:t xml:space="preserve">Use joint care planning to develop </w:t>
            </w:r>
            <w:r w:rsidRPr="00FD4DBD">
              <w:t>a single</w:t>
            </w:r>
            <w:r>
              <w:t>,</w:t>
            </w:r>
            <w:r w:rsidRPr="00FD4DBD">
              <w:t xml:space="preserve"> cross-agency/</w:t>
            </w:r>
            <w:r>
              <w:t>cross-</w:t>
            </w:r>
            <w:r w:rsidRPr="00FD4DBD">
              <w:t xml:space="preserve">provider </w:t>
            </w:r>
            <w:r w:rsidRPr="00FD4DBD">
              <w:lastRenderedPageBreak/>
              <w:t xml:space="preserve">care plan for people with </w:t>
            </w:r>
            <w:r w:rsidR="00503EC4">
              <w:t>intellectual disability and mental health</w:t>
            </w:r>
          </w:p>
        </w:tc>
      </w:tr>
      <w:tr w:rsidR="00096E02" w:rsidTr="00F85094" w14:paraId="35878D25" w14:textId="77777777">
        <w:tc>
          <w:tcPr>
            <w:tcW w:w="1578" w:type="dxa"/>
          </w:tcPr>
          <w:p w:rsidR="00096E02" w:rsidP="00CC6672" w:rsidRDefault="00096E02" w14:paraId="541A38F5" w14:textId="77777777">
            <w:pPr>
              <w:spacing w:after="120"/>
              <w:rPr>
                <w:rFonts w:ascii="Arial" w:hAnsi="Arial" w:cs="Arial"/>
              </w:rPr>
            </w:pPr>
            <w:r>
              <w:lastRenderedPageBreak/>
              <w:t>Quality control</w:t>
            </w:r>
          </w:p>
        </w:tc>
        <w:tc>
          <w:tcPr>
            <w:tcW w:w="3384" w:type="dxa"/>
            <w:tcBorders>
              <w:right w:val="nil"/>
            </w:tcBorders>
          </w:tcPr>
          <w:p w:rsidR="00096E02" w:rsidP="00CC6672" w:rsidRDefault="00096E02" w14:paraId="0D07EDDE" w14:textId="77777777">
            <w:pPr>
              <w:spacing w:after="120"/>
            </w:pPr>
            <w:r>
              <w:t>Maintain standard of services after program finishes</w:t>
            </w:r>
          </w:p>
        </w:tc>
        <w:tc>
          <w:tcPr>
            <w:tcW w:w="4064" w:type="dxa"/>
            <w:tcBorders>
              <w:left w:val="nil"/>
            </w:tcBorders>
          </w:tcPr>
          <w:p w:rsidR="00096E02" w:rsidP="00CC6672" w:rsidRDefault="00096E02" w14:paraId="043D0F7B" w14:textId="77777777">
            <w:pPr>
              <w:spacing w:after="120"/>
            </w:pPr>
            <w:r>
              <w:t>Create an online repository and interactive information forum for service providers</w:t>
            </w:r>
          </w:p>
        </w:tc>
      </w:tr>
      <w:tr w:rsidR="00096E02" w:rsidTr="00F85094" w14:paraId="2D6E8FC4" w14:textId="77777777">
        <w:tc>
          <w:tcPr>
            <w:tcW w:w="1578" w:type="dxa"/>
            <w:vMerge w:val="restart"/>
          </w:tcPr>
          <w:p w:rsidR="00096E02" w:rsidP="00CC6672" w:rsidRDefault="00131F7B" w14:paraId="2C3E8568" w14:textId="3E1DEE98">
            <w:pPr>
              <w:spacing w:after="120"/>
              <w:rPr>
                <w:rFonts w:ascii="Arial" w:hAnsi="Arial" w:cs="Arial"/>
              </w:rPr>
            </w:pPr>
            <w:r>
              <w:rPr>
                <w:rFonts w:ascii="Arial" w:hAnsi="Arial" w:cs="Arial"/>
              </w:rPr>
              <w:t>COVID-19</w:t>
            </w:r>
          </w:p>
        </w:tc>
        <w:tc>
          <w:tcPr>
            <w:tcW w:w="3384" w:type="dxa"/>
            <w:tcBorders>
              <w:right w:val="nil"/>
            </w:tcBorders>
          </w:tcPr>
          <w:p w:rsidR="00096E02" w:rsidP="00CC6672" w:rsidRDefault="00096E02" w14:paraId="7590ACC3" w14:textId="77777777">
            <w:pPr>
              <w:spacing w:after="120"/>
              <w:rPr>
                <w:rFonts w:ascii="Arial" w:hAnsi="Arial" w:cs="Arial"/>
              </w:rPr>
            </w:pPr>
            <w:r>
              <w:rPr>
                <w:rFonts w:ascii="Arial" w:hAnsi="Arial" w:cs="Arial"/>
              </w:rPr>
              <w:t>Precludes service provider visits in prison, thereby precludes holistic support</w:t>
            </w:r>
          </w:p>
        </w:tc>
        <w:tc>
          <w:tcPr>
            <w:tcW w:w="4064" w:type="dxa"/>
            <w:tcBorders>
              <w:left w:val="nil"/>
            </w:tcBorders>
          </w:tcPr>
          <w:p w:rsidR="00096E02" w:rsidP="00CC6672" w:rsidRDefault="00096E02" w14:paraId="4A40A7B4" w14:textId="77777777">
            <w:pPr>
              <w:spacing w:after="120"/>
              <w:rPr>
                <w:rFonts w:ascii="Arial" w:hAnsi="Arial" w:cs="Arial"/>
              </w:rPr>
            </w:pPr>
            <w:r>
              <w:rPr>
                <w:rFonts w:ascii="Arial" w:hAnsi="Arial" w:cs="Arial"/>
              </w:rPr>
              <w:t>(none offered)</w:t>
            </w:r>
          </w:p>
        </w:tc>
      </w:tr>
      <w:tr w:rsidR="00096E02" w:rsidTr="00F85094" w14:paraId="2837F636" w14:textId="77777777">
        <w:tc>
          <w:tcPr>
            <w:tcW w:w="1578" w:type="dxa"/>
            <w:vMerge/>
          </w:tcPr>
          <w:p w:rsidR="00096E02" w:rsidP="00CC6672" w:rsidRDefault="00096E02" w14:paraId="058E10D9" w14:textId="77777777">
            <w:pPr>
              <w:spacing w:after="120"/>
              <w:rPr>
                <w:rFonts w:ascii="Arial" w:hAnsi="Arial" w:cs="Arial"/>
              </w:rPr>
            </w:pPr>
          </w:p>
        </w:tc>
        <w:tc>
          <w:tcPr>
            <w:tcW w:w="3384" w:type="dxa"/>
            <w:tcBorders>
              <w:right w:val="nil"/>
            </w:tcBorders>
          </w:tcPr>
          <w:p w:rsidR="00096E02" w:rsidP="00CC6672" w:rsidRDefault="00096E02" w14:paraId="3629029D" w14:textId="77777777">
            <w:pPr>
              <w:spacing w:after="120"/>
              <w:rPr>
                <w:rFonts w:ascii="Arial" w:hAnsi="Arial" w:cs="Arial"/>
              </w:rPr>
            </w:pPr>
            <w:r>
              <w:rPr>
                <w:rFonts w:ascii="Arial" w:hAnsi="Arial" w:cs="Arial"/>
              </w:rPr>
              <w:t>Delay in program start</w:t>
            </w:r>
          </w:p>
        </w:tc>
        <w:tc>
          <w:tcPr>
            <w:tcW w:w="4064" w:type="dxa"/>
            <w:tcBorders>
              <w:left w:val="nil"/>
            </w:tcBorders>
          </w:tcPr>
          <w:p w:rsidR="00096E02" w:rsidP="00CC6672" w:rsidRDefault="00096E02" w14:paraId="5E561A33" w14:textId="77777777">
            <w:pPr>
              <w:spacing w:after="120"/>
              <w:rPr>
                <w:rFonts w:ascii="Arial" w:hAnsi="Arial" w:cs="Arial"/>
              </w:rPr>
            </w:pPr>
            <w:r>
              <w:rPr>
                <w:rFonts w:ascii="Arial" w:hAnsi="Arial" w:cs="Arial"/>
              </w:rPr>
              <w:t>Started late</w:t>
            </w:r>
          </w:p>
        </w:tc>
      </w:tr>
      <w:tr w:rsidR="00096E02" w:rsidTr="00F85094" w14:paraId="0776FC60" w14:textId="77777777">
        <w:tc>
          <w:tcPr>
            <w:tcW w:w="1578" w:type="dxa"/>
            <w:vMerge/>
          </w:tcPr>
          <w:p w:rsidR="00096E02" w:rsidP="00CC6672" w:rsidRDefault="00096E02" w14:paraId="05ED4DBD" w14:textId="77777777">
            <w:pPr>
              <w:spacing w:after="120"/>
              <w:rPr>
                <w:rFonts w:ascii="Arial" w:hAnsi="Arial" w:cs="Arial"/>
              </w:rPr>
            </w:pPr>
          </w:p>
        </w:tc>
        <w:tc>
          <w:tcPr>
            <w:tcW w:w="3384" w:type="dxa"/>
            <w:tcBorders>
              <w:right w:val="nil"/>
            </w:tcBorders>
          </w:tcPr>
          <w:p w:rsidR="00096E02" w:rsidP="00CC6672" w:rsidRDefault="00096E02" w14:paraId="7BCBF026" w14:textId="77777777">
            <w:pPr>
              <w:spacing w:after="120"/>
              <w:rPr>
                <w:rFonts w:ascii="Arial" w:hAnsi="Arial" w:cs="Arial"/>
              </w:rPr>
            </w:pPr>
            <w:r>
              <w:rPr>
                <w:rFonts w:ascii="Arial" w:hAnsi="Arial" w:cs="Arial"/>
              </w:rPr>
              <w:t>Delay in program progress</w:t>
            </w:r>
          </w:p>
        </w:tc>
        <w:tc>
          <w:tcPr>
            <w:tcW w:w="4064" w:type="dxa"/>
            <w:tcBorders>
              <w:left w:val="nil"/>
            </w:tcBorders>
          </w:tcPr>
          <w:p w:rsidR="00096E02" w:rsidP="00CC6672" w:rsidRDefault="00096E02" w14:paraId="59C8CD40" w14:textId="77777777">
            <w:pPr>
              <w:spacing w:after="120"/>
              <w:rPr>
                <w:rFonts w:ascii="Arial" w:hAnsi="Arial" w:cs="Arial"/>
              </w:rPr>
            </w:pPr>
            <w:r>
              <w:rPr>
                <w:rFonts w:ascii="Arial" w:hAnsi="Arial" w:cs="Arial"/>
              </w:rPr>
              <w:t>Adjustment: n</w:t>
            </w:r>
            <w:r w:rsidRPr="00A32573">
              <w:rPr>
                <w:rFonts w:ascii="Arial" w:hAnsi="Arial" w:cs="Arial"/>
              </w:rPr>
              <w:t>arrow</w:t>
            </w:r>
            <w:r>
              <w:rPr>
                <w:rFonts w:ascii="Arial" w:hAnsi="Arial" w:cs="Arial"/>
              </w:rPr>
              <w:t>ing the</w:t>
            </w:r>
            <w:r w:rsidRPr="00A32573">
              <w:rPr>
                <w:rFonts w:ascii="Arial" w:hAnsi="Arial" w:cs="Arial"/>
              </w:rPr>
              <w:t xml:space="preserve"> scope of </w:t>
            </w:r>
            <w:r>
              <w:rPr>
                <w:rFonts w:ascii="Arial" w:hAnsi="Arial" w:cs="Arial"/>
              </w:rPr>
              <w:t xml:space="preserve">the </w:t>
            </w:r>
            <w:r w:rsidRPr="00A32573">
              <w:rPr>
                <w:rFonts w:ascii="Arial" w:hAnsi="Arial" w:cs="Arial"/>
              </w:rPr>
              <w:t xml:space="preserve">project by </w:t>
            </w:r>
            <w:r>
              <w:rPr>
                <w:rFonts w:ascii="Arial" w:hAnsi="Arial" w:cs="Arial"/>
              </w:rPr>
              <w:t xml:space="preserve">adjusting </w:t>
            </w:r>
            <w:r w:rsidRPr="00A32573">
              <w:rPr>
                <w:rFonts w:ascii="Arial" w:hAnsi="Arial" w:cs="Arial"/>
              </w:rPr>
              <w:t>activ</w:t>
            </w:r>
            <w:r>
              <w:rPr>
                <w:rFonts w:ascii="Arial" w:hAnsi="Arial" w:cs="Arial"/>
              </w:rPr>
              <w:t>i</w:t>
            </w:r>
            <w:r w:rsidRPr="00A32573">
              <w:rPr>
                <w:rFonts w:ascii="Arial" w:hAnsi="Arial" w:cs="Arial"/>
              </w:rPr>
              <w:t>ties and milestones</w:t>
            </w:r>
          </w:p>
        </w:tc>
      </w:tr>
      <w:tr w:rsidR="00096E02" w:rsidTr="00F85094" w14:paraId="5848D261" w14:textId="77777777">
        <w:tc>
          <w:tcPr>
            <w:tcW w:w="1578" w:type="dxa"/>
          </w:tcPr>
          <w:p w:rsidR="00096E02" w:rsidP="00CC6672" w:rsidRDefault="00096E02" w14:paraId="7ABCA678" w14:textId="77777777">
            <w:pPr>
              <w:spacing w:after="120"/>
              <w:rPr>
                <w:rFonts w:ascii="Arial" w:hAnsi="Arial" w:cs="Arial"/>
              </w:rPr>
            </w:pPr>
            <w:r>
              <w:rPr>
                <w:rFonts w:ascii="Arial" w:hAnsi="Arial" w:cs="Arial"/>
              </w:rPr>
              <w:t>NDIS pathway</w:t>
            </w:r>
          </w:p>
        </w:tc>
        <w:tc>
          <w:tcPr>
            <w:tcW w:w="3384" w:type="dxa"/>
            <w:tcBorders>
              <w:right w:val="nil"/>
            </w:tcBorders>
          </w:tcPr>
          <w:p w:rsidR="00096E02" w:rsidP="00CC6672" w:rsidRDefault="00096E02" w14:paraId="324B4141" w14:textId="77777777">
            <w:pPr>
              <w:spacing w:after="120"/>
              <w:rPr>
                <w:rFonts w:ascii="Arial" w:hAnsi="Arial" w:cs="Arial"/>
              </w:rPr>
            </w:pPr>
            <w:r>
              <w:rPr>
                <w:rFonts w:ascii="Arial" w:hAnsi="Arial" w:cs="Arial"/>
              </w:rPr>
              <w:t xml:space="preserve">Support for psychosocial NDIS applications in custody ended 1/6/20 – causes service gap </w:t>
            </w:r>
          </w:p>
        </w:tc>
        <w:tc>
          <w:tcPr>
            <w:tcW w:w="4064" w:type="dxa"/>
            <w:tcBorders>
              <w:left w:val="nil"/>
            </w:tcBorders>
          </w:tcPr>
          <w:p w:rsidR="00096E02" w:rsidP="00CC6672" w:rsidRDefault="00096E02" w14:paraId="0C13379A" w14:textId="77777777">
            <w:pPr>
              <w:spacing w:after="120"/>
              <w:rPr>
                <w:rFonts w:ascii="Arial" w:hAnsi="Arial" w:cs="Arial"/>
              </w:rPr>
            </w:pPr>
            <w:r>
              <w:rPr>
                <w:rFonts w:ascii="Arial" w:hAnsi="Arial" w:cs="Arial"/>
              </w:rPr>
              <w:t>(none offered)</w:t>
            </w:r>
          </w:p>
        </w:tc>
      </w:tr>
      <w:tr w:rsidR="00096E02" w:rsidTr="00F85094" w14:paraId="214D6E36" w14:textId="77777777">
        <w:tc>
          <w:tcPr>
            <w:tcW w:w="1578" w:type="dxa"/>
          </w:tcPr>
          <w:p w:rsidR="00096E02" w:rsidP="00CC6672" w:rsidRDefault="00096E02" w14:paraId="7CBBBF5B" w14:textId="77777777">
            <w:pPr>
              <w:spacing w:after="120"/>
              <w:rPr>
                <w:rFonts w:ascii="Arial" w:hAnsi="Arial" w:cs="Arial"/>
              </w:rPr>
            </w:pPr>
            <w:r>
              <w:rPr>
                <w:rFonts w:ascii="Arial" w:hAnsi="Arial" w:cs="Arial"/>
              </w:rPr>
              <w:t>Geography</w:t>
            </w:r>
          </w:p>
        </w:tc>
        <w:tc>
          <w:tcPr>
            <w:tcW w:w="3384" w:type="dxa"/>
            <w:tcBorders>
              <w:right w:val="nil"/>
            </w:tcBorders>
          </w:tcPr>
          <w:p w:rsidR="00096E02" w:rsidP="00CC6672" w:rsidRDefault="00096E02" w14:paraId="49A90A62" w14:textId="77777777">
            <w:pPr>
              <w:spacing w:after="120"/>
              <w:rPr>
                <w:rFonts w:ascii="Arial" w:hAnsi="Arial" w:cs="Arial"/>
              </w:rPr>
            </w:pPr>
            <w:r>
              <w:rPr>
                <w:rFonts w:ascii="Arial" w:hAnsi="Arial" w:cs="Arial"/>
              </w:rPr>
              <w:t>Non-metro location restricts access to specialty psychiatry clinic</w:t>
            </w:r>
          </w:p>
        </w:tc>
        <w:tc>
          <w:tcPr>
            <w:tcW w:w="4064" w:type="dxa"/>
            <w:tcBorders>
              <w:left w:val="nil"/>
            </w:tcBorders>
          </w:tcPr>
          <w:p w:rsidR="00096E02" w:rsidP="00CC6672" w:rsidRDefault="00096E02" w14:paraId="7500230C" w14:textId="77777777">
            <w:pPr>
              <w:spacing w:after="120"/>
              <w:rPr>
                <w:rFonts w:ascii="Arial" w:hAnsi="Arial" w:cs="Arial"/>
              </w:rPr>
            </w:pPr>
            <w:r>
              <w:rPr>
                <w:rFonts w:ascii="Arial" w:hAnsi="Arial" w:cs="Arial"/>
              </w:rPr>
              <w:t>Flexibility: clinics are offered in several regional centres</w:t>
            </w:r>
          </w:p>
        </w:tc>
      </w:tr>
      <w:tr w:rsidR="00096E02" w:rsidTr="00F85094" w14:paraId="60148380" w14:textId="77777777">
        <w:tc>
          <w:tcPr>
            <w:tcW w:w="1578" w:type="dxa"/>
            <w:vMerge w:val="restart"/>
          </w:tcPr>
          <w:p w:rsidR="00096E02" w:rsidP="00CC6672" w:rsidRDefault="00096E02" w14:paraId="3289C1FE" w14:textId="77777777">
            <w:pPr>
              <w:spacing w:after="120"/>
              <w:rPr>
                <w:rFonts w:ascii="Arial" w:hAnsi="Arial" w:cs="Arial"/>
              </w:rPr>
            </w:pPr>
            <w:r>
              <w:t>Availability of data</w:t>
            </w:r>
          </w:p>
        </w:tc>
        <w:tc>
          <w:tcPr>
            <w:tcW w:w="3384" w:type="dxa"/>
            <w:tcBorders>
              <w:right w:val="nil"/>
            </w:tcBorders>
          </w:tcPr>
          <w:p w:rsidR="00096E02" w:rsidP="00CC6672" w:rsidRDefault="00096E02" w14:paraId="69E405D6" w14:textId="7BD62470">
            <w:pPr>
              <w:spacing w:after="120"/>
              <w:rPr>
                <w:rFonts w:ascii="Arial" w:hAnsi="Arial" w:cs="Arial"/>
              </w:rPr>
            </w:pPr>
            <w:r>
              <w:t xml:space="preserve">Lack of data to identify agency consumers with </w:t>
            </w:r>
            <w:r w:rsidR="00503EC4">
              <w:t>intellectual disability and mental health</w:t>
            </w:r>
          </w:p>
        </w:tc>
        <w:tc>
          <w:tcPr>
            <w:tcW w:w="4064" w:type="dxa"/>
            <w:tcBorders>
              <w:left w:val="nil"/>
            </w:tcBorders>
          </w:tcPr>
          <w:p w:rsidR="00096E02" w:rsidP="00CC6672" w:rsidRDefault="00096E02" w14:paraId="6BC0D767" w14:textId="77777777">
            <w:pPr>
              <w:spacing w:after="120"/>
              <w:rPr>
                <w:rFonts w:ascii="Arial" w:hAnsi="Arial" w:cs="Arial"/>
              </w:rPr>
            </w:pPr>
            <w:r>
              <w:t>Develop new protocols for capturing data</w:t>
            </w:r>
          </w:p>
        </w:tc>
      </w:tr>
      <w:tr w:rsidR="00096E02" w:rsidTr="00F85094" w14:paraId="6A8F8773" w14:textId="77777777">
        <w:tc>
          <w:tcPr>
            <w:tcW w:w="1578" w:type="dxa"/>
            <w:vMerge/>
          </w:tcPr>
          <w:p w:rsidR="00096E02" w:rsidP="00CC6672" w:rsidRDefault="00096E02" w14:paraId="0E05B3B9" w14:textId="77777777">
            <w:pPr>
              <w:spacing w:after="120"/>
              <w:rPr>
                <w:rFonts w:ascii="Arial" w:hAnsi="Arial" w:cs="Arial"/>
              </w:rPr>
            </w:pPr>
          </w:p>
        </w:tc>
        <w:tc>
          <w:tcPr>
            <w:tcW w:w="3384" w:type="dxa"/>
            <w:tcBorders>
              <w:right w:val="nil"/>
            </w:tcBorders>
          </w:tcPr>
          <w:p w:rsidR="00096E02" w:rsidP="00CC6672" w:rsidRDefault="00096E02" w14:paraId="0BCC7B1B" w14:textId="77777777">
            <w:pPr>
              <w:spacing w:after="120"/>
              <w:rPr>
                <w:rFonts w:ascii="Arial" w:hAnsi="Arial" w:cs="Arial"/>
              </w:rPr>
            </w:pPr>
            <w:r>
              <w:t>Lack of capturing clinical work data</w:t>
            </w:r>
          </w:p>
        </w:tc>
        <w:tc>
          <w:tcPr>
            <w:tcW w:w="4064" w:type="dxa"/>
            <w:tcBorders>
              <w:left w:val="nil"/>
            </w:tcBorders>
          </w:tcPr>
          <w:p w:rsidR="00096E02" w:rsidP="00CC6672" w:rsidRDefault="00096E02" w14:paraId="3E9B6571" w14:textId="77777777">
            <w:pPr>
              <w:spacing w:after="120"/>
              <w:rPr>
                <w:rFonts w:ascii="Arial" w:hAnsi="Arial" w:cs="Arial"/>
              </w:rPr>
            </w:pPr>
            <w:r>
              <w:t>Develop service codes</w:t>
            </w:r>
          </w:p>
        </w:tc>
      </w:tr>
    </w:tbl>
    <w:p w:rsidR="00C579A7" w:rsidP="00766A58" w:rsidRDefault="00C579A7" w14:paraId="081A5DE2" w14:textId="012C31A4">
      <w:pPr>
        <w:rPr>
          <w:rFonts w:ascii="Arial" w:hAnsi="Arial" w:cs="Arial"/>
          <w:szCs w:val="22"/>
        </w:rPr>
      </w:pPr>
    </w:p>
    <w:p w:rsidR="00393D9A" w:rsidP="008F7C2B" w:rsidRDefault="00393D9A" w14:paraId="7F67DA58" w14:textId="4DC19459">
      <w:pPr>
        <w:pStyle w:val="Heading9"/>
      </w:pPr>
      <w:bookmarkStart w:name="_Ref59028800" w:id="149"/>
      <w:bookmarkStart w:name="_Toc73015037" w:id="150"/>
      <w:r>
        <w:lastRenderedPageBreak/>
        <w:t>Profiles of consumers and famil</w:t>
      </w:r>
      <w:r w:rsidR="00654DBA">
        <w:t>ies</w:t>
      </w:r>
      <w:bookmarkEnd w:id="149"/>
      <w:bookmarkEnd w:id="150"/>
    </w:p>
    <w:p w:rsidR="00654DBA" w:rsidP="00654DBA" w:rsidRDefault="00654DBA" w14:paraId="4416663A" w14:textId="550FC35C">
      <w:r>
        <w:t xml:space="preserve">The names </w:t>
      </w:r>
      <w:r w:rsidR="00F54D48">
        <w:t xml:space="preserve">are not </w:t>
      </w:r>
      <w:r w:rsidR="009C4E46">
        <w:t xml:space="preserve">those of </w:t>
      </w:r>
      <w:r>
        <w:t>any person interviewed. The stories are composites of more than one consumer story as told to us by consumers</w:t>
      </w:r>
      <w:r w:rsidR="009C4E46">
        <w:t>,</w:t>
      </w:r>
      <w:r>
        <w:t xml:space="preserve"> families and staff. </w:t>
      </w:r>
    </w:p>
    <w:tbl>
      <w:tblPr>
        <w:tblStyle w:val="TableGrid"/>
        <w:tblW w:w="0" w:type="auto"/>
        <w:tblLook w:val="04A0" w:firstRow="1" w:lastRow="0" w:firstColumn="1" w:lastColumn="0" w:noHBand="0" w:noVBand="1"/>
      </w:tblPr>
      <w:tblGrid>
        <w:gridCol w:w="9016"/>
      </w:tblGrid>
      <w:tr w:rsidR="00654DBA" w:rsidTr="00131F7B" w14:paraId="7DA15591" w14:textId="77777777">
        <w:tc>
          <w:tcPr>
            <w:tcW w:w="9016" w:type="dxa"/>
          </w:tcPr>
          <w:p w:rsidRPr="00AF504D" w:rsidR="00654DBA" w:rsidP="00131F7B" w:rsidRDefault="00654DBA" w14:paraId="3B9CC8C0" w14:textId="77777777">
            <w:pPr>
              <w:rPr>
                <w:b/>
                <w:bCs/>
              </w:rPr>
            </w:pPr>
            <w:r w:rsidRPr="00AF504D">
              <w:rPr>
                <w:b/>
                <w:bCs/>
              </w:rPr>
              <w:t>Sally</w:t>
            </w:r>
          </w:p>
          <w:p w:rsidR="00654DBA" w:rsidP="00131F7B" w:rsidRDefault="009C4E46" w14:paraId="08CE4618" w14:textId="2F67198C">
            <w:r>
              <w:t xml:space="preserve">Sally wants to find paid work. </w:t>
            </w:r>
            <w:r w:rsidR="00654DBA">
              <w:t xml:space="preserve">When Sally was a young girl, she was abused and neglected. Until recently Sally lived in a house where she often felt scared of the people she lived with. When Sally moved into her current home, she did not trust her new support workers and housemates. At first she stayed in her room and did not communicate with them very much. </w:t>
            </w:r>
          </w:p>
          <w:p w:rsidR="00654DBA" w:rsidP="00131F7B" w:rsidRDefault="00654DBA" w14:paraId="49CDF79E" w14:textId="7097A056">
            <w:r>
              <w:t xml:space="preserve">When Sally started on the program, the doctor listened to Sally’s story, acknowledged her trauma and helped her to understand how her childhood experience had affected her behaviour.  The doctor also gave her different medication. Sally then found it easier to talk with others in her home. Now she loves to spend time with her housemates. Sally then worked with the support workers to extend her social circle, first to the day centre and then to paid employment. </w:t>
            </w:r>
          </w:p>
        </w:tc>
      </w:tr>
    </w:tbl>
    <w:p w:rsidR="00654DBA" w:rsidP="00654DBA" w:rsidRDefault="00654DBA" w14:paraId="315C8E78" w14:textId="77777777"/>
    <w:tbl>
      <w:tblPr>
        <w:tblStyle w:val="TableGrid"/>
        <w:tblW w:w="0" w:type="auto"/>
        <w:tblLook w:val="04A0" w:firstRow="1" w:lastRow="0" w:firstColumn="1" w:lastColumn="0" w:noHBand="0" w:noVBand="1"/>
      </w:tblPr>
      <w:tblGrid>
        <w:gridCol w:w="9016"/>
      </w:tblGrid>
      <w:tr w:rsidR="00654DBA" w:rsidTr="00131F7B" w14:paraId="74E7B591" w14:textId="77777777">
        <w:tc>
          <w:tcPr>
            <w:tcW w:w="9016" w:type="dxa"/>
          </w:tcPr>
          <w:p w:rsidRPr="00AF504D" w:rsidR="00654DBA" w:rsidP="00131F7B" w:rsidRDefault="00654DBA" w14:paraId="0D43031C" w14:textId="77777777">
            <w:pPr>
              <w:rPr>
                <w:b/>
                <w:bCs/>
              </w:rPr>
            </w:pPr>
            <w:r w:rsidRPr="00AF504D">
              <w:rPr>
                <w:b/>
                <w:bCs/>
              </w:rPr>
              <w:t>Jim</w:t>
            </w:r>
          </w:p>
          <w:p w:rsidR="00654DBA" w:rsidP="00131F7B" w:rsidRDefault="00654DBA" w14:paraId="5EDAFAB3" w14:textId="77777777">
            <w:r>
              <w:t xml:space="preserve">Jim likes spending time in the bush with his grandfather on weekends. Jim lives in supported accommodation with three other people and a support worker. He communicates without speech. Sometimes Jim gets upset and he shouts at the people he lives with or the support worker. Jim had to take lots of medication, which made him sleepy and feel a bit sick. Sometimes Jim felt even too tired and sick to go into the bush with his grandfather. </w:t>
            </w:r>
          </w:p>
          <w:p w:rsidR="00654DBA" w:rsidP="00131F7B" w:rsidRDefault="00654DBA" w14:paraId="06FEB80E" w14:textId="0BCC6896">
            <w:r>
              <w:t>Since joining the program, the support workers at Jim’s ho</w:t>
            </w:r>
            <w:r w:rsidR="00CE00B3">
              <w:t>me</w:t>
            </w:r>
            <w:r>
              <w:t xml:space="preserve"> are doing some training about intellectual disability and mental health. They are also working with Jim and his mental health team to come up with ways to help Jim when he gets upset. Jim now takes less medication and he is not so sleepy. Last weekend Jim and his grandfather went fishing and Jim was really looking forward to sharing the photos of his catch with his housemates. </w:t>
            </w:r>
          </w:p>
        </w:tc>
      </w:tr>
    </w:tbl>
    <w:p w:rsidR="00654DBA" w:rsidP="00654DBA" w:rsidRDefault="00654DBA" w14:paraId="782D7CA0" w14:textId="77777777"/>
    <w:tbl>
      <w:tblPr>
        <w:tblStyle w:val="TableGrid"/>
        <w:tblW w:w="0" w:type="auto"/>
        <w:tblLook w:val="04A0" w:firstRow="1" w:lastRow="0" w:firstColumn="1" w:lastColumn="0" w:noHBand="0" w:noVBand="1"/>
      </w:tblPr>
      <w:tblGrid>
        <w:gridCol w:w="9016"/>
      </w:tblGrid>
      <w:tr w:rsidR="00654DBA" w:rsidTr="00131F7B" w14:paraId="58C3F40B" w14:textId="77777777">
        <w:tc>
          <w:tcPr>
            <w:tcW w:w="9016" w:type="dxa"/>
          </w:tcPr>
          <w:p w:rsidRPr="00AF504D" w:rsidR="00654DBA" w:rsidP="00131F7B" w:rsidRDefault="00654DBA" w14:paraId="66A1F062" w14:textId="77777777">
            <w:pPr>
              <w:rPr>
                <w:b/>
                <w:bCs/>
              </w:rPr>
            </w:pPr>
            <w:r w:rsidRPr="00AF504D">
              <w:rPr>
                <w:b/>
                <w:bCs/>
              </w:rPr>
              <w:t>Louise, Pat and Raj</w:t>
            </w:r>
          </w:p>
          <w:p w:rsidR="00654DBA" w:rsidP="00131F7B" w:rsidRDefault="00654DBA" w14:paraId="6D8FDAC8" w14:textId="2FAE7571">
            <w:r>
              <w:t xml:space="preserve">Pat and Raj have 3 children. Their youngest, Louise, is </w:t>
            </w:r>
            <w:r w:rsidR="00376AA7">
              <w:t xml:space="preserve">aged </w:t>
            </w:r>
            <w:r>
              <w:t>38</w:t>
            </w:r>
            <w:r w:rsidR="00376AA7">
              <w:t xml:space="preserve"> years</w:t>
            </w:r>
            <w:r w:rsidR="00557955">
              <w:t>, and lives with them</w:t>
            </w:r>
            <w:r>
              <w:t xml:space="preserve">. Louise has intellectual </w:t>
            </w:r>
            <w:r w:rsidR="00E170C3">
              <w:t xml:space="preserve">and physical </w:t>
            </w:r>
            <w:r>
              <w:t xml:space="preserve">disability and a mood disorder. Louise </w:t>
            </w:r>
            <w:r w:rsidR="00A9639B">
              <w:t>needs</w:t>
            </w:r>
            <w:r>
              <w:t xml:space="preserve"> daily support with personal care and </w:t>
            </w:r>
            <w:r w:rsidR="00DF70C7">
              <w:t xml:space="preserve">needs constant company except for </w:t>
            </w:r>
            <w:r>
              <w:t xml:space="preserve">a few hours. Pat and Raj love Louise and would do anything for her. Responsibility for her care has meant that they have been unable to spend </w:t>
            </w:r>
            <w:r w:rsidR="003D4862">
              <w:t xml:space="preserve">long </w:t>
            </w:r>
            <w:r>
              <w:lastRenderedPageBreak/>
              <w:t>visiting their other children and grandchildren as Louise can get upset and agitated if the</w:t>
            </w:r>
            <w:r w:rsidR="00846CD1">
              <w:t>y</w:t>
            </w:r>
            <w:r>
              <w:t xml:space="preserve"> visit is</w:t>
            </w:r>
            <w:r w:rsidR="00846CD1">
              <w:t xml:space="preserve"> more than an hour</w:t>
            </w:r>
            <w:r>
              <w:t xml:space="preserve">. Pat and Raj, who are both in their early seventies, have also been worried about what will happen to Louise when they become too old to care for her. </w:t>
            </w:r>
          </w:p>
          <w:p w:rsidR="00654DBA" w:rsidP="00131F7B" w:rsidRDefault="00654DBA" w14:paraId="42C91C2C" w14:textId="571E9491">
            <w:r>
              <w:t xml:space="preserve">About 6 months ago Louise was taken to the emergency department by ambulance </w:t>
            </w:r>
            <w:r w:rsidR="004F2BFA">
              <w:t>after</w:t>
            </w:r>
            <w:r>
              <w:t xml:space="preserve"> she became very agitated and tried to hurt herself. Louise spent a few days in the inpatient unit before being discharged home with Pat and Raj. This had happened many times before. Pat and Raj were frustrated that Louise’s mood settled at the hospital but there did not seem to be a plan for any long-term change afterwards to prevent future emergency visits</w:t>
            </w:r>
            <w:r w:rsidR="00BE6AF2">
              <w:t>,</w:t>
            </w:r>
            <w:r>
              <w:t xml:space="preserve"> which were traumatic for Louise and them. </w:t>
            </w:r>
          </w:p>
          <w:p w:rsidR="00654DBA" w:rsidP="00131F7B" w:rsidRDefault="00654DBA" w14:paraId="22A96CE9" w14:textId="3FE6425A">
            <w:r>
              <w:t>This time however, Louise was referred to the program as part of her discharge plan</w:t>
            </w:r>
            <w:r w:rsidR="00841D31">
              <w:t xml:space="preserve"> from hospital</w:t>
            </w:r>
            <w:r>
              <w:t xml:space="preserve">.  Pat and Raj were invited to participate in making </w:t>
            </w:r>
            <w:r w:rsidR="00481F59">
              <w:t xml:space="preserve">a </w:t>
            </w:r>
            <w:r>
              <w:t>plan with Louise and her new care team. They were asked what they wanted for Louise and themselves.  Louise’s medication was reviewed and she became more settled and engaged. Now Pat and Raj are really enjoying Louise’s company – they had almost forgotten how funny she could be! The program also helped Pat and Raj apply for NDIS and Louise is getting to know and trust new people who can help with personal care.  Louise is still living at home with Pat and Raj but last week they took a couple of their grandchildren to the movies, leaving Louise at home with her new carer to watch Netflix. In a few weeks Louise is going to try respite in a house that they all visited. Louise is excited about the cats that live there.  Pat and Raj are no longer dreading the future.</w:t>
            </w:r>
          </w:p>
        </w:tc>
      </w:tr>
    </w:tbl>
    <w:p w:rsidR="00654DBA" w:rsidP="00654DBA" w:rsidRDefault="00654DBA" w14:paraId="70763C2F" w14:textId="77777777"/>
    <w:p w:rsidR="00654DBA" w:rsidP="00654DBA" w:rsidRDefault="00654DBA" w14:paraId="02EFD063" w14:textId="77777777"/>
    <w:p w:rsidR="009A684C" w:rsidRDefault="009A684C" w14:paraId="17790FC9" w14:textId="79AF447B">
      <w:pPr>
        <w:autoSpaceDE/>
        <w:autoSpaceDN/>
        <w:adjustRightInd/>
        <w:spacing w:after="200" w:line="276" w:lineRule="auto"/>
        <w:ind w:right="0"/>
        <w:rPr>
          <w:rFonts w:ascii="Arial" w:hAnsi="Arial" w:cs="Arial"/>
          <w:szCs w:val="22"/>
        </w:rPr>
      </w:pPr>
      <w:r>
        <w:rPr>
          <w:rFonts w:ascii="Arial" w:hAnsi="Arial" w:cs="Arial"/>
          <w:szCs w:val="22"/>
        </w:rPr>
        <w:br w:type="page"/>
      </w:r>
    </w:p>
    <w:p w:rsidR="00570707" w:rsidP="00AA5907" w:rsidRDefault="004207B0" w14:paraId="463AFCE4" w14:textId="19AA9C25">
      <w:pPr>
        <w:pStyle w:val="Heading9"/>
      </w:pPr>
      <w:bookmarkStart w:name="_Ref67487808" w:id="151"/>
      <w:bookmarkStart w:name="_Ref67487825" w:id="152"/>
      <w:bookmarkStart w:name="_Toc73015038" w:id="153"/>
      <w:r>
        <w:lastRenderedPageBreak/>
        <w:t xml:space="preserve">Stream 1 </w:t>
      </w:r>
      <w:r w:rsidR="00905625">
        <w:t>Capacity building activities</w:t>
      </w:r>
      <w:bookmarkEnd w:id="151"/>
      <w:bookmarkEnd w:id="152"/>
      <w:bookmarkEnd w:id="153"/>
      <w:r w:rsidR="00DA26A9">
        <w:t xml:space="preserve"> </w:t>
      </w:r>
    </w:p>
    <w:p w:rsidR="00181361" w:rsidP="00766A58" w:rsidRDefault="00DA26A9" w14:paraId="3AA0AAA2" w14:textId="40010B1B">
      <w:pPr>
        <w:rPr>
          <w:rFonts w:ascii="Arial" w:hAnsi="Arial" w:cs="Arial"/>
          <w:szCs w:val="22"/>
        </w:rPr>
      </w:pPr>
      <w:r>
        <w:rPr>
          <w:rFonts w:ascii="Arial" w:hAnsi="Arial" w:cs="Arial"/>
          <w:szCs w:val="22"/>
        </w:rPr>
        <w:t xml:space="preserve">Summary of Capacity Building Activities as reported in </w:t>
      </w:r>
      <w:r w:rsidR="00427905">
        <w:rPr>
          <w:rFonts w:ascii="Arial" w:hAnsi="Arial" w:cs="Arial"/>
          <w:szCs w:val="22"/>
        </w:rPr>
        <w:t>Stream</w:t>
      </w:r>
      <w:r>
        <w:rPr>
          <w:rFonts w:ascii="Arial" w:hAnsi="Arial" w:cs="Arial"/>
          <w:szCs w:val="22"/>
        </w:rPr>
        <w:t xml:space="preserve"> 1 progress reports </w:t>
      </w:r>
    </w:p>
    <w:tbl>
      <w:tblPr>
        <w:tblStyle w:val="ListTable6Colorful"/>
        <w:tblW w:w="0" w:type="auto"/>
        <w:shd w:val="clear" w:color="auto" w:fill="FFFFFF" w:themeFill="background1"/>
        <w:tblLook w:val="04A0" w:firstRow="1" w:lastRow="0" w:firstColumn="1" w:lastColumn="0" w:noHBand="0" w:noVBand="1"/>
      </w:tblPr>
      <w:tblGrid>
        <w:gridCol w:w="3261"/>
        <w:gridCol w:w="3402"/>
        <w:gridCol w:w="2353"/>
      </w:tblGrid>
      <w:tr w:rsidR="00181361" w:rsidTr="007904B0" w14:paraId="0C62D3C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color="000000" w:themeColor="text1" w:sz="4" w:space="0"/>
              <w:bottom w:val="single" w:color="auto" w:sz="4" w:space="0"/>
            </w:tcBorders>
            <w:shd w:val="clear" w:color="auto" w:fill="FFFFFF" w:themeFill="background1"/>
          </w:tcPr>
          <w:p w:rsidRPr="00167BEB" w:rsidR="00181361" w:rsidP="00C25965" w:rsidRDefault="00181361" w14:paraId="36962708" w14:textId="77777777">
            <w:pPr>
              <w:spacing w:after="120"/>
              <w:rPr>
                <w:rFonts w:ascii="Arial" w:hAnsi="Arial" w:cs="Arial"/>
              </w:rPr>
            </w:pPr>
          </w:p>
        </w:tc>
        <w:tc>
          <w:tcPr>
            <w:tcW w:w="3402" w:type="dxa"/>
            <w:tcBorders>
              <w:top w:val="single" w:color="000000" w:themeColor="text1" w:sz="4" w:space="0"/>
              <w:bottom w:val="single" w:color="auto" w:sz="4" w:space="0"/>
            </w:tcBorders>
            <w:shd w:val="clear" w:color="auto" w:fill="FFFFFF" w:themeFill="background1"/>
          </w:tcPr>
          <w:p w:rsidRPr="00167BEB" w:rsidR="00181361" w:rsidP="00D31B8F" w:rsidRDefault="00C25965" w14:paraId="39642131" w14:textId="5BA22023">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Category</w:t>
            </w:r>
          </w:p>
        </w:tc>
        <w:tc>
          <w:tcPr>
            <w:tcW w:w="2353" w:type="dxa"/>
            <w:tcBorders>
              <w:top w:val="single" w:color="000000" w:themeColor="text1" w:sz="4" w:space="0"/>
              <w:bottom w:val="single" w:color="auto" w:sz="4" w:space="0"/>
            </w:tcBorders>
            <w:shd w:val="clear" w:color="auto" w:fill="FFFFFF" w:themeFill="background1"/>
          </w:tcPr>
          <w:p w:rsidRPr="00167BEB" w:rsidR="00181361" w:rsidP="00D31B8F" w:rsidRDefault="00C25965" w14:paraId="515A32FC" w14:textId="32FE6142">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Number (%)</w:t>
            </w:r>
            <w:r w:rsidR="00114F1C">
              <w:rPr>
                <w:rFonts w:ascii="Arial" w:hAnsi="Arial" w:cs="Arial"/>
              </w:rPr>
              <w:t>*</w:t>
            </w:r>
          </w:p>
        </w:tc>
      </w:tr>
      <w:tr w:rsidR="00F17153" w:rsidTr="007904B0" w14:paraId="26BCBB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val="restart"/>
            <w:tcBorders>
              <w:top w:val="single" w:color="auto" w:sz="4" w:space="0"/>
            </w:tcBorders>
            <w:shd w:val="clear" w:color="auto" w:fill="FFFFFF" w:themeFill="background1"/>
          </w:tcPr>
          <w:p w:rsidRPr="00A01412" w:rsidR="00F17153" w:rsidP="00F17153" w:rsidRDefault="00F17153" w14:paraId="46623D4C" w14:textId="7A34A6B5">
            <w:pPr>
              <w:spacing w:after="120"/>
              <w:rPr>
                <w:rFonts w:ascii="Arial" w:hAnsi="Arial" w:cs="Arial"/>
                <w:b w:val="0"/>
                <w:bCs w:val="0"/>
              </w:rPr>
            </w:pPr>
            <w:r w:rsidRPr="00A01412">
              <w:rPr>
                <w:rFonts w:ascii="Arial" w:hAnsi="Arial" w:cs="Arial"/>
                <w:b w:val="0"/>
                <w:bCs w:val="0"/>
              </w:rPr>
              <w:t>Distribution of Activities</w:t>
            </w:r>
          </w:p>
        </w:tc>
        <w:tc>
          <w:tcPr>
            <w:tcW w:w="3402" w:type="dxa"/>
            <w:tcBorders>
              <w:top w:val="single" w:color="auto" w:sz="4" w:space="0"/>
            </w:tcBorders>
            <w:shd w:val="clear" w:color="auto" w:fill="FFFFFF" w:themeFill="background1"/>
          </w:tcPr>
          <w:p w:rsidRPr="00167BEB" w:rsidR="00F17153" w:rsidP="00F17153" w:rsidRDefault="00F17153" w14:paraId="41D67090" w14:textId="4A9D0FC4">
            <w:pP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167BEB">
              <w:rPr>
                <w:rFonts w:ascii="Arial" w:hAnsi="Arial" w:cs="Arial"/>
              </w:rPr>
              <w:t xml:space="preserve">Formal face to face learning </w:t>
            </w:r>
          </w:p>
        </w:tc>
        <w:tc>
          <w:tcPr>
            <w:tcW w:w="2353" w:type="dxa"/>
            <w:tcBorders>
              <w:top w:val="single" w:color="auto" w:sz="4" w:space="0"/>
            </w:tcBorders>
            <w:shd w:val="clear" w:color="auto" w:fill="FFFFFF" w:themeFill="background1"/>
          </w:tcPr>
          <w:p w:rsidRPr="00167BEB" w:rsidR="00F17153" w:rsidP="00D31B8F" w:rsidRDefault="00F17153" w14:paraId="5AA929FD" w14:textId="3199F30F">
            <w:pPr>
              <w:spacing w:after="12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FE1E1B">
              <w:t>158</w:t>
            </w:r>
            <w:r>
              <w:t xml:space="preserve"> (</w:t>
            </w:r>
            <w:r w:rsidR="00D31B8F">
              <w:t>14%)</w:t>
            </w:r>
          </w:p>
        </w:tc>
      </w:tr>
      <w:tr w:rsidR="00F17153" w:rsidTr="004D2A0D" w14:paraId="12B0CE68" w14:textId="77777777">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A01412" w:rsidR="00F17153" w:rsidP="00F17153" w:rsidRDefault="00F17153" w14:paraId="316E5F39" w14:textId="77777777">
            <w:pPr>
              <w:spacing w:after="120"/>
              <w:rPr>
                <w:rFonts w:ascii="Arial" w:hAnsi="Arial" w:cs="Arial"/>
                <w:b w:val="0"/>
                <w:bCs w:val="0"/>
              </w:rPr>
            </w:pPr>
          </w:p>
        </w:tc>
        <w:tc>
          <w:tcPr>
            <w:tcW w:w="3402" w:type="dxa"/>
            <w:shd w:val="clear" w:color="auto" w:fill="FFFFFF" w:themeFill="background1"/>
          </w:tcPr>
          <w:p w:rsidRPr="00167BEB" w:rsidR="00F17153" w:rsidP="00F17153" w:rsidRDefault="00F17153" w14:paraId="7247CA65" w14:textId="0672BC15">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167BEB">
              <w:rPr>
                <w:rFonts w:ascii="Arial" w:hAnsi="Arial" w:cs="Arial"/>
              </w:rPr>
              <w:t>Group supervision</w:t>
            </w:r>
          </w:p>
        </w:tc>
        <w:tc>
          <w:tcPr>
            <w:tcW w:w="2353" w:type="dxa"/>
            <w:shd w:val="clear" w:color="auto" w:fill="FFFFFF" w:themeFill="background1"/>
          </w:tcPr>
          <w:p w:rsidRPr="00167BEB" w:rsidR="00F17153" w:rsidP="00D31B8F" w:rsidRDefault="00F17153" w14:paraId="472C89D7" w14:textId="376CA835">
            <w:pPr>
              <w:spacing w:after="12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E1E1B">
              <w:t>40</w:t>
            </w:r>
            <w:r w:rsidR="00D31B8F">
              <w:t xml:space="preserve"> (3%)</w:t>
            </w:r>
          </w:p>
        </w:tc>
      </w:tr>
      <w:tr w:rsidR="00F17153" w:rsidTr="004D2A0D" w14:paraId="1CCF40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A01412" w:rsidR="00F17153" w:rsidP="00F17153" w:rsidRDefault="00F17153" w14:paraId="23EB2255" w14:textId="77777777">
            <w:pPr>
              <w:spacing w:after="120"/>
              <w:rPr>
                <w:rFonts w:ascii="Arial" w:hAnsi="Arial" w:cs="Arial"/>
                <w:b w:val="0"/>
                <w:bCs w:val="0"/>
              </w:rPr>
            </w:pPr>
          </w:p>
        </w:tc>
        <w:tc>
          <w:tcPr>
            <w:tcW w:w="3402" w:type="dxa"/>
            <w:shd w:val="clear" w:color="auto" w:fill="FFFFFF" w:themeFill="background1"/>
          </w:tcPr>
          <w:p w:rsidRPr="00167BEB" w:rsidR="00F17153" w:rsidP="00F17153" w:rsidRDefault="00F17153" w14:paraId="0E90D359" w14:textId="7AA617FD">
            <w:pP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167BEB">
              <w:rPr>
                <w:rFonts w:ascii="Arial" w:hAnsi="Arial" w:cs="Arial"/>
              </w:rPr>
              <w:t xml:space="preserve">Clinical Supervision </w:t>
            </w:r>
          </w:p>
        </w:tc>
        <w:tc>
          <w:tcPr>
            <w:tcW w:w="2353" w:type="dxa"/>
            <w:shd w:val="clear" w:color="auto" w:fill="FFFFFF" w:themeFill="background1"/>
          </w:tcPr>
          <w:p w:rsidRPr="00167BEB" w:rsidR="00F17153" w:rsidP="00D31B8F" w:rsidRDefault="00F17153" w14:paraId="6508C736" w14:textId="04664BA2">
            <w:pPr>
              <w:spacing w:after="12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FE1E1B">
              <w:t>16</w:t>
            </w:r>
            <w:r w:rsidR="00D31B8F">
              <w:t xml:space="preserve"> (1%)</w:t>
            </w:r>
          </w:p>
        </w:tc>
      </w:tr>
      <w:tr w:rsidR="00F17153" w:rsidTr="004D2A0D" w14:paraId="1361CDAC" w14:textId="77777777">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A01412" w:rsidR="00F17153" w:rsidP="00F17153" w:rsidRDefault="00F17153" w14:paraId="55DEDFB5" w14:textId="77777777">
            <w:pPr>
              <w:spacing w:after="120"/>
              <w:rPr>
                <w:rFonts w:ascii="Arial" w:hAnsi="Arial" w:cs="Arial"/>
                <w:b w:val="0"/>
                <w:bCs w:val="0"/>
              </w:rPr>
            </w:pPr>
          </w:p>
        </w:tc>
        <w:tc>
          <w:tcPr>
            <w:tcW w:w="3402" w:type="dxa"/>
            <w:shd w:val="clear" w:color="auto" w:fill="FFFFFF" w:themeFill="background1"/>
          </w:tcPr>
          <w:p w:rsidRPr="00167BEB" w:rsidR="00F17153" w:rsidP="00F17153" w:rsidRDefault="00F17153" w14:paraId="62391445" w14:textId="50F3451D">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167BEB">
              <w:rPr>
                <w:rFonts w:ascii="Arial" w:hAnsi="Arial" w:cs="Arial"/>
              </w:rPr>
              <w:t xml:space="preserve">Inservice </w:t>
            </w:r>
          </w:p>
        </w:tc>
        <w:tc>
          <w:tcPr>
            <w:tcW w:w="2353" w:type="dxa"/>
            <w:shd w:val="clear" w:color="auto" w:fill="FFFFFF" w:themeFill="background1"/>
          </w:tcPr>
          <w:p w:rsidRPr="00167BEB" w:rsidR="00F17153" w:rsidP="00D31B8F" w:rsidRDefault="00F17153" w14:paraId="42CB7C06" w14:textId="729D2F06">
            <w:pPr>
              <w:spacing w:after="12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E1E1B">
              <w:t>153</w:t>
            </w:r>
            <w:r w:rsidR="00D31B8F">
              <w:t xml:space="preserve"> (13%)</w:t>
            </w:r>
          </w:p>
        </w:tc>
      </w:tr>
      <w:tr w:rsidR="00F17153" w:rsidTr="004D2A0D" w14:paraId="593463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A01412" w:rsidR="00F17153" w:rsidP="00F17153" w:rsidRDefault="00F17153" w14:paraId="2A1BEAA5" w14:textId="77777777">
            <w:pPr>
              <w:spacing w:after="120"/>
              <w:rPr>
                <w:rFonts w:ascii="Arial" w:hAnsi="Arial" w:cs="Arial"/>
                <w:b w:val="0"/>
                <w:bCs w:val="0"/>
              </w:rPr>
            </w:pPr>
          </w:p>
        </w:tc>
        <w:tc>
          <w:tcPr>
            <w:tcW w:w="3402" w:type="dxa"/>
            <w:shd w:val="clear" w:color="auto" w:fill="FFFFFF" w:themeFill="background1"/>
          </w:tcPr>
          <w:p w:rsidRPr="00167BEB" w:rsidR="00F17153" w:rsidP="00F17153" w:rsidRDefault="00084AF4" w14:paraId="0C058766" w14:textId="4237D149">
            <w:pP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Individualised </w:t>
            </w:r>
            <w:r w:rsidRPr="00167BEB" w:rsidR="00F17153">
              <w:rPr>
                <w:rFonts w:ascii="Arial" w:hAnsi="Arial" w:cs="Arial"/>
              </w:rPr>
              <w:t xml:space="preserve">1:1 activities </w:t>
            </w:r>
          </w:p>
        </w:tc>
        <w:tc>
          <w:tcPr>
            <w:tcW w:w="2353" w:type="dxa"/>
            <w:shd w:val="clear" w:color="auto" w:fill="FFFFFF" w:themeFill="background1"/>
          </w:tcPr>
          <w:p w:rsidRPr="00167BEB" w:rsidR="00F17153" w:rsidP="00D31B8F" w:rsidRDefault="00F17153" w14:paraId="4B280429" w14:textId="2A09E278">
            <w:pPr>
              <w:spacing w:after="12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FE1E1B">
              <w:t>349</w:t>
            </w:r>
            <w:r w:rsidR="00D31B8F">
              <w:t xml:space="preserve"> (30%)</w:t>
            </w:r>
          </w:p>
        </w:tc>
      </w:tr>
      <w:tr w:rsidR="00F17153" w:rsidTr="004D2A0D" w14:paraId="43690B1F" w14:textId="77777777">
        <w:tc>
          <w:tcPr>
            <w:cnfStyle w:val="001000000000" w:firstRow="0" w:lastRow="0" w:firstColumn="1" w:lastColumn="0" w:oddVBand="0" w:evenVBand="0" w:oddHBand="0" w:evenHBand="0" w:firstRowFirstColumn="0" w:firstRowLastColumn="0" w:lastRowFirstColumn="0" w:lastRowLastColumn="0"/>
            <w:tcW w:w="3261" w:type="dxa"/>
            <w:vMerge/>
            <w:tcBorders>
              <w:bottom w:val="single" w:color="auto" w:sz="4" w:space="0"/>
            </w:tcBorders>
            <w:shd w:val="clear" w:color="auto" w:fill="FFFFFF" w:themeFill="background1"/>
          </w:tcPr>
          <w:p w:rsidRPr="00A01412" w:rsidR="00F17153" w:rsidP="00F17153" w:rsidRDefault="00F17153" w14:paraId="49E94193" w14:textId="77777777">
            <w:pPr>
              <w:spacing w:after="120"/>
              <w:rPr>
                <w:rFonts w:ascii="Arial" w:hAnsi="Arial" w:cs="Arial"/>
                <w:b w:val="0"/>
                <w:bCs w:val="0"/>
              </w:rPr>
            </w:pPr>
          </w:p>
        </w:tc>
        <w:tc>
          <w:tcPr>
            <w:tcW w:w="3402" w:type="dxa"/>
            <w:tcBorders>
              <w:bottom w:val="single" w:color="auto" w:sz="4" w:space="0"/>
            </w:tcBorders>
            <w:shd w:val="clear" w:color="auto" w:fill="FFFFFF" w:themeFill="background1"/>
          </w:tcPr>
          <w:p w:rsidRPr="00167BEB" w:rsidR="00F17153" w:rsidP="00F17153" w:rsidRDefault="00F17153" w14:paraId="14858823" w14:textId="20821984">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167BEB">
              <w:rPr>
                <w:rFonts w:ascii="Arial" w:hAnsi="Arial" w:cs="Arial"/>
              </w:rPr>
              <w:t>Other</w:t>
            </w:r>
          </w:p>
        </w:tc>
        <w:tc>
          <w:tcPr>
            <w:tcW w:w="2353" w:type="dxa"/>
            <w:tcBorders>
              <w:bottom w:val="single" w:color="auto" w:sz="4" w:space="0"/>
            </w:tcBorders>
            <w:shd w:val="clear" w:color="auto" w:fill="FFFFFF" w:themeFill="background1"/>
          </w:tcPr>
          <w:p w:rsidRPr="00167BEB" w:rsidR="00F17153" w:rsidP="00D31B8F" w:rsidRDefault="00F17153" w14:paraId="61C4511F" w14:textId="00624225">
            <w:pPr>
              <w:spacing w:after="12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E1E1B">
              <w:t>437</w:t>
            </w:r>
            <w:r w:rsidR="00D31B8F">
              <w:t xml:space="preserve"> (38%)</w:t>
            </w:r>
          </w:p>
        </w:tc>
      </w:tr>
      <w:tr w:rsidR="00AB4BA3" w:rsidTr="004D2A0D" w14:paraId="1857D0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val="restart"/>
            <w:tcBorders>
              <w:top w:val="single" w:color="auto" w:sz="4" w:space="0"/>
            </w:tcBorders>
            <w:shd w:val="clear" w:color="auto" w:fill="FFFFFF" w:themeFill="background1"/>
          </w:tcPr>
          <w:p w:rsidRPr="00A01412" w:rsidR="00AB4BA3" w:rsidP="00AB4BA3" w:rsidRDefault="00AB4BA3" w14:paraId="7FEF04AE" w14:textId="77777777">
            <w:pPr>
              <w:spacing w:after="120"/>
              <w:rPr>
                <w:rFonts w:ascii="Arial" w:hAnsi="Arial" w:cs="Arial"/>
                <w:b w:val="0"/>
                <w:bCs w:val="0"/>
              </w:rPr>
            </w:pPr>
            <w:r w:rsidRPr="00A01412">
              <w:rPr>
                <w:rFonts w:ascii="Arial" w:hAnsi="Arial" w:cs="Arial"/>
                <w:b w:val="0"/>
                <w:bCs w:val="0"/>
              </w:rPr>
              <w:t xml:space="preserve">Distribution of Disciplines </w:t>
            </w:r>
          </w:p>
          <w:p w:rsidRPr="00A01412" w:rsidR="00AB4BA3" w:rsidP="00AB4BA3" w:rsidRDefault="00AB4BA3" w14:paraId="2FDC7D94" w14:textId="77777777">
            <w:pPr>
              <w:spacing w:after="120"/>
              <w:rPr>
                <w:rFonts w:ascii="Arial" w:hAnsi="Arial" w:cs="Arial"/>
                <w:b w:val="0"/>
                <w:bCs w:val="0"/>
              </w:rPr>
            </w:pPr>
          </w:p>
        </w:tc>
        <w:tc>
          <w:tcPr>
            <w:tcW w:w="3402" w:type="dxa"/>
            <w:tcBorders>
              <w:top w:val="single" w:color="auto" w:sz="4" w:space="0"/>
            </w:tcBorders>
            <w:shd w:val="clear" w:color="auto" w:fill="FFFFFF" w:themeFill="background1"/>
          </w:tcPr>
          <w:p w:rsidRPr="00167BEB" w:rsidR="00AB4BA3" w:rsidP="00AB4BA3" w:rsidRDefault="00AB4BA3" w14:paraId="38CA5E06" w14:textId="6007EF78">
            <w:pP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167BEB">
              <w:rPr>
                <w:rFonts w:ascii="Arial" w:hAnsi="Arial" w:cs="Arial"/>
              </w:rPr>
              <w:t xml:space="preserve">Nursing </w:t>
            </w:r>
          </w:p>
        </w:tc>
        <w:tc>
          <w:tcPr>
            <w:tcW w:w="2353" w:type="dxa"/>
            <w:tcBorders>
              <w:top w:val="single" w:color="auto" w:sz="4" w:space="0"/>
            </w:tcBorders>
            <w:shd w:val="clear" w:color="auto" w:fill="FFFFFF" w:themeFill="background1"/>
          </w:tcPr>
          <w:p w:rsidRPr="00167BEB" w:rsidR="00AB4BA3" w:rsidP="00AB4BA3" w:rsidRDefault="00AB4BA3" w14:paraId="4685DC0E" w14:textId="19CB67B4">
            <w:pPr>
              <w:spacing w:after="12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5105B">
              <w:t>132</w:t>
            </w:r>
            <w:r>
              <w:t xml:space="preserve"> (11%)</w:t>
            </w:r>
          </w:p>
        </w:tc>
      </w:tr>
      <w:tr w:rsidR="00AB4BA3" w:rsidTr="004D2A0D" w14:paraId="36C129C6" w14:textId="77777777">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A01412" w:rsidR="00AB4BA3" w:rsidP="00AB4BA3" w:rsidRDefault="00AB4BA3" w14:paraId="7B85B105" w14:textId="77777777">
            <w:pPr>
              <w:spacing w:after="120"/>
              <w:rPr>
                <w:rFonts w:ascii="Arial" w:hAnsi="Arial" w:cs="Arial"/>
                <w:b w:val="0"/>
                <w:bCs w:val="0"/>
              </w:rPr>
            </w:pPr>
          </w:p>
        </w:tc>
        <w:tc>
          <w:tcPr>
            <w:tcW w:w="3402" w:type="dxa"/>
            <w:shd w:val="clear" w:color="auto" w:fill="FFFFFF" w:themeFill="background1"/>
          </w:tcPr>
          <w:p w:rsidRPr="00167BEB" w:rsidR="00AB4BA3" w:rsidP="00AB4BA3" w:rsidRDefault="00AB4BA3" w14:paraId="52E503F4" w14:textId="2B7AC608">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167BEB">
              <w:rPr>
                <w:rFonts w:ascii="Arial" w:hAnsi="Arial" w:cs="Arial"/>
              </w:rPr>
              <w:t xml:space="preserve">Allied Health </w:t>
            </w:r>
          </w:p>
        </w:tc>
        <w:tc>
          <w:tcPr>
            <w:tcW w:w="2353" w:type="dxa"/>
            <w:shd w:val="clear" w:color="auto" w:fill="FFFFFF" w:themeFill="background1"/>
          </w:tcPr>
          <w:p w:rsidRPr="00167BEB" w:rsidR="00AB4BA3" w:rsidP="00AB4BA3" w:rsidRDefault="00AB4BA3" w14:paraId="36D57A4A" w14:textId="0EC4EC42">
            <w:pPr>
              <w:spacing w:after="12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5105B">
              <w:t>377</w:t>
            </w:r>
            <w:r>
              <w:t xml:space="preserve"> (33%)</w:t>
            </w:r>
          </w:p>
        </w:tc>
      </w:tr>
      <w:tr w:rsidR="00AB4BA3" w:rsidTr="004D2A0D" w14:paraId="025C10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A01412" w:rsidR="00AB4BA3" w:rsidP="00AB4BA3" w:rsidRDefault="00AB4BA3" w14:paraId="2B6C4FF2" w14:textId="77777777">
            <w:pPr>
              <w:spacing w:after="120"/>
              <w:rPr>
                <w:rFonts w:ascii="Arial" w:hAnsi="Arial" w:cs="Arial"/>
                <w:b w:val="0"/>
                <w:bCs w:val="0"/>
              </w:rPr>
            </w:pPr>
          </w:p>
        </w:tc>
        <w:tc>
          <w:tcPr>
            <w:tcW w:w="3402" w:type="dxa"/>
            <w:shd w:val="clear" w:color="auto" w:fill="FFFFFF" w:themeFill="background1"/>
          </w:tcPr>
          <w:p w:rsidRPr="00167BEB" w:rsidR="00AB4BA3" w:rsidP="00AB4BA3" w:rsidRDefault="00AB4BA3" w14:paraId="7543C789" w14:textId="200BE8EA">
            <w:pP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167BEB">
              <w:rPr>
                <w:rFonts w:ascii="Arial" w:hAnsi="Arial" w:cs="Arial"/>
              </w:rPr>
              <w:t xml:space="preserve">Medical </w:t>
            </w:r>
          </w:p>
        </w:tc>
        <w:tc>
          <w:tcPr>
            <w:tcW w:w="2353" w:type="dxa"/>
            <w:shd w:val="clear" w:color="auto" w:fill="FFFFFF" w:themeFill="background1"/>
          </w:tcPr>
          <w:p w:rsidRPr="00167BEB" w:rsidR="00AB4BA3" w:rsidP="00AB4BA3" w:rsidRDefault="00AB4BA3" w14:paraId="444ABDB1" w14:textId="0BDACFCC">
            <w:pPr>
              <w:spacing w:after="12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5105B">
              <w:t>132</w:t>
            </w:r>
            <w:r>
              <w:t xml:space="preserve"> (11%)</w:t>
            </w:r>
          </w:p>
        </w:tc>
      </w:tr>
      <w:tr w:rsidR="00AB4BA3" w:rsidTr="004D2A0D" w14:paraId="606F37D6" w14:textId="77777777">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A01412" w:rsidR="00AB4BA3" w:rsidP="00AB4BA3" w:rsidRDefault="00AB4BA3" w14:paraId="21026E4D" w14:textId="77777777">
            <w:pPr>
              <w:spacing w:after="120"/>
              <w:rPr>
                <w:rFonts w:ascii="Arial" w:hAnsi="Arial" w:cs="Arial"/>
                <w:b w:val="0"/>
                <w:bCs w:val="0"/>
              </w:rPr>
            </w:pPr>
          </w:p>
        </w:tc>
        <w:tc>
          <w:tcPr>
            <w:tcW w:w="3402" w:type="dxa"/>
            <w:shd w:val="clear" w:color="auto" w:fill="FFFFFF" w:themeFill="background1"/>
          </w:tcPr>
          <w:p w:rsidRPr="00167BEB" w:rsidR="00AB4BA3" w:rsidP="00AB4BA3" w:rsidRDefault="00AB4BA3" w14:paraId="754E52C5" w14:textId="03F321D8">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167BEB">
              <w:rPr>
                <w:rFonts w:ascii="Arial" w:hAnsi="Arial" w:cs="Arial"/>
              </w:rPr>
              <w:t>Peer Workers</w:t>
            </w:r>
          </w:p>
        </w:tc>
        <w:tc>
          <w:tcPr>
            <w:tcW w:w="2353" w:type="dxa"/>
            <w:shd w:val="clear" w:color="auto" w:fill="FFFFFF" w:themeFill="background1"/>
          </w:tcPr>
          <w:p w:rsidRPr="00167BEB" w:rsidR="00AB4BA3" w:rsidP="00AB4BA3" w:rsidRDefault="00AB4BA3" w14:paraId="58CA3565" w14:textId="49A3BE2D">
            <w:pPr>
              <w:spacing w:after="12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5105B">
              <w:t>9</w:t>
            </w:r>
            <w:r>
              <w:t xml:space="preserve"> (1%)</w:t>
            </w:r>
          </w:p>
        </w:tc>
      </w:tr>
      <w:tr w:rsidR="00AB4BA3" w:rsidTr="004D2A0D" w14:paraId="5A2752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A01412" w:rsidR="00AB4BA3" w:rsidP="00AB4BA3" w:rsidRDefault="00AB4BA3" w14:paraId="25BDE5E9" w14:textId="77777777">
            <w:pPr>
              <w:spacing w:after="120"/>
              <w:rPr>
                <w:rFonts w:ascii="Arial" w:hAnsi="Arial" w:cs="Arial"/>
                <w:b w:val="0"/>
                <w:bCs w:val="0"/>
              </w:rPr>
            </w:pPr>
          </w:p>
        </w:tc>
        <w:tc>
          <w:tcPr>
            <w:tcW w:w="3402" w:type="dxa"/>
            <w:shd w:val="clear" w:color="auto" w:fill="FFFFFF" w:themeFill="background1"/>
          </w:tcPr>
          <w:p w:rsidRPr="00167BEB" w:rsidR="00AB4BA3" w:rsidP="00AB4BA3" w:rsidRDefault="00AB4BA3" w14:paraId="0129D4F8" w14:textId="2165FDDD">
            <w:pP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167BEB">
              <w:rPr>
                <w:rFonts w:ascii="Arial" w:hAnsi="Arial" w:cs="Arial"/>
              </w:rPr>
              <w:t xml:space="preserve">Support Workers </w:t>
            </w:r>
          </w:p>
        </w:tc>
        <w:tc>
          <w:tcPr>
            <w:tcW w:w="2353" w:type="dxa"/>
            <w:shd w:val="clear" w:color="auto" w:fill="FFFFFF" w:themeFill="background1"/>
          </w:tcPr>
          <w:p w:rsidRPr="00167BEB" w:rsidR="00AB4BA3" w:rsidP="00AB4BA3" w:rsidRDefault="00AB4BA3" w14:paraId="3CDBDFD9" w14:textId="03058D1D">
            <w:pPr>
              <w:spacing w:after="12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5105B">
              <w:t>156</w:t>
            </w:r>
            <w:r>
              <w:t xml:space="preserve"> (14%)</w:t>
            </w:r>
          </w:p>
        </w:tc>
      </w:tr>
      <w:tr w:rsidR="00AB4BA3" w:rsidTr="004D2A0D" w14:paraId="093AED59" w14:textId="77777777">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A01412" w:rsidR="00AB4BA3" w:rsidP="00AB4BA3" w:rsidRDefault="00AB4BA3" w14:paraId="319BFA7D" w14:textId="77777777">
            <w:pPr>
              <w:spacing w:after="120"/>
              <w:rPr>
                <w:rFonts w:ascii="Arial" w:hAnsi="Arial" w:cs="Arial"/>
                <w:b w:val="0"/>
                <w:bCs w:val="0"/>
              </w:rPr>
            </w:pPr>
          </w:p>
        </w:tc>
        <w:tc>
          <w:tcPr>
            <w:tcW w:w="3402" w:type="dxa"/>
            <w:shd w:val="clear" w:color="auto" w:fill="FFFFFF" w:themeFill="background1"/>
          </w:tcPr>
          <w:p w:rsidRPr="00167BEB" w:rsidR="00AB4BA3" w:rsidP="00AB4BA3" w:rsidRDefault="00AB4BA3" w14:paraId="47E54B00" w14:textId="60C8C912">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167BEB">
              <w:rPr>
                <w:rFonts w:ascii="Arial" w:hAnsi="Arial" w:cs="Arial"/>
              </w:rPr>
              <w:t xml:space="preserve">Education </w:t>
            </w:r>
          </w:p>
        </w:tc>
        <w:tc>
          <w:tcPr>
            <w:tcW w:w="2353" w:type="dxa"/>
            <w:shd w:val="clear" w:color="auto" w:fill="FFFFFF" w:themeFill="background1"/>
          </w:tcPr>
          <w:p w:rsidRPr="00167BEB" w:rsidR="00AB4BA3" w:rsidP="00AB4BA3" w:rsidRDefault="00AB4BA3" w14:paraId="427B24AE" w14:textId="53FDFB14">
            <w:pPr>
              <w:spacing w:after="12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5105B">
              <w:t>70</w:t>
            </w:r>
            <w:r>
              <w:t xml:space="preserve"> (</w:t>
            </w:r>
            <w:r w:rsidR="00810074">
              <w:t>6%)</w:t>
            </w:r>
          </w:p>
        </w:tc>
      </w:tr>
      <w:tr w:rsidR="00AB4BA3" w:rsidTr="004D2A0D" w14:paraId="77CF23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tcBorders>
              <w:bottom w:val="single" w:color="auto" w:sz="4" w:space="0"/>
            </w:tcBorders>
            <w:shd w:val="clear" w:color="auto" w:fill="FFFFFF" w:themeFill="background1"/>
          </w:tcPr>
          <w:p w:rsidRPr="00A01412" w:rsidR="00AB4BA3" w:rsidP="00AB4BA3" w:rsidRDefault="00AB4BA3" w14:paraId="34B02369" w14:textId="77777777">
            <w:pPr>
              <w:spacing w:after="120"/>
              <w:rPr>
                <w:rFonts w:ascii="Arial" w:hAnsi="Arial" w:cs="Arial"/>
                <w:b w:val="0"/>
                <w:bCs w:val="0"/>
              </w:rPr>
            </w:pPr>
          </w:p>
        </w:tc>
        <w:tc>
          <w:tcPr>
            <w:tcW w:w="3402" w:type="dxa"/>
            <w:tcBorders>
              <w:bottom w:val="single" w:color="auto" w:sz="4" w:space="0"/>
            </w:tcBorders>
            <w:shd w:val="clear" w:color="auto" w:fill="FFFFFF" w:themeFill="background1"/>
          </w:tcPr>
          <w:p w:rsidRPr="00167BEB" w:rsidR="00AB4BA3" w:rsidP="00AB4BA3" w:rsidRDefault="00AB4BA3" w14:paraId="644B2FD6" w14:textId="11D6A3D0">
            <w:pP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167BEB">
              <w:rPr>
                <w:rFonts w:ascii="Arial" w:hAnsi="Arial" w:cs="Arial"/>
              </w:rPr>
              <w:t xml:space="preserve">Administration </w:t>
            </w:r>
          </w:p>
        </w:tc>
        <w:tc>
          <w:tcPr>
            <w:tcW w:w="2353" w:type="dxa"/>
            <w:tcBorders>
              <w:bottom w:val="single" w:color="auto" w:sz="4" w:space="0"/>
            </w:tcBorders>
            <w:shd w:val="clear" w:color="auto" w:fill="FFFFFF" w:themeFill="background1"/>
          </w:tcPr>
          <w:p w:rsidRPr="00167BEB" w:rsidR="00AB4BA3" w:rsidP="00AB4BA3" w:rsidRDefault="00AB4BA3" w14:paraId="33770387" w14:textId="2AD0CF1E">
            <w:pPr>
              <w:spacing w:after="12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5105B">
              <w:t>276</w:t>
            </w:r>
            <w:r w:rsidR="00810074">
              <w:t xml:space="preserve"> (24%)</w:t>
            </w:r>
          </w:p>
        </w:tc>
      </w:tr>
      <w:tr w:rsidR="00810074" w:rsidTr="004D2A0D" w14:paraId="5C64BACF" w14:textId="77777777">
        <w:tc>
          <w:tcPr>
            <w:cnfStyle w:val="001000000000" w:firstRow="0" w:lastRow="0" w:firstColumn="1" w:lastColumn="0" w:oddVBand="0" w:evenVBand="0" w:oddHBand="0" w:evenHBand="0" w:firstRowFirstColumn="0" w:firstRowLastColumn="0" w:lastRowFirstColumn="0" w:lastRowLastColumn="0"/>
            <w:tcW w:w="3261" w:type="dxa"/>
            <w:vMerge w:val="restart"/>
            <w:tcBorders>
              <w:top w:val="single" w:color="auto" w:sz="4" w:space="0"/>
            </w:tcBorders>
            <w:shd w:val="clear" w:color="auto" w:fill="FFFFFF" w:themeFill="background1"/>
          </w:tcPr>
          <w:p w:rsidRPr="00A01412" w:rsidR="00810074" w:rsidP="00810074" w:rsidRDefault="00810074" w14:paraId="390FAF14" w14:textId="77777777">
            <w:pPr>
              <w:spacing w:after="120"/>
              <w:rPr>
                <w:rFonts w:ascii="Arial" w:hAnsi="Arial" w:cs="Arial"/>
                <w:b w:val="0"/>
                <w:bCs w:val="0"/>
              </w:rPr>
            </w:pPr>
            <w:r w:rsidRPr="00A01412">
              <w:rPr>
                <w:rFonts w:ascii="Arial" w:hAnsi="Arial" w:cs="Arial"/>
                <w:b w:val="0"/>
                <w:bCs w:val="0"/>
              </w:rPr>
              <w:t>Distribution of Sectors</w:t>
            </w:r>
          </w:p>
          <w:p w:rsidRPr="00A01412" w:rsidR="00810074" w:rsidP="00810074" w:rsidRDefault="00810074" w14:paraId="6088BDA5" w14:textId="77777777">
            <w:pPr>
              <w:spacing w:after="120"/>
              <w:rPr>
                <w:rFonts w:ascii="Arial" w:hAnsi="Arial" w:cs="Arial"/>
                <w:b w:val="0"/>
                <w:bCs w:val="0"/>
              </w:rPr>
            </w:pPr>
          </w:p>
        </w:tc>
        <w:tc>
          <w:tcPr>
            <w:tcW w:w="3402" w:type="dxa"/>
            <w:tcBorders>
              <w:top w:val="single" w:color="auto" w:sz="4" w:space="0"/>
            </w:tcBorders>
            <w:shd w:val="clear" w:color="auto" w:fill="FFFFFF" w:themeFill="background1"/>
          </w:tcPr>
          <w:p w:rsidRPr="00167BEB" w:rsidR="00810074" w:rsidP="00810074" w:rsidRDefault="00810074" w14:paraId="78E049F7" w14:textId="1264215E">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167BEB">
              <w:rPr>
                <w:rFonts w:ascii="Arial" w:hAnsi="Arial" w:cs="Arial"/>
              </w:rPr>
              <w:t xml:space="preserve">NSW Health </w:t>
            </w:r>
          </w:p>
        </w:tc>
        <w:tc>
          <w:tcPr>
            <w:tcW w:w="2353" w:type="dxa"/>
            <w:tcBorders>
              <w:top w:val="single" w:color="auto" w:sz="4" w:space="0"/>
            </w:tcBorders>
            <w:shd w:val="clear" w:color="auto" w:fill="FFFFFF" w:themeFill="background1"/>
          </w:tcPr>
          <w:p w:rsidRPr="00167BEB" w:rsidR="00810074" w:rsidP="00810074" w:rsidRDefault="00810074" w14:paraId="4F827F91" w14:textId="2E3A87F8">
            <w:pPr>
              <w:spacing w:after="12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D6147">
              <w:t>174</w:t>
            </w:r>
            <w:r>
              <w:t xml:space="preserve"> (16%)</w:t>
            </w:r>
          </w:p>
        </w:tc>
      </w:tr>
      <w:tr w:rsidR="00810074" w:rsidTr="004D2A0D" w14:paraId="4A8941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167BEB" w:rsidR="00810074" w:rsidP="00810074" w:rsidRDefault="00810074" w14:paraId="1F5F8EF0" w14:textId="77777777">
            <w:pPr>
              <w:spacing w:after="120"/>
              <w:rPr>
                <w:rFonts w:ascii="Arial" w:hAnsi="Arial" w:cs="Arial"/>
              </w:rPr>
            </w:pPr>
          </w:p>
        </w:tc>
        <w:tc>
          <w:tcPr>
            <w:tcW w:w="3402" w:type="dxa"/>
            <w:shd w:val="clear" w:color="auto" w:fill="FFFFFF" w:themeFill="background1"/>
          </w:tcPr>
          <w:p w:rsidRPr="00167BEB" w:rsidR="00810074" w:rsidP="00810074" w:rsidRDefault="00810074" w14:paraId="2FFB4AB4" w14:textId="2660BE3C">
            <w:pP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167BEB">
              <w:rPr>
                <w:rFonts w:ascii="Arial" w:hAnsi="Arial" w:cs="Arial"/>
              </w:rPr>
              <w:t xml:space="preserve">NSW Health Mental Health </w:t>
            </w:r>
          </w:p>
        </w:tc>
        <w:tc>
          <w:tcPr>
            <w:tcW w:w="2353" w:type="dxa"/>
            <w:shd w:val="clear" w:color="auto" w:fill="FFFFFF" w:themeFill="background1"/>
          </w:tcPr>
          <w:p w:rsidRPr="00167BEB" w:rsidR="00810074" w:rsidP="00810074" w:rsidRDefault="00810074" w14:paraId="566DBA19" w14:textId="66AB9627">
            <w:pPr>
              <w:spacing w:after="12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D6147">
              <w:t>509</w:t>
            </w:r>
            <w:r>
              <w:t xml:space="preserve"> (45%)</w:t>
            </w:r>
          </w:p>
        </w:tc>
      </w:tr>
      <w:tr w:rsidR="00810074" w:rsidTr="004D2A0D" w14:paraId="7005A19E" w14:textId="77777777">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167BEB" w:rsidR="00810074" w:rsidP="00810074" w:rsidRDefault="00810074" w14:paraId="526ABDCF" w14:textId="77777777">
            <w:pPr>
              <w:spacing w:after="120"/>
              <w:rPr>
                <w:rFonts w:ascii="Arial" w:hAnsi="Arial" w:cs="Arial"/>
              </w:rPr>
            </w:pPr>
          </w:p>
        </w:tc>
        <w:tc>
          <w:tcPr>
            <w:tcW w:w="3402" w:type="dxa"/>
            <w:shd w:val="clear" w:color="auto" w:fill="FFFFFF" w:themeFill="background1"/>
          </w:tcPr>
          <w:p w:rsidRPr="00167BEB" w:rsidR="00810074" w:rsidP="00810074" w:rsidRDefault="00810074" w14:paraId="64008CE8" w14:textId="686EC847">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167BEB">
              <w:rPr>
                <w:rFonts w:ascii="Arial" w:hAnsi="Arial" w:cs="Arial"/>
              </w:rPr>
              <w:t xml:space="preserve">NDIS funded services </w:t>
            </w:r>
          </w:p>
        </w:tc>
        <w:tc>
          <w:tcPr>
            <w:tcW w:w="2353" w:type="dxa"/>
            <w:shd w:val="clear" w:color="auto" w:fill="FFFFFF" w:themeFill="background1"/>
          </w:tcPr>
          <w:p w:rsidRPr="00167BEB" w:rsidR="00810074" w:rsidP="00810074" w:rsidRDefault="00810074" w14:paraId="042A90E7" w14:textId="4C3BBE47">
            <w:pPr>
              <w:spacing w:after="12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D6147">
              <w:t>152</w:t>
            </w:r>
            <w:r>
              <w:t xml:space="preserve"> (14%)</w:t>
            </w:r>
          </w:p>
        </w:tc>
      </w:tr>
      <w:tr w:rsidR="00810074" w:rsidTr="004D2A0D" w14:paraId="3225A5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167BEB" w:rsidR="00810074" w:rsidP="00810074" w:rsidRDefault="00810074" w14:paraId="231610FA" w14:textId="77777777">
            <w:pPr>
              <w:spacing w:after="120"/>
              <w:rPr>
                <w:rFonts w:ascii="Arial" w:hAnsi="Arial" w:cs="Arial"/>
              </w:rPr>
            </w:pPr>
          </w:p>
        </w:tc>
        <w:tc>
          <w:tcPr>
            <w:tcW w:w="3402" w:type="dxa"/>
            <w:shd w:val="clear" w:color="auto" w:fill="FFFFFF" w:themeFill="background1"/>
          </w:tcPr>
          <w:p w:rsidRPr="00167BEB" w:rsidR="00810074" w:rsidP="00810074" w:rsidRDefault="00810074" w14:paraId="209613EC" w14:textId="1319AB08">
            <w:pP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167BEB">
              <w:rPr>
                <w:rFonts w:ascii="Arial" w:hAnsi="Arial" w:cs="Arial"/>
              </w:rPr>
              <w:t>General Practitioner</w:t>
            </w:r>
          </w:p>
        </w:tc>
        <w:tc>
          <w:tcPr>
            <w:tcW w:w="2353" w:type="dxa"/>
            <w:shd w:val="clear" w:color="auto" w:fill="FFFFFF" w:themeFill="background1"/>
          </w:tcPr>
          <w:p w:rsidRPr="00167BEB" w:rsidR="00810074" w:rsidP="00810074" w:rsidRDefault="00810074" w14:paraId="38871B0D" w14:textId="27FA042A">
            <w:pPr>
              <w:spacing w:after="12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D6147">
              <w:t>32</w:t>
            </w:r>
            <w:r>
              <w:t xml:space="preserve"> (3%)</w:t>
            </w:r>
          </w:p>
        </w:tc>
      </w:tr>
      <w:tr w:rsidR="00810074" w:rsidTr="004D2A0D" w14:paraId="71DDD65F" w14:textId="77777777">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167BEB" w:rsidR="00810074" w:rsidP="00810074" w:rsidRDefault="00810074" w14:paraId="3D0AEE7E" w14:textId="77777777">
            <w:pPr>
              <w:spacing w:after="120"/>
              <w:rPr>
                <w:rFonts w:ascii="Arial" w:hAnsi="Arial" w:cs="Arial"/>
              </w:rPr>
            </w:pPr>
          </w:p>
        </w:tc>
        <w:tc>
          <w:tcPr>
            <w:tcW w:w="3402" w:type="dxa"/>
            <w:shd w:val="clear" w:color="auto" w:fill="FFFFFF" w:themeFill="background1"/>
          </w:tcPr>
          <w:p w:rsidRPr="00167BEB" w:rsidR="00810074" w:rsidP="00810074" w:rsidRDefault="00810074" w14:paraId="676C2D57" w14:textId="75BB0603">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167BEB">
              <w:rPr>
                <w:rFonts w:ascii="Arial" w:hAnsi="Arial" w:cs="Arial"/>
              </w:rPr>
              <w:t xml:space="preserve">Private Provider </w:t>
            </w:r>
          </w:p>
        </w:tc>
        <w:tc>
          <w:tcPr>
            <w:tcW w:w="2353" w:type="dxa"/>
            <w:shd w:val="clear" w:color="auto" w:fill="FFFFFF" w:themeFill="background1"/>
          </w:tcPr>
          <w:p w:rsidRPr="00167BEB" w:rsidR="00810074" w:rsidP="00810074" w:rsidRDefault="00810074" w14:paraId="3C144D14" w14:textId="7738AEF3">
            <w:pPr>
              <w:spacing w:after="12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D6147">
              <w:t>18</w:t>
            </w:r>
            <w:r>
              <w:t xml:space="preserve"> (2%)</w:t>
            </w:r>
          </w:p>
        </w:tc>
      </w:tr>
      <w:tr w:rsidR="00810074" w:rsidTr="004D2A0D" w14:paraId="16EC11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167BEB" w:rsidR="00810074" w:rsidP="00810074" w:rsidRDefault="00810074" w14:paraId="6676001B" w14:textId="77777777">
            <w:pPr>
              <w:spacing w:after="120"/>
              <w:rPr>
                <w:rFonts w:ascii="Arial" w:hAnsi="Arial" w:cs="Arial"/>
              </w:rPr>
            </w:pPr>
          </w:p>
        </w:tc>
        <w:tc>
          <w:tcPr>
            <w:tcW w:w="3402" w:type="dxa"/>
            <w:shd w:val="clear" w:color="auto" w:fill="FFFFFF" w:themeFill="background1"/>
          </w:tcPr>
          <w:p w:rsidRPr="00167BEB" w:rsidR="00810074" w:rsidP="00810074" w:rsidRDefault="00810074" w14:paraId="57EF06EA" w14:textId="22E29DFF">
            <w:pP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167BEB">
              <w:rPr>
                <w:rFonts w:ascii="Arial" w:hAnsi="Arial" w:cs="Arial"/>
              </w:rPr>
              <w:t>Specialist Disability Service</w:t>
            </w:r>
          </w:p>
        </w:tc>
        <w:tc>
          <w:tcPr>
            <w:tcW w:w="2353" w:type="dxa"/>
            <w:shd w:val="clear" w:color="auto" w:fill="FFFFFF" w:themeFill="background1"/>
          </w:tcPr>
          <w:p w:rsidRPr="00167BEB" w:rsidR="00810074" w:rsidP="00810074" w:rsidRDefault="00810074" w14:paraId="07E9298F" w14:textId="3C7B7F1A">
            <w:pPr>
              <w:spacing w:after="12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D6147">
              <w:t>62</w:t>
            </w:r>
            <w:r>
              <w:t xml:space="preserve"> (6%)</w:t>
            </w:r>
          </w:p>
        </w:tc>
      </w:tr>
      <w:tr w:rsidR="00810074" w:rsidTr="004D2A0D" w14:paraId="3D8E1444" w14:textId="77777777">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167BEB" w:rsidR="00810074" w:rsidP="00810074" w:rsidRDefault="00810074" w14:paraId="5ECA6D0A" w14:textId="77777777">
            <w:pPr>
              <w:spacing w:after="120"/>
              <w:rPr>
                <w:rFonts w:ascii="Arial" w:hAnsi="Arial" w:cs="Arial"/>
              </w:rPr>
            </w:pPr>
          </w:p>
        </w:tc>
        <w:tc>
          <w:tcPr>
            <w:tcW w:w="3402" w:type="dxa"/>
            <w:shd w:val="clear" w:color="auto" w:fill="FFFFFF" w:themeFill="background1"/>
          </w:tcPr>
          <w:p w:rsidRPr="00167BEB" w:rsidR="00810074" w:rsidP="00810074" w:rsidRDefault="00810074" w14:paraId="16C60774" w14:textId="7C810B48">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167BEB">
              <w:rPr>
                <w:rFonts w:ascii="Arial" w:hAnsi="Arial" w:cs="Arial"/>
              </w:rPr>
              <w:t xml:space="preserve">Community Managed Organisation </w:t>
            </w:r>
          </w:p>
        </w:tc>
        <w:tc>
          <w:tcPr>
            <w:tcW w:w="2353" w:type="dxa"/>
            <w:shd w:val="clear" w:color="auto" w:fill="FFFFFF" w:themeFill="background1"/>
          </w:tcPr>
          <w:p w:rsidRPr="00167BEB" w:rsidR="00810074" w:rsidP="00810074" w:rsidRDefault="00810074" w14:paraId="4618B96B" w14:textId="674777AF">
            <w:pPr>
              <w:spacing w:after="12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D6147">
              <w:t>126</w:t>
            </w:r>
            <w:r>
              <w:t xml:space="preserve"> (11%)</w:t>
            </w:r>
          </w:p>
        </w:tc>
      </w:tr>
      <w:tr w:rsidR="00810074" w:rsidTr="004D2A0D" w14:paraId="3DB931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shd w:val="clear" w:color="auto" w:fill="FFFFFF" w:themeFill="background1"/>
          </w:tcPr>
          <w:p w:rsidRPr="00167BEB" w:rsidR="00810074" w:rsidP="00810074" w:rsidRDefault="00810074" w14:paraId="0EAC38BE" w14:textId="77777777">
            <w:pPr>
              <w:spacing w:after="120"/>
              <w:rPr>
                <w:rFonts w:ascii="Arial" w:hAnsi="Arial" w:cs="Arial"/>
              </w:rPr>
            </w:pPr>
          </w:p>
        </w:tc>
        <w:tc>
          <w:tcPr>
            <w:tcW w:w="3402" w:type="dxa"/>
            <w:shd w:val="clear" w:color="auto" w:fill="FFFFFF" w:themeFill="background1"/>
          </w:tcPr>
          <w:p w:rsidRPr="00167BEB" w:rsidR="00810074" w:rsidP="00810074" w:rsidRDefault="00810074" w14:paraId="000981CE" w14:textId="7D9AD319">
            <w:pP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167BEB">
              <w:rPr>
                <w:rFonts w:ascii="Arial" w:hAnsi="Arial" w:cs="Arial"/>
              </w:rPr>
              <w:t xml:space="preserve">Corrective services </w:t>
            </w:r>
          </w:p>
        </w:tc>
        <w:tc>
          <w:tcPr>
            <w:tcW w:w="2353" w:type="dxa"/>
            <w:shd w:val="clear" w:color="auto" w:fill="FFFFFF" w:themeFill="background1"/>
          </w:tcPr>
          <w:p w:rsidRPr="00167BEB" w:rsidR="00810074" w:rsidP="00810074" w:rsidRDefault="00810074" w14:paraId="07C578D5" w14:textId="2CADB8EB">
            <w:pPr>
              <w:spacing w:after="12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D6147">
              <w:t>48</w:t>
            </w:r>
            <w:r>
              <w:t xml:space="preserve"> (4%)</w:t>
            </w:r>
          </w:p>
        </w:tc>
      </w:tr>
    </w:tbl>
    <w:p w:rsidR="002333EA" w:rsidP="00766A58" w:rsidRDefault="00A433BC" w14:paraId="52A039DA" w14:textId="69F6E6CC">
      <w:pPr>
        <w:rPr>
          <w:rFonts w:ascii="Arial" w:hAnsi="Arial" w:cs="Arial"/>
          <w:szCs w:val="22"/>
        </w:rPr>
      </w:pPr>
      <w:r>
        <w:rPr>
          <w:rFonts w:ascii="Arial" w:hAnsi="Arial" w:cs="Arial"/>
          <w:szCs w:val="22"/>
        </w:rPr>
        <w:t>Source</w:t>
      </w:r>
      <w:r w:rsidR="00934F81">
        <w:rPr>
          <w:rFonts w:ascii="Arial" w:hAnsi="Arial" w:cs="Arial"/>
          <w:szCs w:val="22"/>
        </w:rPr>
        <w:t xml:space="preserve">: </w:t>
      </w:r>
      <w:r>
        <w:rPr>
          <w:rFonts w:ascii="Arial" w:hAnsi="Arial" w:cs="Arial"/>
          <w:szCs w:val="22"/>
        </w:rPr>
        <w:t>R</w:t>
      </w:r>
      <w:r w:rsidR="002333EA">
        <w:rPr>
          <w:rFonts w:ascii="Arial" w:hAnsi="Arial" w:cs="Arial"/>
          <w:szCs w:val="22"/>
        </w:rPr>
        <w:t xml:space="preserve">eports </w:t>
      </w:r>
      <w:r>
        <w:rPr>
          <w:rFonts w:ascii="Arial" w:hAnsi="Arial" w:cs="Arial"/>
          <w:szCs w:val="22"/>
        </w:rPr>
        <w:t xml:space="preserve">from </w:t>
      </w:r>
      <w:r w:rsidR="002E3866">
        <w:rPr>
          <w:rFonts w:ascii="Arial" w:hAnsi="Arial" w:cs="Arial"/>
          <w:szCs w:val="22"/>
        </w:rPr>
        <w:t>10 programs</w:t>
      </w:r>
    </w:p>
    <w:p w:rsidR="001E0571" w:rsidP="00766A58" w:rsidRDefault="00A433BC" w14:paraId="6D5FBC11" w14:textId="5188E48C">
      <w:pPr>
        <w:rPr>
          <w:rFonts w:ascii="Arial" w:hAnsi="Arial" w:cs="Arial"/>
          <w:szCs w:val="22"/>
        </w:rPr>
      </w:pPr>
      <w:r>
        <w:rPr>
          <w:rFonts w:ascii="Arial" w:hAnsi="Arial" w:cs="Arial"/>
          <w:szCs w:val="22"/>
        </w:rPr>
        <w:t>Notes: n=1153</w:t>
      </w:r>
      <w:r w:rsidR="004D48BE">
        <w:rPr>
          <w:rFonts w:ascii="Arial" w:hAnsi="Arial" w:cs="Arial"/>
          <w:szCs w:val="22"/>
        </w:rPr>
        <w:t xml:space="preserve">. </w:t>
      </w:r>
      <w:r>
        <w:rPr>
          <w:rFonts w:ascii="Arial" w:hAnsi="Arial" w:cs="Arial"/>
          <w:szCs w:val="22"/>
        </w:rPr>
        <w:t xml:space="preserve"> </w:t>
      </w:r>
      <w:r w:rsidR="00114F1C">
        <w:rPr>
          <w:rFonts w:ascii="Arial" w:hAnsi="Arial" w:cs="Arial"/>
          <w:szCs w:val="22"/>
        </w:rPr>
        <w:t>*exc</w:t>
      </w:r>
      <w:r w:rsidR="00A01412">
        <w:rPr>
          <w:rFonts w:ascii="Arial" w:hAnsi="Arial" w:cs="Arial"/>
          <w:szCs w:val="22"/>
        </w:rPr>
        <w:t>l</w:t>
      </w:r>
      <w:r w:rsidR="00114F1C">
        <w:rPr>
          <w:rFonts w:ascii="Arial" w:hAnsi="Arial" w:cs="Arial"/>
          <w:szCs w:val="22"/>
        </w:rPr>
        <w:t>udes missing data</w:t>
      </w:r>
    </w:p>
    <w:p w:rsidR="001E0571" w:rsidP="00766A58" w:rsidRDefault="001E0571" w14:paraId="0E01AFB3" w14:textId="77777777">
      <w:pPr>
        <w:rPr>
          <w:rFonts w:ascii="Arial" w:hAnsi="Arial" w:cs="Arial"/>
          <w:szCs w:val="22"/>
        </w:rPr>
      </w:pPr>
    </w:p>
    <w:p w:rsidR="00AD136E" w:rsidRDefault="00AD136E" w14:paraId="40796710" w14:textId="77777777">
      <w:pPr>
        <w:autoSpaceDE/>
        <w:autoSpaceDN/>
        <w:adjustRightInd/>
        <w:spacing w:after="200" w:line="276" w:lineRule="auto"/>
        <w:ind w:right="0"/>
        <w:rPr>
          <w:szCs w:val="22"/>
        </w:rPr>
      </w:pPr>
      <w:r>
        <w:rPr>
          <w:szCs w:val="22"/>
        </w:rPr>
        <w:br w:type="page"/>
      </w:r>
    </w:p>
    <w:p w:rsidR="00341DDE" w:rsidP="00810599" w:rsidRDefault="00F745FF" w14:paraId="273B2866" w14:textId="1CFA9B73">
      <w:pPr>
        <w:pStyle w:val="Heading9"/>
      </w:pPr>
      <w:bookmarkStart w:name="_Ref64561131" w:id="154"/>
      <w:bookmarkStart w:name="_Toc73015039" w:id="155"/>
      <w:r>
        <w:lastRenderedPageBreak/>
        <w:t>Quantitative results</w:t>
      </w:r>
      <w:bookmarkEnd w:id="154"/>
      <w:bookmarkEnd w:id="155"/>
    </w:p>
    <w:p w:rsidR="00A83637" w:rsidP="00202AD3" w:rsidRDefault="00202AD3" w14:paraId="7743A900" w14:textId="74352924">
      <w:pPr>
        <w:rPr>
          <w:rFonts w:ascii="Arial" w:hAnsi="Arial" w:cs="Arial"/>
          <w:szCs w:val="22"/>
        </w:rPr>
      </w:pPr>
      <w:r>
        <w:rPr>
          <w:rFonts w:ascii="Arial" w:hAnsi="Arial" w:cs="Arial"/>
          <w:szCs w:val="22"/>
        </w:rPr>
        <w:t xml:space="preserve">Summary of </w:t>
      </w:r>
      <w:r w:rsidRPr="00A83637" w:rsidR="00A83637">
        <w:rPr>
          <w:rFonts w:ascii="Arial" w:hAnsi="Arial" w:cs="Arial"/>
          <w:szCs w:val="22"/>
        </w:rPr>
        <w:t xml:space="preserve">health service </w:t>
      </w:r>
      <w:r w:rsidR="00783BD5">
        <w:rPr>
          <w:rFonts w:ascii="Arial" w:hAnsi="Arial" w:cs="Arial"/>
          <w:szCs w:val="22"/>
        </w:rPr>
        <w:t>use</w:t>
      </w:r>
      <w:r w:rsidRPr="00A83637" w:rsidR="00A83637">
        <w:rPr>
          <w:rFonts w:ascii="Arial" w:hAnsi="Arial" w:cs="Arial"/>
          <w:szCs w:val="22"/>
        </w:rPr>
        <w:t xml:space="preserve"> patterns, participant wellbeing and mental health outcomes before and after enrolment in </w:t>
      </w:r>
      <w:r w:rsidR="00A83637">
        <w:rPr>
          <w:rFonts w:ascii="Arial" w:hAnsi="Arial" w:cs="Arial"/>
          <w:szCs w:val="22"/>
        </w:rPr>
        <w:t>Stream 1 programs</w:t>
      </w:r>
    </w:p>
    <w:p w:rsidRPr="004D2A0D" w:rsidR="00496441" w:rsidP="00496441" w:rsidRDefault="00496441" w14:paraId="40F2B13F" w14:textId="50379391">
      <w:pPr>
        <w:rPr>
          <w:rFonts w:cstheme="minorHAnsi"/>
          <w:b/>
          <w:szCs w:val="22"/>
        </w:rPr>
      </w:pPr>
      <w:r w:rsidRPr="004D2A0D">
        <w:rPr>
          <w:rFonts w:cstheme="minorHAnsi"/>
          <w:b/>
          <w:szCs w:val="22"/>
        </w:rPr>
        <w:t>Participant Demographics</w:t>
      </w:r>
    </w:p>
    <w:p w:rsidRPr="004D2A0D" w:rsidR="00496441" w:rsidP="00A26628" w:rsidRDefault="00496441" w14:paraId="39868BBD" w14:textId="740D44A9">
      <w:pPr>
        <w:pStyle w:val="Captiontable"/>
      </w:pPr>
      <w:r w:rsidRPr="004D2A0D">
        <w:t xml:space="preserve">Table </w:t>
      </w:r>
      <w:r w:rsidRPr="004D2A0D" w:rsidR="00E47209">
        <w:t>1</w:t>
      </w:r>
      <w:r w:rsidRPr="004D2A0D">
        <w:t xml:space="preserve">: Demographics of participant in </w:t>
      </w:r>
      <w:r w:rsidR="00963347">
        <w:t>Stream</w:t>
      </w:r>
      <w:r w:rsidRPr="004D2A0D">
        <w:t xml:space="preserve"> 1 of the Intellectual Disability Mental Health National Disability Insurance Scheme Residual Functions Program* (N=124) up to September 2020</w:t>
      </w:r>
    </w:p>
    <w:tbl>
      <w:tblPr>
        <w:tblStyle w:val="ListTable6Colorful"/>
        <w:tblW w:w="0" w:type="auto"/>
        <w:tblLook w:val="04A0" w:firstRow="1" w:lastRow="0" w:firstColumn="1" w:lastColumn="0" w:noHBand="0" w:noVBand="1"/>
      </w:tblPr>
      <w:tblGrid>
        <w:gridCol w:w="3005"/>
        <w:gridCol w:w="3005"/>
        <w:gridCol w:w="3006"/>
      </w:tblGrid>
      <w:tr w:rsidRPr="004D2A0D" w:rsidR="00496441" w:rsidTr="007904B0" w14:paraId="5DFE486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color="000000" w:themeColor="text1" w:sz="4" w:space="0"/>
              <w:bottom w:val="single" w:color="auto" w:sz="4" w:space="0"/>
            </w:tcBorders>
            <w:shd w:val="clear" w:color="auto" w:fill="auto"/>
          </w:tcPr>
          <w:p w:rsidRPr="004D2A0D" w:rsidR="00496441" w:rsidP="008C2E7A" w:rsidRDefault="00496441" w14:paraId="79ABA0EE" w14:textId="77777777">
            <w:pPr>
              <w:rPr>
                <w:rFonts w:cstheme="minorHAnsi"/>
                <w:szCs w:val="22"/>
              </w:rPr>
            </w:pPr>
            <w:r w:rsidRPr="004D2A0D">
              <w:rPr>
                <w:rFonts w:cstheme="minorHAnsi"/>
                <w:szCs w:val="22"/>
              </w:rPr>
              <w:t>Variable</w:t>
            </w:r>
          </w:p>
        </w:tc>
        <w:tc>
          <w:tcPr>
            <w:tcW w:w="3005" w:type="dxa"/>
            <w:tcBorders>
              <w:top w:val="single" w:color="000000" w:themeColor="text1" w:sz="4" w:space="0"/>
              <w:bottom w:val="single" w:color="auto" w:sz="4" w:space="0"/>
            </w:tcBorders>
            <w:shd w:val="clear" w:color="auto" w:fill="auto"/>
          </w:tcPr>
          <w:p w:rsidRPr="004D2A0D" w:rsidR="00496441" w:rsidP="008C2E7A" w:rsidRDefault="00496441" w14:paraId="4849D168"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Category</w:t>
            </w:r>
          </w:p>
        </w:tc>
        <w:tc>
          <w:tcPr>
            <w:tcW w:w="3006" w:type="dxa"/>
            <w:tcBorders>
              <w:top w:val="single" w:color="000000" w:themeColor="text1" w:sz="4" w:space="0"/>
              <w:bottom w:val="single" w:color="auto" w:sz="4" w:space="0"/>
            </w:tcBorders>
            <w:shd w:val="clear" w:color="auto" w:fill="auto"/>
          </w:tcPr>
          <w:p w:rsidRPr="004D2A0D" w:rsidR="00496441" w:rsidP="008C2E7A" w:rsidRDefault="00496441" w14:paraId="52F361DD"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n (%)</w:t>
            </w:r>
          </w:p>
        </w:tc>
      </w:tr>
      <w:tr w:rsidRPr="004D2A0D" w:rsidR="00496441" w:rsidTr="007904B0" w14:paraId="7FBB83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color="auto" w:sz="4" w:space="0"/>
            </w:tcBorders>
            <w:shd w:val="clear" w:color="auto" w:fill="auto"/>
          </w:tcPr>
          <w:p w:rsidRPr="004D2A0D" w:rsidR="00496441" w:rsidP="008C2E7A" w:rsidRDefault="00496441" w14:paraId="7F2B9D0E" w14:textId="77777777">
            <w:pPr>
              <w:rPr>
                <w:rFonts w:cstheme="minorHAnsi"/>
                <w:b w:val="0"/>
                <w:szCs w:val="22"/>
              </w:rPr>
            </w:pPr>
            <w:r w:rsidRPr="004D2A0D">
              <w:rPr>
                <w:rFonts w:cstheme="minorHAnsi"/>
                <w:b w:val="0"/>
                <w:szCs w:val="22"/>
              </w:rPr>
              <w:t>Sex</w:t>
            </w:r>
          </w:p>
        </w:tc>
        <w:tc>
          <w:tcPr>
            <w:tcW w:w="3005" w:type="dxa"/>
            <w:tcBorders>
              <w:top w:val="single" w:color="auto" w:sz="4" w:space="0"/>
            </w:tcBorders>
            <w:shd w:val="clear" w:color="auto" w:fill="auto"/>
          </w:tcPr>
          <w:p w:rsidRPr="004D2A0D" w:rsidR="00496441" w:rsidP="008C2E7A" w:rsidRDefault="00496441" w14:paraId="473530E6"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Female</w:t>
            </w:r>
          </w:p>
        </w:tc>
        <w:tc>
          <w:tcPr>
            <w:tcW w:w="3006" w:type="dxa"/>
            <w:tcBorders>
              <w:top w:val="single" w:color="auto" w:sz="4" w:space="0"/>
            </w:tcBorders>
            <w:shd w:val="clear" w:color="auto" w:fill="auto"/>
          </w:tcPr>
          <w:p w:rsidRPr="004D2A0D" w:rsidR="00496441" w:rsidP="008C2E7A" w:rsidRDefault="00496441" w14:paraId="5EA1C97C" w14:textId="77777777">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50 (40)</w:t>
            </w:r>
          </w:p>
        </w:tc>
      </w:tr>
      <w:tr w:rsidRPr="004D2A0D" w:rsidR="00496441" w:rsidTr="008C2E7A" w14:paraId="5432CF4B" w14:textId="77777777">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rsidRPr="004D2A0D" w:rsidR="00496441" w:rsidP="008C2E7A" w:rsidRDefault="00496441" w14:paraId="57ACA25D" w14:textId="77777777">
            <w:pPr>
              <w:rPr>
                <w:rFonts w:cstheme="minorHAnsi"/>
                <w:b w:val="0"/>
                <w:szCs w:val="22"/>
              </w:rPr>
            </w:pPr>
          </w:p>
        </w:tc>
        <w:tc>
          <w:tcPr>
            <w:tcW w:w="3005" w:type="dxa"/>
            <w:shd w:val="clear" w:color="auto" w:fill="auto"/>
          </w:tcPr>
          <w:p w:rsidRPr="004D2A0D" w:rsidR="00496441" w:rsidP="008C2E7A" w:rsidRDefault="00496441" w14:paraId="14DDC08D"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Male</w:t>
            </w:r>
          </w:p>
        </w:tc>
        <w:tc>
          <w:tcPr>
            <w:tcW w:w="3006" w:type="dxa"/>
            <w:shd w:val="clear" w:color="auto" w:fill="auto"/>
          </w:tcPr>
          <w:p w:rsidRPr="004D2A0D" w:rsidR="00496441" w:rsidP="008C2E7A" w:rsidRDefault="00496441" w14:paraId="1A3090E1" w14:textId="77777777">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74 (60)</w:t>
            </w:r>
          </w:p>
        </w:tc>
      </w:tr>
      <w:tr w:rsidRPr="004D2A0D" w:rsidR="00496441" w:rsidTr="008C2E7A" w14:paraId="61D3BE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rsidRPr="004D2A0D" w:rsidR="00496441" w:rsidP="008C2E7A" w:rsidRDefault="00496441" w14:paraId="3C475BFE" w14:textId="77777777">
            <w:pPr>
              <w:rPr>
                <w:rFonts w:cstheme="minorHAnsi"/>
                <w:b w:val="0"/>
                <w:szCs w:val="22"/>
              </w:rPr>
            </w:pPr>
            <w:r w:rsidRPr="004D2A0D">
              <w:rPr>
                <w:rFonts w:cstheme="minorHAnsi"/>
                <w:b w:val="0"/>
                <w:szCs w:val="22"/>
              </w:rPr>
              <w:t>Indigenous status</w:t>
            </w:r>
          </w:p>
        </w:tc>
        <w:tc>
          <w:tcPr>
            <w:tcW w:w="3005" w:type="dxa"/>
            <w:shd w:val="clear" w:color="auto" w:fill="auto"/>
          </w:tcPr>
          <w:p w:rsidRPr="004D2A0D" w:rsidR="00496441" w:rsidP="008C2E7A" w:rsidRDefault="00496441" w14:paraId="18A100C2"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Indigenous</w:t>
            </w:r>
          </w:p>
        </w:tc>
        <w:tc>
          <w:tcPr>
            <w:tcW w:w="3006" w:type="dxa"/>
            <w:shd w:val="clear" w:color="auto" w:fill="auto"/>
          </w:tcPr>
          <w:p w:rsidRPr="004D2A0D" w:rsidR="00496441" w:rsidP="008C2E7A" w:rsidRDefault="00496441" w14:paraId="73A6D203" w14:textId="77777777">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10 (8)</w:t>
            </w:r>
          </w:p>
        </w:tc>
      </w:tr>
      <w:tr w:rsidRPr="004D2A0D" w:rsidR="00496441" w:rsidTr="008C2E7A" w14:paraId="7394CC08" w14:textId="77777777">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rsidRPr="004D2A0D" w:rsidR="00496441" w:rsidP="008C2E7A" w:rsidRDefault="00496441" w14:paraId="133FB5ED" w14:textId="77777777">
            <w:pPr>
              <w:rPr>
                <w:rFonts w:cstheme="minorHAnsi"/>
                <w:b w:val="0"/>
                <w:szCs w:val="22"/>
              </w:rPr>
            </w:pPr>
          </w:p>
        </w:tc>
        <w:tc>
          <w:tcPr>
            <w:tcW w:w="3005" w:type="dxa"/>
            <w:shd w:val="clear" w:color="auto" w:fill="auto"/>
          </w:tcPr>
          <w:p w:rsidRPr="004D2A0D" w:rsidR="00496441" w:rsidP="008C2E7A" w:rsidRDefault="00496441" w14:paraId="0E3309E3"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Non-indigenous</w:t>
            </w:r>
          </w:p>
        </w:tc>
        <w:tc>
          <w:tcPr>
            <w:tcW w:w="3006" w:type="dxa"/>
            <w:shd w:val="clear" w:color="auto" w:fill="auto"/>
          </w:tcPr>
          <w:p w:rsidRPr="004D2A0D" w:rsidR="00496441" w:rsidP="008C2E7A" w:rsidRDefault="00496441" w14:paraId="570EF333" w14:textId="77777777">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114 (92)</w:t>
            </w:r>
          </w:p>
        </w:tc>
      </w:tr>
      <w:tr w:rsidRPr="004D2A0D" w:rsidR="00496441" w:rsidTr="008C2E7A" w14:paraId="3F238C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rsidRPr="004D2A0D" w:rsidR="00496441" w:rsidP="008C2E7A" w:rsidRDefault="00496441" w14:paraId="2E644D50" w14:textId="77777777">
            <w:pPr>
              <w:rPr>
                <w:rFonts w:cstheme="minorHAnsi"/>
                <w:b w:val="0"/>
                <w:szCs w:val="22"/>
              </w:rPr>
            </w:pPr>
            <w:r w:rsidRPr="004D2A0D">
              <w:rPr>
                <w:rFonts w:cstheme="minorHAnsi"/>
                <w:b w:val="0"/>
                <w:szCs w:val="22"/>
              </w:rPr>
              <w:t>Born in Australia</w:t>
            </w:r>
          </w:p>
        </w:tc>
        <w:tc>
          <w:tcPr>
            <w:tcW w:w="3005" w:type="dxa"/>
            <w:shd w:val="clear" w:color="auto" w:fill="auto"/>
          </w:tcPr>
          <w:p w:rsidRPr="004D2A0D" w:rsidR="00496441" w:rsidP="008C2E7A" w:rsidRDefault="00496441" w14:paraId="58F6BA05"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No</w:t>
            </w:r>
          </w:p>
        </w:tc>
        <w:tc>
          <w:tcPr>
            <w:tcW w:w="3006" w:type="dxa"/>
            <w:shd w:val="clear" w:color="auto" w:fill="auto"/>
          </w:tcPr>
          <w:p w:rsidRPr="004D2A0D" w:rsidR="00496441" w:rsidP="008C2E7A" w:rsidRDefault="00496441" w14:paraId="0C4B485B" w14:textId="77777777">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12 (10)</w:t>
            </w:r>
          </w:p>
        </w:tc>
      </w:tr>
      <w:tr w:rsidRPr="004D2A0D" w:rsidR="00496441" w:rsidTr="008C2E7A" w14:paraId="1830D8B5" w14:textId="77777777">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rsidRPr="004D2A0D" w:rsidR="00496441" w:rsidP="008C2E7A" w:rsidRDefault="00496441" w14:paraId="51C547E7" w14:textId="77777777">
            <w:pPr>
              <w:rPr>
                <w:rFonts w:cstheme="minorHAnsi"/>
                <w:szCs w:val="22"/>
              </w:rPr>
            </w:pPr>
          </w:p>
        </w:tc>
        <w:tc>
          <w:tcPr>
            <w:tcW w:w="3005" w:type="dxa"/>
            <w:shd w:val="clear" w:color="auto" w:fill="auto"/>
          </w:tcPr>
          <w:p w:rsidRPr="004D2A0D" w:rsidR="00496441" w:rsidP="008C2E7A" w:rsidRDefault="00496441" w14:paraId="1864538B"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Yes</w:t>
            </w:r>
          </w:p>
        </w:tc>
        <w:tc>
          <w:tcPr>
            <w:tcW w:w="3006" w:type="dxa"/>
            <w:shd w:val="clear" w:color="auto" w:fill="auto"/>
          </w:tcPr>
          <w:p w:rsidRPr="004D2A0D" w:rsidR="00496441" w:rsidP="008C2E7A" w:rsidRDefault="00496441" w14:paraId="5BE5C12E" w14:textId="77777777">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112 (90)</w:t>
            </w:r>
          </w:p>
        </w:tc>
      </w:tr>
    </w:tbl>
    <w:p w:rsidRPr="004D2A0D" w:rsidR="00496441" w:rsidP="00496441" w:rsidRDefault="00496441" w14:paraId="24F646D0" w14:textId="77777777">
      <w:pPr>
        <w:rPr>
          <w:rFonts w:cstheme="minorHAnsi"/>
          <w:szCs w:val="22"/>
        </w:rPr>
      </w:pPr>
      <w:r w:rsidRPr="004D2A0D">
        <w:rPr>
          <w:rFonts w:cstheme="minorHAnsi"/>
          <w:szCs w:val="22"/>
        </w:rPr>
        <w:t>*Data available for 9 of the 12 locations</w:t>
      </w:r>
    </w:p>
    <w:p w:rsidRPr="004D2A0D" w:rsidR="00EE104E" w:rsidP="00496441" w:rsidRDefault="00EE104E" w14:paraId="01EDDCE8" w14:textId="77777777">
      <w:pPr>
        <w:rPr>
          <w:rFonts w:cstheme="minorHAnsi"/>
          <w:szCs w:val="22"/>
        </w:rPr>
      </w:pPr>
    </w:p>
    <w:p w:rsidRPr="004D2A0D" w:rsidR="00E47209" w:rsidP="00E47209" w:rsidRDefault="00E47209" w14:paraId="34E2D75F" w14:textId="77777777">
      <w:pPr>
        <w:rPr>
          <w:rFonts w:cstheme="minorHAnsi"/>
          <w:b/>
          <w:szCs w:val="22"/>
        </w:rPr>
      </w:pPr>
      <w:r w:rsidRPr="004D2A0D">
        <w:rPr>
          <w:rFonts w:cstheme="minorHAnsi"/>
          <w:b/>
          <w:szCs w:val="22"/>
        </w:rPr>
        <w:t>Emergency Department Presentations to a NSW Health Facility</w:t>
      </w:r>
    </w:p>
    <w:p w:rsidRPr="004D2A0D" w:rsidR="00E47209" w:rsidP="00A26628" w:rsidRDefault="00E47209" w14:paraId="614498C7" w14:textId="4D3153A4">
      <w:pPr>
        <w:pStyle w:val="Captiontable"/>
      </w:pPr>
      <w:r w:rsidRPr="004D2A0D">
        <w:t xml:space="preserve">Table </w:t>
      </w:r>
      <w:r w:rsidRPr="004D2A0D" w:rsidR="00D44C52">
        <w:t>2</w:t>
      </w:r>
      <w:r w:rsidRPr="004D2A0D">
        <w:t xml:space="preserve">: Regression analysis of the rates of emergency department presentations per person per month before and after commencing </w:t>
      </w:r>
      <w:r w:rsidR="00963347">
        <w:t>Stream</w:t>
      </w:r>
      <w:r w:rsidRPr="004D2A0D">
        <w:t xml:space="preserve"> 1</w:t>
      </w:r>
    </w:p>
    <w:tbl>
      <w:tblPr>
        <w:tblStyle w:val="ListTable6Colorful"/>
        <w:tblW w:w="0" w:type="auto"/>
        <w:tblLook w:val="04A0" w:firstRow="1" w:lastRow="0" w:firstColumn="1" w:lastColumn="0" w:noHBand="0" w:noVBand="1"/>
      </w:tblPr>
      <w:tblGrid>
        <w:gridCol w:w="2835"/>
        <w:gridCol w:w="2552"/>
        <w:gridCol w:w="992"/>
        <w:gridCol w:w="1701"/>
        <w:gridCol w:w="936"/>
      </w:tblGrid>
      <w:tr w:rsidRPr="004D2A0D" w:rsidR="00E47209" w:rsidTr="007904B0" w14:paraId="5B26081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color="000000" w:themeColor="text1" w:sz="4" w:space="0"/>
              <w:bottom w:val="single" w:color="auto" w:sz="4" w:space="0"/>
            </w:tcBorders>
            <w:shd w:val="clear" w:color="auto" w:fill="auto"/>
          </w:tcPr>
          <w:p w:rsidRPr="004D2A0D" w:rsidR="00E47209" w:rsidP="008C2E7A" w:rsidRDefault="00E47209" w14:paraId="1FA60481" w14:textId="77777777">
            <w:pPr>
              <w:rPr>
                <w:rFonts w:cstheme="minorHAnsi"/>
                <w:szCs w:val="22"/>
              </w:rPr>
            </w:pPr>
          </w:p>
        </w:tc>
        <w:tc>
          <w:tcPr>
            <w:tcW w:w="2552" w:type="dxa"/>
            <w:tcBorders>
              <w:top w:val="single" w:color="000000" w:themeColor="text1" w:sz="4" w:space="0"/>
              <w:bottom w:val="single" w:color="auto" w:sz="4" w:space="0"/>
            </w:tcBorders>
            <w:shd w:val="clear" w:color="auto" w:fill="auto"/>
          </w:tcPr>
          <w:p w:rsidRPr="004D2A0D" w:rsidR="00E47209" w:rsidP="008C2E7A" w:rsidRDefault="00E47209" w14:paraId="3F078628"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p>
        </w:tc>
        <w:tc>
          <w:tcPr>
            <w:tcW w:w="992" w:type="dxa"/>
            <w:tcBorders>
              <w:top w:val="single" w:color="000000" w:themeColor="text1" w:sz="4" w:space="0"/>
              <w:bottom w:val="single" w:color="auto" w:sz="4" w:space="0"/>
            </w:tcBorders>
            <w:shd w:val="clear" w:color="auto" w:fill="auto"/>
          </w:tcPr>
          <w:p w:rsidRPr="004D2A0D" w:rsidR="00E47209" w:rsidP="008C2E7A" w:rsidRDefault="00E47209" w14:paraId="1EB27657"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IRR</w:t>
            </w:r>
          </w:p>
        </w:tc>
        <w:tc>
          <w:tcPr>
            <w:tcW w:w="1701" w:type="dxa"/>
            <w:tcBorders>
              <w:top w:val="single" w:color="000000" w:themeColor="text1" w:sz="4" w:space="0"/>
              <w:bottom w:val="single" w:color="auto" w:sz="4" w:space="0"/>
            </w:tcBorders>
            <w:shd w:val="clear" w:color="auto" w:fill="auto"/>
          </w:tcPr>
          <w:p w:rsidRPr="004D2A0D" w:rsidR="00E47209" w:rsidP="008C2E7A" w:rsidRDefault="00E47209" w14:paraId="3F7297DC"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95% CI</w:t>
            </w:r>
          </w:p>
        </w:tc>
        <w:tc>
          <w:tcPr>
            <w:tcW w:w="936" w:type="dxa"/>
            <w:tcBorders>
              <w:top w:val="single" w:color="000000" w:themeColor="text1" w:sz="4" w:space="0"/>
              <w:bottom w:val="single" w:color="auto" w:sz="4" w:space="0"/>
            </w:tcBorders>
            <w:shd w:val="clear" w:color="auto" w:fill="auto"/>
          </w:tcPr>
          <w:p w:rsidRPr="004D2A0D" w:rsidR="00E47209" w:rsidP="008C2E7A" w:rsidRDefault="00E47209" w14:paraId="2A38ABDD"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p</w:t>
            </w:r>
          </w:p>
        </w:tc>
      </w:tr>
      <w:tr w:rsidRPr="004D2A0D" w:rsidR="00E47209" w:rsidTr="007904B0" w14:paraId="65AA6B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color="auto" w:sz="4" w:space="0"/>
            </w:tcBorders>
            <w:shd w:val="clear" w:color="auto" w:fill="auto"/>
          </w:tcPr>
          <w:p w:rsidRPr="004D2A0D" w:rsidR="00E47209" w:rsidP="008C2E7A" w:rsidRDefault="00514E9C" w14:paraId="5D10324A" w14:textId="58A5F692">
            <w:pPr>
              <w:rPr>
                <w:rFonts w:cstheme="minorHAnsi"/>
                <w:b w:val="0"/>
                <w:szCs w:val="22"/>
              </w:rPr>
            </w:pPr>
            <w:r w:rsidRPr="004D2A0D">
              <w:rPr>
                <w:rFonts w:cstheme="minorHAnsi"/>
                <w:b w:val="0"/>
                <w:szCs w:val="22"/>
              </w:rPr>
              <w:t>Self-control case series</w:t>
            </w:r>
            <w:r w:rsidRPr="004D2A0D" w:rsidR="00801490">
              <w:rPr>
                <w:rFonts w:cstheme="minorHAnsi"/>
                <w:b w:val="0"/>
                <w:szCs w:val="22"/>
              </w:rPr>
              <w:t xml:space="preserve"> </w:t>
            </w:r>
            <w:r w:rsidRPr="004D2A0D">
              <w:rPr>
                <w:rFonts w:cstheme="minorHAnsi"/>
                <w:b w:val="0"/>
                <w:szCs w:val="22"/>
              </w:rPr>
              <w:t>r</w:t>
            </w:r>
            <w:r w:rsidRPr="004D2A0D" w:rsidR="00801490">
              <w:rPr>
                <w:rFonts w:cstheme="minorHAnsi"/>
                <w:b w:val="0"/>
                <w:szCs w:val="22"/>
              </w:rPr>
              <w:t>egression</w:t>
            </w:r>
            <w:r w:rsidRPr="004D2A0D" w:rsidR="007A5CBD">
              <w:rPr>
                <w:rFonts w:cstheme="minorHAnsi"/>
                <w:b w:val="0"/>
                <w:szCs w:val="22"/>
              </w:rPr>
              <w:t xml:space="preserve"> (n=55)</w:t>
            </w:r>
          </w:p>
        </w:tc>
        <w:tc>
          <w:tcPr>
            <w:tcW w:w="2552" w:type="dxa"/>
            <w:tcBorders>
              <w:top w:val="single" w:color="auto" w:sz="4" w:space="0"/>
            </w:tcBorders>
            <w:shd w:val="clear" w:color="auto" w:fill="auto"/>
          </w:tcPr>
          <w:p w:rsidRPr="004D2A0D" w:rsidR="00E47209" w:rsidP="008C2E7A" w:rsidRDefault="00E47209" w14:paraId="516630FA"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Before (Reference)</w:t>
            </w:r>
          </w:p>
        </w:tc>
        <w:tc>
          <w:tcPr>
            <w:tcW w:w="992" w:type="dxa"/>
            <w:tcBorders>
              <w:top w:val="single" w:color="auto" w:sz="4" w:space="0"/>
            </w:tcBorders>
            <w:shd w:val="clear" w:color="auto" w:fill="auto"/>
          </w:tcPr>
          <w:p w:rsidRPr="004D2A0D" w:rsidR="00E47209" w:rsidP="008C2E7A" w:rsidRDefault="00E47209" w14:paraId="5871B678"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w:t>
            </w:r>
          </w:p>
        </w:tc>
        <w:tc>
          <w:tcPr>
            <w:tcW w:w="1701" w:type="dxa"/>
            <w:tcBorders>
              <w:top w:val="single" w:color="auto" w:sz="4" w:space="0"/>
            </w:tcBorders>
            <w:shd w:val="clear" w:color="auto" w:fill="auto"/>
          </w:tcPr>
          <w:p w:rsidRPr="004D2A0D" w:rsidR="00E47209" w:rsidP="008C2E7A" w:rsidRDefault="00E47209" w14:paraId="1D71F6A8"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c>
          <w:tcPr>
            <w:tcW w:w="936" w:type="dxa"/>
            <w:tcBorders>
              <w:top w:val="single" w:color="auto" w:sz="4" w:space="0"/>
            </w:tcBorders>
            <w:shd w:val="clear" w:color="auto" w:fill="auto"/>
          </w:tcPr>
          <w:p w:rsidRPr="004D2A0D" w:rsidR="00E47209" w:rsidP="008C2E7A" w:rsidRDefault="00E47209" w14:paraId="38105570"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r>
      <w:tr w:rsidRPr="004D2A0D" w:rsidR="00E47209" w:rsidTr="00F904A2" w14:paraId="0E79C91A" w14:textId="77777777">
        <w:tc>
          <w:tcPr>
            <w:cnfStyle w:val="001000000000" w:firstRow="0" w:lastRow="0" w:firstColumn="1" w:lastColumn="0" w:oddVBand="0" w:evenVBand="0" w:oddHBand="0" w:evenHBand="0" w:firstRowFirstColumn="0" w:firstRowLastColumn="0" w:lastRowFirstColumn="0" w:lastRowLastColumn="0"/>
            <w:tcW w:w="2835" w:type="dxa"/>
            <w:vMerge/>
            <w:shd w:val="clear" w:color="auto" w:fill="auto"/>
          </w:tcPr>
          <w:p w:rsidRPr="004D2A0D" w:rsidR="00E47209" w:rsidP="008C2E7A" w:rsidRDefault="00E47209" w14:paraId="7D3C7250" w14:textId="77777777">
            <w:pPr>
              <w:rPr>
                <w:rFonts w:cstheme="minorHAnsi"/>
                <w:b w:val="0"/>
                <w:szCs w:val="22"/>
              </w:rPr>
            </w:pPr>
          </w:p>
        </w:tc>
        <w:tc>
          <w:tcPr>
            <w:tcW w:w="2552" w:type="dxa"/>
            <w:shd w:val="clear" w:color="auto" w:fill="auto"/>
          </w:tcPr>
          <w:p w:rsidRPr="004D2A0D" w:rsidR="00E47209" w:rsidP="008C2E7A" w:rsidRDefault="00E47209" w14:paraId="12FA73A2"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After</w:t>
            </w:r>
          </w:p>
        </w:tc>
        <w:tc>
          <w:tcPr>
            <w:tcW w:w="992" w:type="dxa"/>
            <w:shd w:val="clear" w:color="auto" w:fill="auto"/>
          </w:tcPr>
          <w:p w:rsidRPr="004D2A0D" w:rsidR="00E47209" w:rsidP="008C2E7A" w:rsidRDefault="00E47209" w14:paraId="2D32B80A"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1.28</w:t>
            </w:r>
          </w:p>
        </w:tc>
        <w:tc>
          <w:tcPr>
            <w:tcW w:w="1701" w:type="dxa"/>
            <w:shd w:val="clear" w:color="auto" w:fill="auto"/>
          </w:tcPr>
          <w:p w:rsidRPr="004D2A0D" w:rsidR="00E47209" w:rsidP="008C2E7A" w:rsidRDefault="00E47209" w14:paraId="0DCB153A"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0.83 – 1.98</w:t>
            </w:r>
          </w:p>
        </w:tc>
        <w:tc>
          <w:tcPr>
            <w:tcW w:w="936" w:type="dxa"/>
            <w:shd w:val="clear" w:color="auto" w:fill="auto"/>
          </w:tcPr>
          <w:p w:rsidRPr="004D2A0D" w:rsidR="00E47209" w:rsidP="008C2E7A" w:rsidRDefault="00E47209" w14:paraId="42FA1163"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0.27</w:t>
            </w:r>
          </w:p>
        </w:tc>
      </w:tr>
    </w:tbl>
    <w:p w:rsidRPr="004D2A0D" w:rsidR="00801490" w:rsidP="00690470" w:rsidRDefault="00801490" w14:paraId="75862A70" w14:textId="77777777">
      <w:pPr>
        <w:rPr>
          <w:rFonts w:cstheme="minorHAnsi"/>
          <w:szCs w:val="22"/>
        </w:rPr>
      </w:pPr>
    </w:p>
    <w:p w:rsidR="00A807B6" w:rsidRDefault="00A807B6" w14:paraId="53F57368" w14:textId="77777777">
      <w:pPr>
        <w:autoSpaceDE/>
        <w:autoSpaceDN/>
        <w:adjustRightInd/>
        <w:spacing w:after="200" w:line="276" w:lineRule="auto"/>
        <w:ind w:right="0"/>
        <w:rPr>
          <w:rFonts w:cstheme="minorHAnsi"/>
          <w:szCs w:val="22"/>
        </w:rPr>
      </w:pPr>
      <w:r>
        <w:rPr>
          <w:rFonts w:cstheme="minorHAnsi"/>
          <w:szCs w:val="22"/>
        </w:rPr>
        <w:br w:type="page"/>
      </w:r>
    </w:p>
    <w:p w:rsidRPr="004D2A0D" w:rsidR="00690470" w:rsidP="00A26628" w:rsidRDefault="00690470" w14:paraId="3628C655" w14:textId="292F5A07">
      <w:pPr>
        <w:pStyle w:val="Captiontable"/>
      </w:pPr>
      <w:r w:rsidRPr="004D2A0D">
        <w:lastRenderedPageBreak/>
        <w:t xml:space="preserve">Table </w:t>
      </w:r>
      <w:r w:rsidRPr="004D2A0D" w:rsidR="00D44C52">
        <w:t>3</w:t>
      </w:r>
      <w:r w:rsidRPr="004D2A0D">
        <w:t xml:space="preserve">: Descriptive characteristics of emergency department presentations before and after commencing </w:t>
      </w:r>
      <w:r w:rsidR="00E5289D">
        <w:t>S</w:t>
      </w:r>
      <w:r w:rsidRPr="004D2A0D">
        <w:t>tream</w:t>
      </w:r>
      <w:r w:rsidR="00A26628">
        <w:t xml:space="preserve"> </w:t>
      </w:r>
      <w:r w:rsidRPr="004D2A0D">
        <w:t xml:space="preserve">1 </w:t>
      </w:r>
    </w:p>
    <w:tbl>
      <w:tblPr>
        <w:tblStyle w:val="ListTable6Colorful"/>
        <w:tblW w:w="0" w:type="auto"/>
        <w:tblLook w:val="04A0" w:firstRow="1" w:lastRow="0" w:firstColumn="1" w:lastColumn="0" w:noHBand="0" w:noVBand="1"/>
      </w:tblPr>
      <w:tblGrid>
        <w:gridCol w:w="1980"/>
        <w:gridCol w:w="2410"/>
        <w:gridCol w:w="2126"/>
        <w:gridCol w:w="2500"/>
      </w:tblGrid>
      <w:tr w:rsidRPr="004D2A0D" w:rsidR="00690470" w:rsidTr="007904B0" w14:paraId="7F495D1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color="000000" w:themeColor="text1" w:sz="4" w:space="0"/>
              <w:bottom w:val="single" w:color="auto" w:sz="4" w:space="0"/>
            </w:tcBorders>
            <w:shd w:val="clear" w:color="auto" w:fill="auto"/>
          </w:tcPr>
          <w:p w:rsidRPr="004D2A0D" w:rsidR="00690470" w:rsidP="00D6469D" w:rsidRDefault="00690470" w14:paraId="554D894A" w14:textId="77777777">
            <w:pPr>
              <w:rPr>
                <w:rFonts w:cstheme="minorHAnsi"/>
                <w:szCs w:val="22"/>
              </w:rPr>
            </w:pPr>
            <w:r w:rsidRPr="004D2A0D">
              <w:rPr>
                <w:rFonts w:cstheme="minorHAnsi"/>
                <w:szCs w:val="22"/>
              </w:rPr>
              <w:t>Variable</w:t>
            </w:r>
          </w:p>
        </w:tc>
        <w:tc>
          <w:tcPr>
            <w:tcW w:w="2410" w:type="dxa"/>
            <w:tcBorders>
              <w:top w:val="single" w:color="000000" w:themeColor="text1" w:sz="4" w:space="0"/>
              <w:bottom w:val="single" w:color="auto" w:sz="4" w:space="0"/>
            </w:tcBorders>
            <w:shd w:val="clear" w:color="auto" w:fill="auto"/>
          </w:tcPr>
          <w:p w:rsidRPr="004D2A0D" w:rsidR="00690470" w:rsidP="00D6469D" w:rsidRDefault="00690470" w14:paraId="1A98B0A1"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Category</w:t>
            </w:r>
          </w:p>
        </w:tc>
        <w:tc>
          <w:tcPr>
            <w:tcW w:w="2126" w:type="dxa"/>
            <w:tcBorders>
              <w:top w:val="single" w:color="000000" w:themeColor="text1" w:sz="4" w:space="0"/>
              <w:bottom w:val="single" w:color="auto" w:sz="4" w:space="0"/>
            </w:tcBorders>
            <w:shd w:val="clear" w:color="auto" w:fill="auto"/>
          </w:tcPr>
          <w:p w:rsidRPr="004D2A0D" w:rsidR="00690470" w:rsidP="00D6469D" w:rsidRDefault="00690470" w14:paraId="6EBCD4AC"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One year before program commencement</w:t>
            </w:r>
          </w:p>
          <w:p w:rsidRPr="004D2A0D" w:rsidR="00690470" w:rsidP="00D6469D" w:rsidRDefault="00690470" w14:paraId="5D37AF90"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n (%)</w:t>
            </w:r>
          </w:p>
        </w:tc>
        <w:tc>
          <w:tcPr>
            <w:tcW w:w="2500" w:type="dxa"/>
            <w:tcBorders>
              <w:top w:val="single" w:color="000000" w:themeColor="text1" w:sz="4" w:space="0"/>
              <w:bottom w:val="single" w:color="auto" w:sz="4" w:space="0"/>
            </w:tcBorders>
            <w:shd w:val="clear" w:color="auto" w:fill="auto"/>
          </w:tcPr>
          <w:p w:rsidRPr="004D2A0D" w:rsidR="00690470" w:rsidP="00D6469D" w:rsidRDefault="00690470" w14:paraId="7107C482" w14:textId="7F036C68">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Three months post program</w:t>
            </w:r>
            <w:r w:rsidR="00E5289D">
              <w:rPr>
                <w:rFonts w:cstheme="minorHAnsi"/>
                <w:szCs w:val="22"/>
              </w:rPr>
              <w:t xml:space="preserve"> </w:t>
            </w:r>
            <w:r w:rsidRPr="004D2A0D">
              <w:rPr>
                <w:rFonts w:cstheme="minorHAnsi"/>
                <w:szCs w:val="22"/>
              </w:rPr>
              <w:t>commencement</w:t>
            </w:r>
          </w:p>
          <w:p w:rsidRPr="004D2A0D" w:rsidR="00690470" w:rsidP="00D6469D" w:rsidRDefault="00690470" w14:paraId="520AB187"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n (%)</w:t>
            </w:r>
          </w:p>
        </w:tc>
      </w:tr>
      <w:tr w:rsidRPr="004D2A0D" w:rsidR="00690470" w:rsidTr="007904B0" w14:paraId="6ED171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color="auto" w:sz="4" w:space="0"/>
            </w:tcBorders>
            <w:shd w:val="clear" w:color="auto" w:fill="auto"/>
          </w:tcPr>
          <w:p w:rsidRPr="004D2A0D" w:rsidR="00690470" w:rsidP="00D6469D" w:rsidRDefault="00690470" w14:paraId="3C84F50D" w14:textId="77777777">
            <w:pPr>
              <w:rPr>
                <w:rFonts w:cstheme="minorHAnsi"/>
                <w:b w:val="0"/>
                <w:szCs w:val="22"/>
              </w:rPr>
            </w:pPr>
            <w:r w:rsidRPr="004D2A0D">
              <w:rPr>
                <w:rFonts w:cstheme="minorHAnsi"/>
                <w:b w:val="0"/>
                <w:szCs w:val="22"/>
              </w:rPr>
              <w:t>Visit type</w:t>
            </w:r>
          </w:p>
        </w:tc>
        <w:tc>
          <w:tcPr>
            <w:tcW w:w="2410" w:type="dxa"/>
            <w:tcBorders>
              <w:top w:val="single" w:color="auto" w:sz="4" w:space="0"/>
            </w:tcBorders>
            <w:shd w:val="clear" w:color="auto" w:fill="auto"/>
          </w:tcPr>
          <w:p w:rsidRPr="004D2A0D" w:rsidR="00690470" w:rsidP="00D6469D" w:rsidRDefault="00690470" w14:paraId="53B9C877"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Emergency presentation</w:t>
            </w:r>
          </w:p>
        </w:tc>
        <w:tc>
          <w:tcPr>
            <w:tcW w:w="2126" w:type="dxa"/>
            <w:tcBorders>
              <w:top w:val="single" w:color="auto" w:sz="4" w:space="0"/>
            </w:tcBorders>
            <w:shd w:val="clear" w:color="auto" w:fill="auto"/>
          </w:tcPr>
          <w:p w:rsidRPr="004D2A0D" w:rsidR="00690470" w:rsidP="00D6469D" w:rsidRDefault="00690470" w14:paraId="194C67C8"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366 (96)</w:t>
            </w:r>
          </w:p>
        </w:tc>
        <w:tc>
          <w:tcPr>
            <w:tcW w:w="2500" w:type="dxa"/>
            <w:tcBorders>
              <w:top w:val="single" w:color="auto" w:sz="4" w:space="0"/>
            </w:tcBorders>
            <w:shd w:val="clear" w:color="auto" w:fill="auto"/>
          </w:tcPr>
          <w:p w:rsidRPr="004D2A0D" w:rsidR="00690470" w:rsidP="00D6469D" w:rsidRDefault="00690470" w14:paraId="23362260"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105 (96)</w:t>
            </w:r>
          </w:p>
        </w:tc>
      </w:tr>
      <w:tr w:rsidRPr="004D2A0D" w:rsidR="00690470" w:rsidTr="00D6469D" w14:paraId="3B4C3BD4" w14:textId="77777777">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tcPr>
          <w:p w:rsidRPr="004D2A0D" w:rsidR="00690470" w:rsidP="00D6469D" w:rsidRDefault="00690470" w14:paraId="7400DC2A" w14:textId="77777777">
            <w:pPr>
              <w:rPr>
                <w:rFonts w:cstheme="minorHAnsi"/>
                <w:b w:val="0"/>
                <w:szCs w:val="22"/>
              </w:rPr>
            </w:pPr>
          </w:p>
        </w:tc>
        <w:tc>
          <w:tcPr>
            <w:tcW w:w="2410" w:type="dxa"/>
            <w:shd w:val="clear" w:color="auto" w:fill="auto"/>
          </w:tcPr>
          <w:p w:rsidRPr="004D2A0D" w:rsidR="00690470" w:rsidP="00D6469D" w:rsidRDefault="00690470" w14:paraId="600B3DC1"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Other</w:t>
            </w:r>
          </w:p>
        </w:tc>
        <w:tc>
          <w:tcPr>
            <w:tcW w:w="2126" w:type="dxa"/>
            <w:shd w:val="clear" w:color="auto" w:fill="auto"/>
          </w:tcPr>
          <w:p w:rsidRPr="004D2A0D" w:rsidR="00690470" w:rsidP="00D6469D" w:rsidRDefault="00690470" w14:paraId="2A4CF0C1"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15 (4)</w:t>
            </w:r>
          </w:p>
        </w:tc>
        <w:tc>
          <w:tcPr>
            <w:tcW w:w="2500" w:type="dxa"/>
            <w:shd w:val="clear" w:color="auto" w:fill="auto"/>
          </w:tcPr>
          <w:p w:rsidRPr="004D2A0D" w:rsidR="00690470" w:rsidP="00D6469D" w:rsidRDefault="00690470" w14:paraId="64BCD535"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4 (4)</w:t>
            </w:r>
          </w:p>
        </w:tc>
      </w:tr>
      <w:tr w:rsidRPr="004D2A0D" w:rsidR="00690470" w:rsidTr="00D6469D" w14:paraId="15BE93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auto"/>
          </w:tcPr>
          <w:p w:rsidRPr="004D2A0D" w:rsidR="00690470" w:rsidP="00D6469D" w:rsidRDefault="00690470" w14:paraId="76A00B3B" w14:textId="77777777">
            <w:pPr>
              <w:rPr>
                <w:rFonts w:cstheme="minorHAnsi"/>
                <w:b w:val="0"/>
                <w:szCs w:val="22"/>
              </w:rPr>
            </w:pPr>
            <w:r w:rsidRPr="004D2A0D">
              <w:rPr>
                <w:rFonts w:cstheme="minorHAnsi"/>
                <w:b w:val="0"/>
                <w:szCs w:val="22"/>
              </w:rPr>
              <w:t>Mode of arrival</w:t>
            </w:r>
          </w:p>
        </w:tc>
        <w:tc>
          <w:tcPr>
            <w:tcW w:w="2410" w:type="dxa"/>
            <w:shd w:val="clear" w:color="auto" w:fill="auto"/>
          </w:tcPr>
          <w:p w:rsidRPr="004D2A0D" w:rsidR="00690470" w:rsidP="00D6469D" w:rsidRDefault="00690470" w14:paraId="74DBC0C1"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State ambulance vehicle</w:t>
            </w:r>
          </w:p>
        </w:tc>
        <w:tc>
          <w:tcPr>
            <w:tcW w:w="2126" w:type="dxa"/>
            <w:shd w:val="clear" w:color="auto" w:fill="auto"/>
          </w:tcPr>
          <w:p w:rsidRPr="004D2A0D" w:rsidR="00690470" w:rsidP="00D6469D" w:rsidRDefault="00690470" w14:paraId="2D7EA2BA"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241 (63)</w:t>
            </w:r>
          </w:p>
        </w:tc>
        <w:tc>
          <w:tcPr>
            <w:tcW w:w="2500" w:type="dxa"/>
            <w:shd w:val="clear" w:color="auto" w:fill="auto"/>
          </w:tcPr>
          <w:p w:rsidRPr="004D2A0D" w:rsidR="00690470" w:rsidP="00D6469D" w:rsidRDefault="00690470" w14:paraId="6E3581B9"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71 (65)</w:t>
            </w:r>
          </w:p>
        </w:tc>
      </w:tr>
      <w:tr w:rsidRPr="004D2A0D" w:rsidR="00690470" w:rsidTr="00D6469D" w14:paraId="4E8147C9" w14:textId="77777777">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tcPr>
          <w:p w:rsidRPr="004D2A0D" w:rsidR="00690470" w:rsidP="00D6469D" w:rsidRDefault="00690470" w14:paraId="4B273145" w14:textId="77777777">
            <w:pPr>
              <w:rPr>
                <w:rFonts w:cstheme="minorHAnsi"/>
                <w:b w:val="0"/>
                <w:szCs w:val="22"/>
              </w:rPr>
            </w:pPr>
          </w:p>
        </w:tc>
        <w:tc>
          <w:tcPr>
            <w:tcW w:w="2410" w:type="dxa"/>
            <w:shd w:val="clear" w:color="auto" w:fill="auto"/>
          </w:tcPr>
          <w:p w:rsidRPr="004D2A0D" w:rsidR="00690470" w:rsidP="00D6469D" w:rsidRDefault="00690470" w14:paraId="3999F48A"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Private vehicle</w:t>
            </w:r>
          </w:p>
        </w:tc>
        <w:tc>
          <w:tcPr>
            <w:tcW w:w="2126" w:type="dxa"/>
            <w:shd w:val="clear" w:color="auto" w:fill="auto"/>
          </w:tcPr>
          <w:p w:rsidRPr="004D2A0D" w:rsidR="00690470" w:rsidP="00D6469D" w:rsidRDefault="00690470" w14:paraId="62472F1E"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125 (33)</w:t>
            </w:r>
          </w:p>
        </w:tc>
        <w:tc>
          <w:tcPr>
            <w:tcW w:w="2500" w:type="dxa"/>
            <w:shd w:val="clear" w:color="auto" w:fill="auto"/>
          </w:tcPr>
          <w:p w:rsidRPr="004D2A0D" w:rsidR="00690470" w:rsidP="00D6469D" w:rsidRDefault="00690470" w14:paraId="5FE77BB2"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32 (29)</w:t>
            </w:r>
          </w:p>
        </w:tc>
      </w:tr>
      <w:tr w:rsidRPr="004D2A0D" w:rsidR="00690470" w:rsidTr="00D6469D" w14:paraId="0E6AFE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tcPr>
          <w:p w:rsidRPr="004D2A0D" w:rsidR="00690470" w:rsidP="00D6469D" w:rsidRDefault="00690470" w14:paraId="50ABC7FB" w14:textId="77777777">
            <w:pPr>
              <w:rPr>
                <w:rFonts w:cstheme="minorHAnsi"/>
                <w:b w:val="0"/>
                <w:szCs w:val="22"/>
              </w:rPr>
            </w:pPr>
          </w:p>
        </w:tc>
        <w:tc>
          <w:tcPr>
            <w:tcW w:w="2410" w:type="dxa"/>
            <w:shd w:val="clear" w:color="auto" w:fill="auto"/>
          </w:tcPr>
          <w:p w:rsidRPr="004D2A0D" w:rsidR="00690470" w:rsidP="00D6469D" w:rsidRDefault="00690470" w14:paraId="6923B97B"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Other</w:t>
            </w:r>
          </w:p>
        </w:tc>
        <w:tc>
          <w:tcPr>
            <w:tcW w:w="2126" w:type="dxa"/>
            <w:shd w:val="clear" w:color="auto" w:fill="auto"/>
          </w:tcPr>
          <w:p w:rsidRPr="004D2A0D" w:rsidR="00690470" w:rsidP="00D6469D" w:rsidRDefault="00690470" w14:paraId="1A8F8099"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14 (4)</w:t>
            </w:r>
          </w:p>
        </w:tc>
        <w:tc>
          <w:tcPr>
            <w:tcW w:w="2500" w:type="dxa"/>
            <w:shd w:val="clear" w:color="auto" w:fill="auto"/>
          </w:tcPr>
          <w:p w:rsidRPr="004D2A0D" w:rsidR="00690470" w:rsidP="00D6469D" w:rsidRDefault="00690470" w14:paraId="0E452A0D"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6 (6)</w:t>
            </w:r>
          </w:p>
        </w:tc>
      </w:tr>
      <w:tr w:rsidRPr="004D2A0D" w:rsidR="00690470" w:rsidTr="00D6469D" w14:paraId="0DF48540" w14:textId="77777777">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auto"/>
          </w:tcPr>
          <w:p w:rsidRPr="004D2A0D" w:rsidR="00690470" w:rsidP="00D6469D" w:rsidRDefault="00690470" w14:paraId="39B63788" w14:textId="77777777">
            <w:pPr>
              <w:rPr>
                <w:rFonts w:cstheme="minorHAnsi"/>
                <w:b w:val="0"/>
                <w:szCs w:val="22"/>
              </w:rPr>
            </w:pPr>
            <w:r w:rsidRPr="004D2A0D">
              <w:rPr>
                <w:rFonts w:cstheme="minorHAnsi"/>
                <w:b w:val="0"/>
                <w:szCs w:val="22"/>
              </w:rPr>
              <w:t>Mode of separation</w:t>
            </w:r>
          </w:p>
        </w:tc>
        <w:tc>
          <w:tcPr>
            <w:tcW w:w="2410" w:type="dxa"/>
            <w:shd w:val="clear" w:color="auto" w:fill="auto"/>
          </w:tcPr>
          <w:p w:rsidRPr="004D2A0D" w:rsidR="00690470" w:rsidP="00D6469D" w:rsidRDefault="00690470" w14:paraId="1E7D313A"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Admitted</w:t>
            </w:r>
          </w:p>
        </w:tc>
        <w:tc>
          <w:tcPr>
            <w:tcW w:w="2126" w:type="dxa"/>
            <w:shd w:val="clear" w:color="auto" w:fill="auto"/>
          </w:tcPr>
          <w:p w:rsidRPr="004D2A0D" w:rsidR="00690470" w:rsidP="00D6469D" w:rsidRDefault="00690470" w14:paraId="43D64939"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86 (23)</w:t>
            </w:r>
          </w:p>
        </w:tc>
        <w:tc>
          <w:tcPr>
            <w:tcW w:w="2500" w:type="dxa"/>
            <w:shd w:val="clear" w:color="auto" w:fill="auto"/>
          </w:tcPr>
          <w:p w:rsidRPr="004D2A0D" w:rsidR="00690470" w:rsidP="00D6469D" w:rsidRDefault="00690470" w14:paraId="0EC3F0AB"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21 (19)</w:t>
            </w:r>
          </w:p>
        </w:tc>
      </w:tr>
      <w:tr w:rsidRPr="004D2A0D" w:rsidR="00690470" w:rsidTr="00D6469D" w14:paraId="4B6F2F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tcPr>
          <w:p w:rsidRPr="004D2A0D" w:rsidR="00690470" w:rsidP="00D6469D" w:rsidRDefault="00690470" w14:paraId="78A89368" w14:textId="77777777">
            <w:pPr>
              <w:rPr>
                <w:rFonts w:cstheme="minorHAnsi"/>
                <w:b w:val="0"/>
                <w:szCs w:val="22"/>
              </w:rPr>
            </w:pPr>
          </w:p>
        </w:tc>
        <w:tc>
          <w:tcPr>
            <w:tcW w:w="2410" w:type="dxa"/>
            <w:shd w:val="clear" w:color="auto" w:fill="auto"/>
          </w:tcPr>
          <w:p w:rsidRPr="004D2A0D" w:rsidR="00690470" w:rsidP="00D6469D" w:rsidRDefault="00690470" w14:paraId="762BEE98"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Departed</w:t>
            </w:r>
          </w:p>
        </w:tc>
        <w:tc>
          <w:tcPr>
            <w:tcW w:w="2126" w:type="dxa"/>
            <w:shd w:val="clear" w:color="auto" w:fill="auto"/>
          </w:tcPr>
          <w:p w:rsidRPr="004D2A0D" w:rsidR="00690470" w:rsidP="00D6469D" w:rsidRDefault="00690470" w14:paraId="0E6D3A21"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295 (77)</w:t>
            </w:r>
          </w:p>
        </w:tc>
        <w:tc>
          <w:tcPr>
            <w:tcW w:w="2500" w:type="dxa"/>
            <w:shd w:val="clear" w:color="auto" w:fill="auto"/>
          </w:tcPr>
          <w:p w:rsidRPr="004D2A0D" w:rsidR="00690470" w:rsidP="00D6469D" w:rsidRDefault="00690470" w14:paraId="0F5BAFAD"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88 (81)</w:t>
            </w:r>
          </w:p>
        </w:tc>
      </w:tr>
      <w:tr w:rsidRPr="004D2A0D" w:rsidR="00690470" w:rsidTr="00D6469D" w14:paraId="553D92CD" w14:textId="77777777">
        <w:trPr>
          <w:trHeight w:val="43"/>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auto"/>
          </w:tcPr>
          <w:p w:rsidRPr="004D2A0D" w:rsidR="00690470" w:rsidP="00D6469D" w:rsidRDefault="00690470" w14:paraId="03786FAF" w14:textId="77777777">
            <w:pPr>
              <w:rPr>
                <w:rFonts w:cstheme="minorHAnsi"/>
                <w:b w:val="0"/>
                <w:szCs w:val="22"/>
              </w:rPr>
            </w:pPr>
            <w:r w:rsidRPr="004D2A0D">
              <w:rPr>
                <w:rFonts w:cstheme="minorHAnsi"/>
                <w:b w:val="0"/>
                <w:szCs w:val="22"/>
              </w:rPr>
              <w:t>Triage category</w:t>
            </w:r>
          </w:p>
        </w:tc>
        <w:tc>
          <w:tcPr>
            <w:tcW w:w="2410" w:type="dxa"/>
            <w:shd w:val="clear" w:color="auto" w:fill="auto"/>
          </w:tcPr>
          <w:p w:rsidRPr="004D2A0D" w:rsidR="00690470" w:rsidP="00D6469D" w:rsidRDefault="00690470" w14:paraId="3E6133D6"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Resuscitation and Emergency</w:t>
            </w:r>
          </w:p>
        </w:tc>
        <w:tc>
          <w:tcPr>
            <w:tcW w:w="2126" w:type="dxa"/>
            <w:shd w:val="clear" w:color="auto" w:fill="auto"/>
          </w:tcPr>
          <w:p w:rsidRPr="004D2A0D" w:rsidR="00690470" w:rsidP="00D6469D" w:rsidRDefault="00690470" w14:paraId="320E797A"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75 (20)</w:t>
            </w:r>
          </w:p>
        </w:tc>
        <w:tc>
          <w:tcPr>
            <w:tcW w:w="2500" w:type="dxa"/>
            <w:shd w:val="clear" w:color="auto" w:fill="auto"/>
          </w:tcPr>
          <w:p w:rsidRPr="004D2A0D" w:rsidR="00690470" w:rsidP="00D6469D" w:rsidRDefault="00690470" w14:paraId="705703E6"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18 (16)</w:t>
            </w:r>
          </w:p>
        </w:tc>
      </w:tr>
      <w:tr w:rsidRPr="004D2A0D" w:rsidR="00690470" w:rsidTr="00D6469D" w14:paraId="123E8B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tcPr>
          <w:p w:rsidRPr="004D2A0D" w:rsidR="00690470" w:rsidP="00D6469D" w:rsidRDefault="00690470" w14:paraId="3635B33E" w14:textId="77777777">
            <w:pPr>
              <w:rPr>
                <w:rFonts w:cstheme="minorHAnsi"/>
                <w:szCs w:val="22"/>
              </w:rPr>
            </w:pPr>
          </w:p>
        </w:tc>
        <w:tc>
          <w:tcPr>
            <w:tcW w:w="2410" w:type="dxa"/>
            <w:shd w:val="clear" w:color="auto" w:fill="auto"/>
          </w:tcPr>
          <w:p w:rsidRPr="004D2A0D" w:rsidR="00690470" w:rsidP="00D6469D" w:rsidRDefault="00690470" w14:paraId="452A1329"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Urgent</w:t>
            </w:r>
          </w:p>
        </w:tc>
        <w:tc>
          <w:tcPr>
            <w:tcW w:w="2126" w:type="dxa"/>
            <w:shd w:val="clear" w:color="auto" w:fill="auto"/>
          </w:tcPr>
          <w:p w:rsidRPr="004D2A0D" w:rsidR="00690470" w:rsidP="00D6469D" w:rsidRDefault="00690470" w14:paraId="7A2DEA3A"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164 (43)</w:t>
            </w:r>
          </w:p>
        </w:tc>
        <w:tc>
          <w:tcPr>
            <w:tcW w:w="2500" w:type="dxa"/>
            <w:shd w:val="clear" w:color="auto" w:fill="auto"/>
          </w:tcPr>
          <w:p w:rsidRPr="004D2A0D" w:rsidR="00690470" w:rsidP="00D6469D" w:rsidRDefault="00690470" w14:paraId="4E7FA735"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40 (37)</w:t>
            </w:r>
          </w:p>
        </w:tc>
      </w:tr>
      <w:tr w:rsidRPr="004D2A0D" w:rsidR="00690470" w:rsidTr="00D6469D" w14:paraId="2C121707" w14:textId="77777777">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tcPr>
          <w:p w:rsidRPr="004D2A0D" w:rsidR="00690470" w:rsidP="00D6469D" w:rsidRDefault="00690470" w14:paraId="046A242F" w14:textId="77777777">
            <w:pPr>
              <w:rPr>
                <w:rFonts w:cstheme="minorHAnsi"/>
                <w:szCs w:val="22"/>
              </w:rPr>
            </w:pPr>
          </w:p>
        </w:tc>
        <w:tc>
          <w:tcPr>
            <w:tcW w:w="2410" w:type="dxa"/>
            <w:shd w:val="clear" w:color="auto" w:fill="auto"/>
          </w:tcPr>
          <w:p w:rsidRPr="004D2A0D" w:rsidR="00690470" w:rsidP="00D6469D" w:rsidRDefault="00690470" w14:paraId="76FACF1A"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Semi-urgent</w:t>
            </w:r>
          </w:p>
        </w:tc>
        <w:tc>
          <w:tcPr>
            <w:tcW w:w="2126" w:type="dxa"/>
            <w:shd w:val="clear" w:color="auto" w:fill="auto"/>
          </w:tcPr>
          <w:p w:rsidRPr="004D2A0D" w:rsidR="00690470" w:rsidP="00D6469D" w:rsidRDefault="00690470" w14:paraId="0EE802D9"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123 (32)</w:t>
            </w:r>
          </w:p>
        </w:tc>
        <w:tc>
          <w:tcPr>
            <w:tcW w:w="2500" w:type="dxa"/>
            <w:shd w:val="clear" w:color="auto" w:fill="auto"/>
          </w:tcPr>
          <w:p w:rsidRPr="004D2A0D" w:rsidR="00690470" w:rsidP="00D6469D" w:rsidRDefault="00690470" w14:paraId="75C1EF9B"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45 (41)</w:t>
            </w:r>
          </w:p>
        </w:tc>
      </w:tr>
      <w:tr w:rsidRPr="004D2A0D" w:rsidR="00690470" w:rsidTr="00D6469D" w14:paraId="56058B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tcPr>
          <w:p w:rsidRPr="004D2A0D" w:rsidR="00690470" w:rsidP="00D6469D" w:rsidRDefault="00690470" w14:paraId="4D0A3BFD" w14:textId="77777777">
            <w:pPr>
              <w:rPr>
                <w:rFonts w:cstheme="minorHAnsi"/>
                <w:szCs w:val="22"/>
              </w:rPr>
            </w:pPr>
          </w:p>
        </w:tc>
        <w:tc>
          <w:tcPr>
            <w:tcW w:w="2410" w:type="dxa"/>
            <w:shd w:val="clear" w:color="auto" w:fill="auto"/>
          </w:tcPr>
          <w:p w:rsidRPr="004D2A0D" w:rsidR="00690470" w:rsidP="00D6469D" w:rsidRDefault="00690470" w14:paraId="1CAC2796"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Non-urgent</w:t>
            </w:r>
          </w:p>
        </w:tc>
        <w:tc>
          <w:tcPr>
            <w:tcW w:w="2126" w:type="dxa"/>
            <w:shd w:val="clear" w:color="auto" w:fill="auto"/>
          </w:tcPr>
          <w:p w:rsidRPr="004D2A0D" w:rsidR="00690470" w:rsidP="00D6469D" w:rsidRDefault="00690470" w14:paraId="137774B2"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19 (5)</w:t>
            </w:r>
          </w:p>
        </w:tc>
        <w:tc>
          <w:tcPr>
            <w:tcW w:w="2500" w:type="dxa"/>
            <w:shd w:val="clear" w:color="auto" w:fill="auto"/>
          </w:tcPr>
          <w:p w:rsidRPr="004D2A0D" w:rsidR="00690470" w:rsidP="00D6469D" w:rsidRDefault="00690470" w14:paraId="68C483EA"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6 (6)</w:t>
            </w:r>
          </w:p>
        </w:tc>
      </w:tr>
    </w:tbl>
    <w:p w:rsidRPr="004D2A0D" w:rsidR="00690470" w:rsidP="00690470" w:rsidRDefault="00690470" w14:paraId="2DB7A378" w14:textId="77777777">
      <w:pPr>
        <w:rPr>
          <w:rFonts w:cstheme="minorHAnsi"/>
          <w:szCs w:val="22"/>
        </w:rPr>
      </w:pPr>
    </w:p>
    <w:p w:rsidR="00A807B6" w:rsidRDefault="00A807B6" w14:paraId="1F54381D" w14:textId="77777777">
      <w:pPr>
        <w:autoSpaceDE/>
        <w:autoSpaceDN/>
        <w:adjustRightInd/>
        <w:spacing w:after="200" w:line="276" w:lineRule="auto"/>
        <w:ind w:right="0"/>
        <w:rPr>
          <w:rFonts w:cstheme="minorHAnsi"/>
          <w:b/>
          <w:bCs/>
          <w:szCs w:val="22"/>
        </w:rPr>
      </w:pPr>
      <w:r>
        <w:rPr>
          <w:rFonts w:cstheme="minorHAnsi"/>
          <w:b/>
          <w:bCs/>
        </w:rPr>
        <w:br w:type="page"/>
      </w:r>
    </w:p>
    <w:p w:rsidRPr="00C41337" w:rsidR="008919BF" w:rsidP="008919BF" w:rsidRDefault="00E709F1" w14:paraId="63AB1B02" w14:textId="0A594FBA">
      <w:pPr>
        <w:pStyle w:val="BodyText"/>
        <w:rPr>
          <w:rFonts w:asciiTheme="minorHAnsi" w:hAnsiTheme="minorHAnsi" w:cstheme="minorHAnsi"/>
          <w:b/>
          <w:szCs w:val="24"/>
        </w:rPr>
      </w:pPr>
      <w:r w:rsidRPr="00C41337">
        <w:rPr>
          <w:rFonts w:asciiTheme="minorHAnsi" w:hAnsiTheme="minorHAnsi" w:cstheme="minorHAnsi"/>
          <w:b/>
          <w:szCs w:val="24"/>
        </w:rPr>
        <w:lastRenderedPageBreak/>
        <w:t>Admitted patients to a public NSW hospital</w:t>
      </w:r>
    </w:p>
    <w:p w:rsidRPr="004D2A0D" w:rsidR="007A5CBD" w:rsidP="00A26628" w:rsidRDefault="007A5CBD" w14:paraId="3D1F4177" w14:textId="0CA71478">
      <w:pPr>
        <w:pStyle w:val="Captiontable"/>
      </w:pPr>
      <w:r w:rsidRPr="004D2A0D">
        <w:t xml:space="preserve">Table </w:t>
      </w:r>
      <w:r w:rsidRPr="004D2A0D" w:rsidR="00D44C52">
        <w:t>4</w:t>
      </w:r>
      <w:r w:rsidRPr="004D2A0D">
        <w:t xml:space="preserve">: Regression analysis of rates of </w:t>
      </w:r>
      <w:r w:rsidR="009C1B3F">
        <w:t xml:space="preserve">all </w:t>
      </w:r>
      <w:r w:rsidRPr="004D2A0D">
        <w:t xml:space="preserve">admitted patient episode per person per month before and after commencing </w:t>
      </w:r>
      <w:r w:rsidR="00963347">
        <w:t>S</w:t>
      </w:r>
      <w:r w:rsidRPr="004D2A0D">
        <w:t>tream 1</w:t>
      </w:r>
    </w:p>
    <w:tbl>
      <w:tblPr>
        <w:tblStyle w:val="ListTable6Colorful"/>
        <w:tblW w:w="0" w:type="auto"/>
        <w:tblLook w:val="04A0" w:firstRow="1" w:lastRow="0" w:firstColumn="1" w:lastColumn="0" w:noHBand="0" w:noVBand="1"/>
      </w:tblPr>
      <w:tblGrid>
        <w:gridCol w:w="2835"/>
        <w:gridCol w:w="2552"/>
        <w:gridCol w:w="992"/>
        <w:gridCol w:w="1701"/>
        <w:gridCol w:w="936"/>
      </w:tblGrid>
      <w:tr w:rsidRPr="004D2A0D" w:rsidR="007A5CBD" w:rsidTr="007904B0" w14:paraId="59115AD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color="000000" w:themeColor="text1" w:sz="4" w:space="0"/>
              <w:bottom w:val="single" w:color="auto" w:sz="4" w:space="0"/>
            </w:tcBorders>
            <w:shd w:val="clear" w:color="auto" w:fill="auto"/>
          </w:tcPr>
          <w:p w:rsidRPr="004D2A0D" w:rsidR="007A5CBD" w:rsidP="00803BA4" w:rsidRDefault="007A5CBD" w14:paraId="731F52FF" w14:textId="77777777">
            <w:pPr>
              <w:rPr>
                <w:rFonts w:cstheme="minorHAnsi"/>
                <w:szCs w:val="22"/>
              </w:rPr>
            </w:pPr>
          </w:p>
        </w:tc>
        <w:tc>
          <w:tcPr>
            <w:tcW w:w="2552" w:type="dxa"/>
            <w:tcBorders>
              <w:top w:val="single" w:color="000000" w:themeColor="text1" w:sz="4" w:space="0"/>
              <w:bottom w:val="single" w:color="auto" w:sz="4" w:space="0"/>
            </w:tcBorders>
            <w:shd w:val="clear" w:color="auto" w:fill="auto"/>
          </w:tcPr>
          <w:p w:rsidRPr="004D2A0D" w:rsidR="007A5CBD" w:rsidP="00803BA4" w:rsidRDefault="007A5CBD" w14:paraId="13C00437"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p>
        </w:tc>
        <w:tc>
          <w:tcPr>
            <w:tcW w:w="992" w:type="dxa"/>
            <w:tcBorders>
              <w:top w:val="single" w:color="000000" w:themeColor="text1" w:sz="4" w:space="0"/>
              <w:bottom w:val="single" w:color="auto" w:sz="4" w:space="0"/>
            </w:tcBorders>
            <w:shd w:val="clear" w:color="auto" w:fill="auto"/>
          </w:tcPr>
          <w:p w:rsidRPr="004D2A0D" w:rsidR="007A5CBD" w:rsidP="00803BA4" w:rsidRDefault="007A5CBD" w14:paraId="486E63F5"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IRR</w:t>
            </w:r>
          </w:p>
        </w:tc>
        <w:tc>
          <w:tcPr>
            <w:tcW w:w="1701" w:type="dxa"/>
            <w:tcBorders>
              <w:top w:val="single" w:color="000000" w:themeColor="text1" w:sz="4" w:space="0"/>
              <w:bottom w:val="single" w:color="auto" w:sz="4" w:space="0"/>
            </w:tcBorders>
            <w:shd w:val="clear" w:color="auto" w:fill="auto"/>
          </w:tcPr>
          <w:p w:rsidRPr="004D2A0D" w:rsidR="007A5CBD" w:rsidP="00803BA4" w:rsidRDefault="007A5CBD" w14:paraId="4DFD8DC3"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95% CI</w:t>
            </w:r>
          </w:p>
        </w:tc>
        <w:tc>
          <w:tcPr>
            <w:tcW w:w="936" w:type="dxa"/>
            <w:tcBorders>
              <w:top w:val="single" w:color="000000" w:themeColor="text1" w:sz="4" w:space="0"/>
              <w:bottom w:val="single" w:color="auto" w:sz="4" w:space="0"/>
            </w:tcBorders>
            <w:shd w:val="clear" w:color="auto" w:fill="auto"/>
          </w:tcPr>
          <w:p w:rsidRPr="004D2A0D" w:rsidR="007A5CBD" w:rsidP="00803BA4" w:rsidRDefault="007A5CBD" w14:paraId="133450ED"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p</w:t>
            </w:r>
          </w:p>
        </w:tc>
      </w:tr>
      <w:tr w:rsidRPr="004D2A0D" w:rsidR="007A5CBD" w:rsidTr="007904B0" w14:paraId="4D9629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color="auto" w:sz="4" w:space="0"/>
            </w:tcBorders>
            <w:shd w:val="clear" w:color="auto" w:fill="auto"/>
          </w:tcPr>
          <w:p w:rsidRPr="004D2A0D" w:rsidR="007A5CBD" w:rsidP="00803BA4" w:rsidRDefault="00117D4E" w14:paraId="09D662D7" w14:textId="6967B2B6">
            <w:pPr>
              <w:rPr>
                <w:rFonts w:cstheme="minorHAnsi"/>
                <w:b w:val="0"/>
                <w:szCs w:val="22"/>
              </w:rPr>
            </w:pPr>
            <w:r w:rsidRPr="004D2A0D">
              <w:rPr>
                <w:rFonts w:cstheme="minorHAnsi"/>
                <w:b w:val="0"/>
                <w:szCs w:val="22"/>
              </w:rPr>
              <w:t>Self-control case series</w:t>
            </w:r>
            <w:r w:rsidRPr="004D2A0D" w:rsidR="007A5CBD">
              <w:rPr>
                <w:rFonts w:cstheme="minorHAnsi"/>
                <w:b w:val="0"/>
                <w:szCs w:val="22"/>
              </w:rPr>
              <w:t xml:space="preserve"> </w:t>
            </w:r>
            <w:r w:rsidRPr="004D2A0D" w:rsidR="003C3FBF">
              <w:rPr>
                <w:rFonts w:cstheme="minorHAnsi"/>
                <w:b w:val="0"/>
                <w:szCs w:val="22"/>
              </w:rPr>
              <w:t>regression (n=62)</w:t>
            </w:r>
          </w:p>
        </w:tc>
        <w:tc>
          <w:tcPr>
            <w:tcW w:w="2552" w:type="dxa"/>
            <w:tcBorders>
              <w:top w:val="single" w:color="auto" w:sz="4" w:space="0"/>
            </w:tcBorders>
            <w:shd w:val="clear" w:color="auto" w:fill="auto"/>
          </w:tcPr>
          <w:p w:rsidRPr="004D2A0D" w:rsidR="007A5CBD" w:rsidP="00803BA4" w:rsidRDefault="007A5CBD" w14:paraId="009A9432"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Before (Reference)</w:t>
            </w:r>
          </w:p>
        </w:tc>
        <w:tc>
          <w:tcPr>
            <w:tcW w:w="992" w:type="dxa"/>
            <w:tcBorders>
              <w:top w:val="single" w:color="auto" w:sz="4" w:space="0"/>
            </w:tcBorders>
            <w:shd w:val="clear" w:color="auto" w:fill="auto"/>
          </w:tcPr>
          <w:p w:rsidRPr="004D2A0D" w:rsidR="007A5CBD" w:rsidP="00803BA4" w:rsidRDefault="007A5CBD" w14:paraId="4533FD95"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w:t>
            </w:r>
          </w:p>
        </w:tc>
        <w:tc>
          <w:tcPr>
            <w:tcW w:w="1701" w:type="dxa"/>
            <w:tcBorders>
              <w:top w:val="single" w:color="auto" w:sz="4" w:space="0"/>
            </w:tcBorders>
            <w:shd w:val="clear" w:color="auto" w:fill="auto"/>
          </w:tcPr>
          <w:p w:rsidRPr="004D2A0D" w:rsidR="007A5CBD" w:rsidP="00803BA4" w:rsidRDefault="007A5CBD" w14:paraId="7694188A"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c>
          <w:tcPr>
            <w:tcW w:w="936" w:type="dxa"/>
            <w:tcBorders>
              <w:top w:val="single" w:color="auto" w:sz="4" w:space="0"/>
            </w:tcBorders>
            <w:shd w:val="clear" w:color="auto" w:fill="auto"/>
          </w:tcPr>
          <w:p w:rsidRPr="004D2A0D" w:rsidR="007A5CBD" w:rsidP="00803BA4" w:rsidRDefault="007A5CBD" w14:paraId="2A7E6284"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r>
      <w:tr w:rsidRPr="004D2A0D" w:rsidR="007A5CBD" w:rsidTr="000E768F" w14:paraId="09C9500A" w14:textId="77777777">
        <w:tc>
          <w:tcPr>
            <w:cnfStyle w:val="001000000000" w:firstRow="0" w:lastRow="0" w:firstColumn="1" w:lastColumn="0" w:oddVBand="0" w:evenVBand="0" w:oddHBand="0" w:evenHBand="0" w:firstRowFirstColumn="0" w:firstRowLastColumn="0" w:lastRowFirstColumn="0" w:lastRowLastColumn="0"/>
            <w:tcW w:w="2835" w:type="dxa"/>
            <w:vMerge/>
            <w:shd w:val="clear" w:color="auto" w:fill="auto"/>
          </w:tcPr>
          <w:p w:rsidRPr="004D2A0D" w:rsidR="007A5CBD" w:rsidP="00803BA4" w:rsidRDefault="007A5CBD" w14:paraId="714BA88F" w14:textId="77777777">
            <w:pPr>
              <w:rPr>
                <w:rFonts w:cstheme="minorHAnsi"/>
                <w:b w:val="0"/>
                <w:szCs w:val="22"/>
              </w:rPr>
            </w:pPr>
          </w:p>
        </w:tc>
        <w:tc>
          <w:tcPr>
            <w:tcW w:w="2552" w:type="dxa"/>
            <w:shd w:val="clear" w:color="auto" w:fill="auto"/>
          </w:tcPr>
          <w:p w:rsidRPr="004D2A0D" w:rsidR="007A5CBD" w:rsidP="00803BA4" w:rsidRDefault="007A5CBD" w14:paraId="7E8E7433"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After</w:t>
            </w:r>
          </w:p>
        </w:tc>
        <w:tc>
          <w:tcPr>
            <w:tcW w:w="992" w:type="dxa"/>
            <w:shd w:val="clear" w:color="auto" w:fill="auto"/>
          </w:tcPr>
          <w:p w:rsidRPr="004D2A0D" w:rsidR="007A5CBD" w:rsidP="00803BA4" w:rsidRDefault="007A5CBD" w14:paraId="3A0CCB47"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1.73</w:t>
            </w:r>
          </w:p>
        </w:tc>
        <w:tc>
          <w:tcPr>
            <w:tcW w:w="1701" w:type="dxa"/>
            <w:shd w:val="clear" w:color="auto" w:fill="auto"/>
          </w:tcPr>
          <w:p w:rsidRPr="004D2A0D" w:rsidR="007A5CBD" w:rsidP="00803BA4" w:rsidRDefault="007A5CBD" w14:paraId="17DF3B49"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1.22-2.44</w:t>
            </w:r>
          </w:p>
        </w:tc>
        <w:tc>
          <w:tcPr>
            <w:tcW w:w="936" w:type="dxa"/>
            <w:shd w:val="clear" w:color="auto" w:fill="auto"/>
          </w:tcPr>
          <w:p w:rsidRPr="004D2A0D" w:rsidR="007A5CBD" w:rsidP="00803BA4" w:rsidRDefault="007A5CBD" w14:paraId="69F226D9"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0.002</w:t>
            </w:r>
          </w:p>
        </w:tc>
      </w:tr>
    </w:tbl>
    <w:p w:rsidRPr="004D2A0D" w:rsidR="007A5CBD" w:rsidP="008919BF" w:rsidRDefault="007A5CBD" w14:paraId="69257694" w14:textId="77777777">
      <w:pPr>
        <w:pStyle w:val="BodyText"/>
        <w:rPr>
          <w:rFonts w:asciiTheme="minorHAnsi" w:hAnsiTheme="minorHAnsi" w:cstheme="minorHAnsi"/>
          <w:b/>
          <w:sz w:val="22"/>
        </w:rPr>
      </w:pPr>
    </w:p>
    <w:p w:rsidRPr="004D2A0D" w:rsidR="009B1B1A" w:rsidP="00A26628" w:rsidRDefault="009B1B1A" w14:paraId="632EFBF3" w14:textId="39977A66">
      <w:pPr>
        <w:pStyle w:val="Captiontable"/>
      </w:pPr>
      <w:r w:rsidRPr="004D2A0D">
        <w:t xml:space="preserve">Table </w:t>
      </w:r>
      <w:r w:rsidRPr="004D2A0D" w:rsidR="00D44C52">
        <w:t>5</w:t>
      </w:r>
      <w:r w:rsidRPr="004D2A0D">
        <w:t xml:space="preserve">: Regression analysis of length of stay per admitted patient episode per person per month before and after commencing </w:t>
      </w:r>
      <w:r w:rsidR="00963347">
        <w:t>S</w:t>
      </w:r>
      <w:r w:rsidRPr="004D2A0D">
        <w:t>tream 1</w:t>
      </w:r>
    </w:p>
    <w:tbl>
      <w:tblPr>
        <w:tblStyle w:val="ListTable6Colorful"/>
        <w:tblW w:w="0" w:type="auto"/>
        <w:tblLook w:val="04A0" w:firstRow="1" w:lastRow="0" w:firstColumn="1" w:lastColumn="0" w:noHBand="0" w:noVBand="1"/>
      </w:tblPr>
      <w:tblGrid>
        <w:gridCol w:w="2835"/>
        <w:gridCol w:w="2552"/>
        <w:gridCol w:w="992"/>
        <w:gridCol w:w="1701"/>
        <w:gridCol w:w="936"/>
      </w:tblGrid>
      <w:tr w:rsidRPr="004D2A0D" w:rsidR="009B1B1A" w:rsidTr="007904B0" w14:paraId="5017E12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color="000000" w:themeColor="text1" w:sz="4" w:space="0"/>
              <w:bottom w:val="single" w:color="auto" w:sz="4" w:space="0"/>
            </w:tcBorders>
            <w:shd w:val="clear" w:color="auto" w:fill="auto"/>
          </w:tcPr>
          <w:p w:rsidRPr="004D2A0D" w:rsidR="009B1B1A" w:rsidP="008B73A6" w:rsidRDefault="009B1B1A" w14:paraId="1C847538" w14:textId="77777777">
            <w:pPr>
              <w:rPr>
                <w:rFonts w:cstheme="minorHAnsi"/>
                <w:szCs w:val="22"/>
              </w:rPr>
            </w:pPr>
          </w:p>
        </w:tc>
        <w:tc>
          <w:tcPr>
            <w:tcW w:w="2552" w:type="dxa"/>
            <w:tcBorders>
              <w:top w:val="single" w:color="000000" w:themeColor="text1" w:sz="4" w:space="0"/>
              <w:bottom w:val="single" w:color="auto" w:sz="4" w:space="0"/>
            </w:tcBorders>
            <w:shd w:val="clear" w:color="auto" w:fill="auto"/>
          </w:tcPr>
          <w:p w:rsidRPr="004D2A0D" w:rsidR="009B1B1A" w:rsidP="008B73A6" w:rsidRDefault="009B1B1A" w14:paraId="209193F4"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p>
        </w:tc>
        <w:tc>
          <w:tcPr>
            <w:tcW w:w="992" w:type="dxa"/>
            <w:tcBorders>
              <w:top w:val="single" w:color="000000" w:themeColor="text1" w:sz="4" w:space="0"/>
              <w:bottom w:val="single" w:color="auto" w:sz="4" w:space="0"/>
            </w:tcBorders>
            <w:shd w:val="clear" w:color="auto" w:fill="auto"/>
          </w:tcPr>
          <w:p w:rsidRPr="004D2A0D" w:rsidR="009B1B1A" w:rsidP="008B73A6" w:rsidRDefault="009B1B1A" w14:paraId="0BE5AA5F"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IRR</w:t>
            </w:r>
          </w:p>
        </w:tc>
        <w:tc>
          <w:tcPr>
            <w:tcW w:w="1701" w:type="dxa"/>
            <w:tcBorders>
              <w:top w:val="single" w:color="000000" w:themeColor="text1" w:sz="4" w:space="0"/>
              <w:bottom w:val="single" w:color="auto" w:sz="4" w:space="0"/>
            </w:tcBorders>
            <w:shd w:val="clear" w:color="auto" w:fill="auto"/>
          </w:tcPr>
          <w:p w:rsidRPr="004D2A0D" w:rsidR="009B1B1A" w:rsidP="008B73A6" w:rsidRDefault="009B1B1A" w14:paraId="04C5B0DE"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95% CI</w:t>
            </w:r>
          </w:p>
        </w:tc>
        <w:tc>
          <w:tcPr>
            <w:tcW w:w="936" w:type="dxa"/>
            <w:tcBorders>
              <w:top w:val="single" w:color="000000" w:themeColor="text1" w:sz="4" w:space="0"/>
              <w:bottom w:val="single" w:color="auto" w:sz="4" w:space="0"/>
            </w:tcBorders>
            <w:shd w:val="clear" w:color="auto" w:fill="auto"/>
          </w:tcPr>
          <w:p w:rsidRPr="004D2A0D" w:rsidR="009B1B1A" w:rsidP="008B73A6" w:rsidRDefault="009B1B1A" w14:paraId="2F1EEA86"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p</w:t>
            </w:r>
          </w:p>
        </w:tc>
      </w:tr>
      <w:tr w:rsidRPr="004D2A0D" w:rsidR="009B1B1A" w:rsidTr="007904B0" w14:paraId="531675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color="auto" w:sz="4" w:space="0"/>
            </w:tcBorders>
            <w:shd w:val="clear" w:color="auto" w:fill="auto"/>
          </w:tcPr>
          <w:p w:rsidRPr="004D2A0D" w:rsidR="009B1B1A" w:rsidP="008B73A6" w:rsidRDefault="009B1B1A" w14:paraId="3F25AA80" w14:textId="478699AC">
            <w:pPr>
              <w:rPr>
                <w:rFonts w:cstheme="minorHAnsi"/>
                <w:b w:val="0"/>
                <w:szCs w:val="22"/>
              </w:rPr>
            </w:pPr>
            <w:r w:rsidRPr="004D2A0D">
              <w:rPr>
                <w:rFonts w:cstheme="minorHAnsi"/>
                <w:b w:val="0"/>
                <w:szCs w:val="22"/>
              </w:rPr>
              <w:t>Self-control case series regression (n=62)</w:t>
            </w:r>
          </w:p>
        </w:tc>
        <w:tc>
          <w:tcPr>
            <w:tcW w:w="2552" w:type="dxa"/>
            <w:tcBorders>
              <w:top w:val="single" w:color="auto" w:sz="4" w:space="0"/>
            </w:tcBorders>
            <w:shd w:val="clear" w:color="auto" w:fill="auto"/>
          </w:tcPr>
          <w:p w:rsidRPr="004D2A0D" w:rsidR="009B1B1A" w:rsidP="008B73A6" w:rsidRDefault="009B1B1A" w14:paraId="230ACAB7"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Before (Reference)</w:t>
            </w:r>
          </w:p>
        </w:tc>
        <w:tc>
          <w:tcPr>
            <w:tcW w:w="992" w:type="dxa"/>
            <w:tcBorders>
              <w:top w:val="single" w:color="auto" w:sz="4" w:space="0"/>
            </w:tcBorders>
            <w:shd w:val="clear" w:color="auto" w:fill="auto"/>
          </w:tcPr>
          <w:p w:rsidRPr="004D2A0D" w:rsidR="009B1B1A" w:rsidP="008B73A6" w:rsidRDefault="009B1B1A" w14:paraId="700F9CA1"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w:t>
            </w:r>
          </w:p>
        </w:tc>
        <w:tc>
          <w:tcPr>
            <w:tcW w:w="1701" w:type="dxa"/>
            <w:tcBorders>
              <w:top w:val="single" w:color="auto" w:sz="4" w:space="0"/>
            </w:tcBorders>
            <w:shd w:val="clear" w:color="auto" w:fill="auto"/>
          </w:tcPr>
          <w:p w:rsidRPr="004D2A0D" w:rsidR="009B1B1A" w:rsidP="008B73A6" w:rsidRDefault="009B1B1A" w14:paraId="21F8B7A3"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c>
          <w:tcPr>
            <w:tcW w:w="936" w:type="dxa"/>
            <w:tcBorders>
              <w:top w:val="single" w:color="auto" w:sz="4" w:space="0"/>
            </w:tcBorders>
            <w:shd w:val="clear" w:color="auto" w:fill="auto"/>
          </w:tcPr>
          <w:p w:rsidRPr="004D2A0D" w:rsidR="009B1B1A" w:rsidP="008B73A6" w:rsidRDefault="009B1B1A" w14:paraId="5DA9B876"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r>
      <w:tr w:rsidRPr="004D2A0D" w:rsidR="00190CBC" w:rsidTr="008B73A6" w14:paraId="28E8F479" w14:textId="77777777">
        <w:tc>
          <w:tcPr>
            <w:cnfStyle w:val="001000000000" w:firstRow="0" w:lastRow="0" w:firstColumn="1" w:lastColumn="0" w:oddVBand="0" w:evenVBand="0" w:oddHBand="0" w:evenHBand="0" w:firstRowFirstColumn="0" w:firstRowLastColumn="0" w:lastRowFirstColumn="0" w:lastRowLastColumn="0"/>
            <w:tcW w:w="2835" w:type="dxa"/>
            <w:vMerge/>
            <w:shd w:val="clear" w:color="auto" w:fill="auto"/>
          </w:tcPr>
          <w:p w:rsidRPr="004D2A0D" w:rsidR="00190CBC" w:rsidP="00190CBC" w:rsidRDefault="00190CBC" w14:paraId="1F9F4DDD" w14:textId="1675606E">
            <w:pPr>
              <w:rPr>
                <w:rFonts w:cstheme="minorHAnsi"/>
                <w:b w:val="0"/>
                <w:szCs w:val="22"/>
              </w:rPr>
            </w:pPr>
          </w:p>
        </w:tc>
        <w:tc>
          <w:tcPr>
            <w:tcW w:w="2552" w:type="dxa"/>
            <w:shd w:val="clear" w:color="auto" w:fill="auto"/>
          </w:tcPr>
          <w:p w:rsidRPr="004D2A0D" w:rsidR="00190CBC" w:rsidP="00190CBC" w:rsidRDefault="00190CBC" w14:paraId="3D7ADBEC" w14:textId="597D0DAE">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After</w:t>
            </w:r>
          </w:p>
        </w:tc>
        <w:tc>
          <w:tcPr>
            <w:tcW w:w="992" w:type="dxa"/>
            <w:shd w:val="clear" w:color="auto" w:fill="auto"/>
          </w:tcPr>
          <w:p w:rsidRPr="004D2A0D" w:rsidR="00190CBC" w:rsidP="00190CBC" w:rsidRDefault="00190CBC" w14:paraId="2D53AEE6" w14:textId="1FEBB22E">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0.87</w:t>
            </w:r>
          </w:p>
        </w:tc>
        <w:tc>
          <w:tcPr>
            <w:tcW w:w="1701" w:type="dxa"/>
            <w:shd w:val="clear" w:color="auto" w:fill="auto"/>
          </w:tcPr>
          <w:p w:rsidRPr="004D2A0D" w:rsidR="00190CBC" w:rsidP="00190CBC" w:rsidRDefault="00190CBC" w14:paraId="7E696FF0" w14:textId="3E9EEA8B">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0.44-1.74</w:t>
            </w:r>
          </w:p>
        </w:tc>
        <w:tc>
          <w:tcPr>
            <w:tcW w:w="936" w:type="dxa"/>
            <w:shd w:val="clear" w:color="auto" w:fill="auto"/>
          </w:tcPr>
          <w:p w:rsidRPr="004D2A0D" w:rsidR="00190CBC" w:rsidP="00190CBC" w:rsidRDefault="00190CBC" w14:paraId="2DF847D8" w14:textId="099D85D3">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0.70</w:t>
            </w:r>
          </w:p>
        </w:tc>
      </w:tr>
    </w:tbl>
    <w:p w:rsidR="003203A8" w:rsidP="003203A8" w:rsidRDefault="003203A8" w14:paraId="74D6696C" w14:textId="77777777">
      <w:pPr>
        <w:pStyle w:val="BodyText"/>
        <w:rPr>
          <w:rFonts w:asciiTheme="minorHAnsi" w:hAnsiTheme="minorHAnsi" w:cstheme="minorHAnsi"/>
          <w:b/>
          <w:bCs/>
          <w:sz w:val="22"/>
        </w:rPr>
      </w:pPr>
    </w:p>
    <w:p w:rsidRPr="004D2A0D" w:rsidR="00F61FC9" w:rsidP="00A26628" w:rsidRDefault="00F61FC9" w14:paraId="6535E494" w14:textId="3496D0C7">
      <w:pPr>
        <w:pStyle w:val="Captiontable"/>
      </w:pPr>
      <w:r w:rsidRPr="004D2A0D">
        <w:t xml:space="preserve">Table </w:t>
      </w:r>
      <w:r w:rsidR="00E90984">
        <w:t>6</w:t>
      </w:r>
      <w:r w:rsidRPr="004D2A0D">
        <w:t xml:space="preserve">: Regression analysis of rates of </w:t>
      </w:r>
      <w:r>
        <w:t xml:space="preserve">unplanned </w:t>
      </w:r>
      <w:r w:rsidRPr="004D2A0D">
        <w:t xml:space="preserve">admitted patient episode per person per month before and after commencing </w:t>
      </w:r>
      <w:r w:rsidR="00963347">
        <w:t>S</w:t>
      </w:r>
      <w:r w:rsidRPr="004D2A0D">
        <w:t>tream 1</w:t>
      </w:r>
    </w:p>
    <w:tbl>
      <w:tblPr>
        <w:tblStyle w:val="ListTable6Colorful"/>
        <w:tblW w:w="0" w:type="auto"/>
        <w:tblLook w:val="04A0" w:firstRow="1" w:lastRow="0" w:firstColumn="1" w:lastColumn="0" w:noHBand="0" w:noVBand="1"/>
      </w:tblPr>
      <w:tblGrid>
        <w:gridCol w:w="2835"/>
        <w:gridCol w:w="2552"/>
        <w:gridCol w:w="992"/>
        <w:gridCol w:w="1701"/>
        <w:gridCol w:w="936"/>
      </w:tblGrid>
      <w:tr w:rsidRPr="004D2A0D" w:rsidR="00F61FC9" w:rsidTr="007904B0" w14:paraId="78A4D75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color="000000" w:themeColor="text1" w:sz="4" w:space="0"/>
              <w:bottom w:val="single" w:color="auto" w:sz="4" w:space="0"/>
            </w:tcBorders>
            <w:shd w:val="clear" w:color="auto" w:fill="auto"/>
          </w:tcPr>
          <w:p w:rsidRPr="004D2A0D" w:rsidR="00F61FC9" w:rsidP="002E1AA8" w:rsidRDefault="00F61FC9" w14:paraId="5F8EDC6D" w14:textId="77777777">
            <w:pPr>
              <w:rPr>
                <w:rFonts w:cstheme="minorHAnsi"/>
                <w:szCs w:val="22"/>
              </w:rPr>
            </w:pPr>
          </w:p>
        </w:tc>
        <w:tc>
          <w:tcPr>
            <w:tcW w:w="2552" w:type="dxa"/>
            <w:tcBorders>
              <w:top w:val="single" w:color="000000" w:themeColor="text1" w:sz="4" w:space="0"/>
              <w:bottom w:val="single" w:color="auto" w:sz="4" w:space="0"/>
            </w:tcBorders>
            <w:shd w:val="clear" w:color="auto" w:fill="auto"/>
          </w:tcPr>
          <w:p w:rsidRPr="004D2A0D" w:rsidR="00F61FC9" w:rsidP="002E1AA8" w:rsidRDefault="00F61FC9" w14:paraId="06AB3990"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p>
        </w:tc>
        <w:tc>
          <w:tcPr>
            <w:tcW w:w="992" w:type="dxa"/>
            <w:tcBorders>
              <w:top w:val="single" w:color="000000" w:themeColor="text1" w:sz="4" w:space="0"/>
              <w:bottom w:val="single" w:color="auto" w:sz="4" w:space="0"/>
            </w:tcBorders>
            <w:shd w:val="clear" w:color="auto" w:fill="auto"/>
          </w:tcPr>
          <w:p w:rsidRPr="004D2A0D" w:rsidR="00F61FC9" w:rsidP="002E1AA8" w:rsidRDefault="00F61FC9" w14:paraId="71CBF55E"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IRR</w:t>
            </w:r>
          </w:p>
        </w:tc>
        <w:tc>
          <w:tcPr>
            <w:tcW w:w="1701" w:type="dxa"/>
            <w:tcBorders>
              <w:top w:val="single" w:color="000000" w:themeColor="text1" w:sz="4" w:space="0"/>
              <w:bottom w:val="single" w:color="auto" w:sz="4" w:space="0"/>
            </w:tcBorders>
            <w:shd w:val="clear" w:color="auto" w:fill="auto"/>
          </w:tcPr>
          <w:p w:rsidRPr="004D2A0D" w:rsidR="00F61FC9" w:rsidP="002E1AA8" w:rsidRDefault="00F61FC9" w14:paraId="38910FDC"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95% CI</w:t>
            </w:r>
          </w:p>
        </w:tc>
        <w:tc>
          <w:tcPr>
            <w:tcW w:w="936" w:type="dxa"/>
            <w:tcBorders>
              <w:top w:val="single" w:color="000000" w:themeColor="text1" w:sz="4" w:space="0"/>
              <w:bottom w:val="single" w:color="auto" w:sz="4" w:space="0"/>
            </w:tcBorders>
            <w:shd w:val="clear" w:color="auto" w:fill="auto"/>
          </w:tcPr>
          <w:p w:rsidRPr="004D2A0D" w:rsidR="00F61FC9" w:rsidP="002E1AA8" w:rsidRDefault="00F61FC9" w14:paraId="301A3660"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p</w:t>
            </w:r>
          </w:p>
        </w:tc>
      </w:tr>
      <w:tr w:rsidRPr="004D2A0D" w:rsidR="00F61FC9" w:rsidTr="007904B0" w14:paraId="3EAF24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color="auto" w:sz="4" w:space="0"/>
            </w:tcBorders>
            <w:shd w:val="clear" w:color="auto" w:fill="auto"/>
          </w:tcPr>
          <w:p w:rsidRPr="004D2A0D" w:rsidR="00F61FC9" w:rsidP="002E1AA8" w:rsidRDefault="00F61FC9" w14:paraId="66E615F8" w14:textId="1CF49DE2">
            <w:pPr>
              <w:rPr>
                <w:rFonts w:cstheme="minorHAnsi"/>
                <w:b w:val="0"/>
                <w:bCs w:val="0"/>
                <w:szCs w:val="22"/>
              </w:rPr>
            </w:pPr>
            <w:r w:rsidRPr="004D2A0D">
              <w:rPr>
                <w:rFonts w:cstheme="minorHAnsi"/>
                <w:b w:val="0"/>
                <w:bCs w:val="0"/>
                <w:szCs w:val="22"/>
              </w:rPr>
              <w:t>Self-control case series regression (n=</w:t>
            </w:r>
            <w:r w:rsidR="00582EDF">
              <w:rPr>
                <w:rFonts w:cstheme="minorHAnsi"/>
                <w:b w:val="0"/>
                <w:bCs w:val="0"/>
                <w:szCs w:val="22"/>
              </w:rPr>
              <w:t>56</w:t>
            </w:r>
            <w:r w:rsidRPr="004D2A0D">
              <w:rPr>
                <w:rFonts w:cstheme="minorHAnsi"/>
                <w:b w:val="0"/>
                <w:bCs w:val="0"/>
                <w:szCs w:val="22"/>
              </w:rPr>
              <w:t>)</w:t>
            </w:r>
          </w:p>
        </w:tc>
        <w:tc>
          <w:tcPr>
            <w:tcW w:w="2552" w:type="dxa"/>
            <w:tcBorders>
              <w:top w:val="single" w:color="auto" w:sz="4" w:space="0"/>
            </w:tcBorders>
            <w:shd w:val="clear" w:color="auto" w:fill="auto"/>
          </w:tcPr>
          <w:p w:rsidRPr="004D2A0D" w:rsidR="00F61FC9" w:rsidP="002E1AA8" w:rsidRDefault="00F61FC9" w14:paraId="23E5C48E"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Before (Reference)</w:t>
            </w:r>
          </w:p>
        </w:tc>
        <w:tc>
          <w:tcPr>
            <w:tcW w:w="992" w:type="dxa"/>
            <w:tcBorders>
              <w:top w:val="single" w:color="auto" w:sz="4" w:space="0"/>
            </w:tcBorders>
            <w:shd w:val="clear" w:color="auto" w:fill="auto"/>
          </w:tcPr>
          <w:p w:rsidRPr="004D2A0D" w:rsidR="00F61FC9" w:rsidP="002E1AA8" w:rsidRDefault="00F61FC9" w14:paraId="40B23FEC"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w:t>
            </w:r>
          </w:p>
        </w:tc>
        <w:tc>
          <w:tcPr>
            <w:tcW w:w="1701" w:type="dxa"/>
            <w:tcBorders>
              <w:top w:val="single" w:color="auto" w:sz="4" w:space="0"/>
            </w:tcBorders>
            <w:shd w:val="clear" w:color="auto" w:fill="auto"/>
          </w:tcPr>
          <w:p w:rsidRPr="004D2A0D" w:rsidR="00F61FC9" w:rsidP="002E1AA8" w:rsidRDefault="00F61FC9" w14:paraId="114B0D64"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c>
          <w:tcPr>
            <w:tcW w:w="936" w:type="dxa"/>
            <w:tcBorders>
              <w:top w:val="single" w:color="auto" w:sz="4" w:space="0"/>
            </w:tcBorders>
            <w:shd w:val="clear" w:color="auto" w:fill="auto"/>
          </w:tcPr>
          <w:p w:rsidRPr="004D2A0D" w:rsidR="00F61FC9" w:rsidP="002E1AA8" w:rsidRDefault="00F61FC9" w14:paraId="074D61D7"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r>
      <w:tr w:rsidRPr="004D2A0D" w:rsidR="00F61FC9" w:rsidTr="002E1AA8" w14:paraId="76EF8674" w14:textId="77777777">
        <w:tc>
          <w:tcPr>
            <w:cnfStyle w:val="001000000000" w:firstRow="0" w:lastRow="0" w:firstColumn="1" w:lastColumn="0" w:oddVBand="0" w:evenVBand="0" w:oddHBand="0" w:evenHBand="0" w:firstRowFirstColumn="0" w:firstRowLastColumn="0" w:lastRowFirstColumn="0" w:lastRowLastColumn="0"/>
            <w:tcW w:w="2835" w:type="dxa"/>
            <w:vMerge/>
            <w:shd w:val="clear" w:color="auto" w:fill="auto"/>
          </w:tcPr>
          <w:p w:rsidRPr="004D2A0D" w:rsidR="00F61FC9" w:rsidP="002E1AA8" w:rsidRDefault="00F61FC9" w14:paraId="601974C8" w14:textId="77777777">
            <w:pPr>
              <w:rPr>
                <w:rFonts w:cstheme="minorHAnsi"/>
                <w:b w:val="0"/>
                <w:bCs w:val="0"/>
                <w:szCs w:val="22"/>
              </w:rPr>
            </w:pPr>
          </w:p>
        </w:tc>
        <w:tc>
          <w:tcPr>
            <w:tcW w:w="2552" w:type="dxa"/>
            <w:shd w:val="clear" w:color="auto" w:fill="auto"/>
          </w:tcPr>
          <w:p w:rsidRPr="004D2A0D" w:rsidR="00F61FC9" w:rsidP="002E1AA8" w:rsidRDefault="00F61FC9" w14:paraId="4BA214C4"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After</w:t>
            </w:r>
          </w:p>
        </w:tc>
        <w:tc>
          <w:tcPr>
            <w:tcW w:w="992" w:type="dxa"/>
            <w:shd w:val="clear" w:color="auto" w:fill="auto"/>
          </w:tcPr>
          <w:p w:rsidRPr="004D2A0D" w:rsidR="00F61FC9" w:rsidP="002E1AA8" w:rsidRDefault="00F61FC9" w14:paraId="24038390" w14:textId="71ED2FC8">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w:t>
            </w:r>
            <w:r w:rsidR="00AD00C6">
              <w:rPr>
                <w:rFonts w:cstheme="minorHAnsi"/>
                <w:szCs w:val="22"/>
              </w:rPr>
              <w:t>67</w:t>
            </w:r>
          </w:p>
        </w:tc>
        <w:tc>
          <w:tcPr>
            <w:tcW w:w="1701" w:type="dxa"/>
            <w:shd w:val="clear" w:color="auto" w:fill="auto"/>
          </w:tcPr>
          <w:p w:rsidRPr="004D2A0D" w:rsidR="00F61FC9" w:rsidP="002E1AA8" w:rsidRDefault="00F61FC9" w14:paraId="35DAF56B" w14:textId="623338F3">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w:t>
            </w:r>
            <w:r w:rsidR="00C15566">
              <w:rPr>
                <w:rFonts w:cstheme="minorHAnsi"/>
                <w:szCs w:val="22"/>
              </w:rPr>
              <w:t>0</w:t>
            </w:r>
            <w:r w:rsidR="0019449A">
              <w:rPr>
                <w:rFonts w:cstheme="minorHAnsi"/>
                <w:szCs w:val="22"/>
              </w:rPr>
              <w:t>9</w:t>
            </w:r>
            <w:r w:rsidRPr="004D2A0D">
              <w:rPr>
                <w:rFonts w:cstheme="minorHAnsi"/>
                <w:szCs w:val="22"/>
              </w:rPr>
              <w:t>-2.</w:t>
            </w:r>
            <w:r w:rsidR="0019449A">
              <w:rPr>
                <w:rFonts w:cstheme="minorHAnsi"/>
                <w:szCs w:val="22"/>
              </w:rPr>
              <w:t>58</w:t>
            </w:r>
          </w:p>
        </w:tc>
        <w:tc>
          <w:tcPr>
            <w:tcW w:w="936" w:type="dxa"/>
            <w:shd w:val="clear" w:color="auto" w:fill="auto"/>
          </w:tcPr>
          <w:p w:rsidRPr="004D2A0D" w:rsidR="00F61FC9" w:rsidP="002E1AA8" w:rsidRDefault="00F61FC9" w14:paraId="2C05D600" w14:textId="3DDF68E3">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0.02</w:t>
            </w:r>
            <w:r w:rsidR="0019449A">
              <w:rPr>
                <w:rFonts w:cstheme="minorHAnsi"/>
                <w:szCs w:val="22"/>
              </w:rPr>
              <w:t>*</w:t>
            </w:r>
          </w:p>
        </w:tc>
      </w:tr>
    </w:tbl>
    <w:p w:rsidRPr="0019449A" w:rsidR="00F61FC9" w:rsidP="00F61FC9" w:rsidRDefault="0019449A" w14:paraId="5E0602C8" w14:textId="3BB3AC51">
      <w:pPr>
        <w:pStyle w:val="BodyText"/>
        <w:rPr>
          <w:rFonts w:asciiTheme="minorHAnsi" w:hAnsiTheme="minorHAnsi" w:cstheme="minorHAnsi"/>
          <w:sz w:val="22"/>
        </w:rPr>
      </w:pPr>
      <w:r>
        <w:rPr>
          <w:rFonts w:asciiTheme="minorHAnsi" w:hAnsiTheme="minorHAnsi" w:cstheme="minorHAnsi"/>
          <w:sz w:val="22"/>
        </w:rPr>
        <w:t xml:space="preserve">*the overall model </w:t>
      </w:r>
      <w:r w:rsidR="00206072">
        <w:rPr>
          <w:rFonts w:asciiTheme="minorHAnsi" w:hAnsiTheme="minorHAnsi" w:cstheme="minorHAnsi"/>
          <w:sz w:val="22"/>
        </w:rPr>
        <w:t xml:space="preserve">is not significant </w:t>
      </w:r>
      <w:r w:rsidR="00E33E3A">
        <w:rPr>
          <w:rFonts w:asciiTheme="minorHAnsi" w:hAnsiTheme="minorHAnsi" w:cstheme="minorHAnsi"/>
          <w:sz w:val="22"/>
        </w:rPr>
        <w:t>(p=0.0</w:t>
      </w:r>
      <w:r w:rsidR="00D3240E">
        <w:rPr>
          <w:rFonts w:asciiTheme="minorHAnsi" w:hAnsiTheme="minorHAnsi" w:cstheme="minorHAnsi"/>
          <w:sz w:val="22"/>
        </w:rPr>
        <w:t>7</w:t>
      </w:r>
      <w:r w:rsidR="00E33E3A">
        <w:rPr>
          <w:rFonts w:asciiTheme="minorHAnsi" w:hAnsiTheme="minorHAnsi" w:cstheme="minorHAnsi"/>
          <w:sz w:val="22"/>
        </w:rPr>
        <w:t xml:space="preserve">) so our finding is not significant. </w:t>
      </w:r>
    </w:p>
    <w:p w:rsidRPr="004D2A0D" w:rsidR="00F61FC9" w:rsidP="00A26628" w:rsidRDefault="00F61FC9" w14:paraId="27A58933" w14:textId="1E258EC8">
      <w:pPr>
        <w:pStyle w:val="Captiontable"/>
      </w:pPr>
      <w:r w:rsidRPr="004D2A0D">
        <w:t xml:space="preserve">Table </w:t>
      </w:r>
      <w:r w:rsidR="00E90984">
        <w:t>7</w:t>
      </w:r>
      <w:r w:rsidRPr="004D2A0D">
        <w:t>: Regression analysis of length of stay per</w:t>
      </w:r>
      <w:r w:rsidR="00640B8C">
        <w:t xml:space="preserve"> unplanned</w:t>
      </w:r>
      <w:r w:rsidRPr="004D2A0D">
        <w:t xml:space="preserve"> admitted patient episode per person per month before and after commencing </w:t>
      </w:r>
      <w:r w:rsidR="00963347">
        <w:t>S</w:t>
      </w:r>
      <w:r w:rsidRPr="004D2A0D">
        <w:t>tream 1</w:t>
      </w:r>
    </w:p>
    <w:tbl>
      <w:tblPr>
        <w:tblStyle w:val="ListTable6Colorful"/>
        <w:tblW w:w="0" w:type="auto"/>
        <w:tblLook w:val="04A0" w:firstRow="1" w:lastRow="0" w:firstColumn="1" w:lastColumn="0" w:noHBand="0" w:noVBand="1"/>
      </w:tblPr>
      <w:tblGrid>
        <w:gridCol w:w="2835"/>
        <w:gridCol w:w="2552"/>
        <w:gridCol w:w="992"/>
        <w:gridCol w:w="1701"/>
        <w:gridCol w:w="936"/>
      </w:tblGrid>
      <w:tr w:rsidRPr="004D2A0D" w:rsidR="00F61FC9" w:rsidTr="007904B0" w14:paraId="178EE9D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color="000000" w:themeColor="text1" w:sz="4" w:space="0"/>
              <w:bottom w:val="single" w:color="auto" w:sz="4" w:space="0"/>
            </w:tcBorders>
            <w:shd w:val="clear" w:color="auto" w:fill="auto"/>
          </w:tcPr>
          <w:p w:rsidRPr="004D2A0D" w:rsidR="00F61FC9" w:rsidP="002E1AA8" w:rsidRDefault="00F61FC9" w14:paraId="148D3B80" w14:textId="77777777">
            <w:pPr>
              <w:rPr>
                <w:rFonts w:cstheme="minorHAnsi"/>
                <w:szCs w:val="22"/>
              </w:rPr>
            </w:pPr>
          </w:p>
        </w:tc>
        <w:tc>
          <w:tcPr>
            <w:tcW w:w="2552" w:type="dxa"/>
            <w:tcBorders>
              <w:top w:val="single" w:color="000000" w:themeColor="text1" w:sz="4" w:space="0"/>
              <w:bottom w:val="single" w:color="auto" w:sz="4" w:space="0"/>
            </w:tcBorders>
            <w:shd w:val="clear" w:color="auto" w:fill="auto"/>
          </w:tcPr>
          <w:p w:rsidRPr="004D2A0D" w:rsidR="00F61FC9" w:rsidP="002E1AA8" w:rsidRDefault="00F61FC9" w14:paraId="09306C67"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p>
        </w:tc>
        <w:tc>
          <w:tcPr>
            <w:tcW w:w="992" w:type="dxa"/>
            <w:tcBorders>
              <w:top w:val="single" w:color="000000" w:themeColor="text1" w:sz="4" w:space="0"/>
              <w:bottom w:val="single" w:color="auto" w:sz="4" w:space="0"/>
            </w:tcBorders>
            <w:shd w:val="clear" w:color="auto" w:fill="auto"/>
          </w:tcPr>
          <w:p w:rsidRPr="004D2A0D" w:rsidR="00F61FC9" w:rsidP="002E1AA8" w:rsidRDefault="00F61FC9" w14:paraId="21BB6929"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IRR</w:t>
            </w:r>
          </w:p>
        </w:tc>
        <w:tc>
          <w:tcPr>
            <w:tcW w:w="1701" w:type="dxa"/>
            <w:tcBorders>
              <w:top w:val="single" w:color="000000" w:themeColor="text1" w:sz="4" w:space="0"/>
              <w:bottom w:val="single" w:color="auto" w:sz="4" w:space="0"/>
            </w:tcBorders>
            <w:shd w:val="clear" w:color="auto" w:fill="auto"/>
          </w:tcPr>
          <w:p w:rsidRPr="004D2A0D" w:rsidR="00F61FC9" w:rsidP="002E1AA8" w:rsidRDefault="00F61FC9" w14:paraId="2DBE1726"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95% CI</w:t>
            </w:r>
          </w:p>
        </w:tc>
        <w:tc>
          <w:tcPr>
            <w:tcW w:w="936" w:type="dxa"/>
            <w:tcBorders>
              <w:top w:val="single" w:color="000000" w:themeColor="text1" w:sz="4" w:space="0"/>
              <w:bottom w:val="single" w:color="auto" w:sz="4" w:space="0"/>
            </w:tcBorders>
            <w:shd w:val="clear" w:color="auto" w:fill="auto"/>
          </w:tcPr>
          <w:p w:rsidRPr="004D2A0D" w:rsidR="00F61FC9" w:rsidP="002E1AA8" w:rsidRDefault="00F61FC9" w14:paraId="708ACAB1"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p</w:t>
            </w:r>
          </w:p>
        </w:tc>
      </w:tr>
      <w:tr w:rsidRPr="004D2A0D" w:rsidR="00F61FC9" w:rsidTr="007904B0" w14:paraId="1C9152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color="auto" w:sz="4" w:space="0"/>
            </w:tcBorders>
            <w:shd w:val="clear" w:color="auto" w:fill="auto"/>
          </w:tcPr>
          <w:p w:rsidRPr="004D2A0D" w:rsidR="00F61FC9" w:rsidP="002E1AA8" w:rsidRDefault="00F61FC9" w14:paraId="60AE2C48" w14:textId="725F2FB6">
            <w:pPr>
              <w:rPr>
                <w:rFonts w:cstheme="minorHAnsi"/>
                <w:b w:val="0"/>
                <w:bCs w:val="0"/>
                <w:szCs w:val="22"/>
              </w:rPr>
            </w:pPr>
            <w:r w:rsidRPr="004D2A0D">
              <w:rPr>
                <w:rFonts w:cstheme="minorHAnsi"/>
                <w:b w:val="0"/>
                <w:bCs w:val="0"/>
                <w:szCs w:val="22"/>
              </w:rPr>
              <w:t>Self-control case series regression (n=</w:t>
            </w:r>
            <w:r w:rsidR="00A9409A">
              <w:rPr>
                <w:rFonts w:cstheme="minorHAnsi"/>
                <w:b w:val="0"/>
                <w:bCs w:val="0"/>
                <w:szCs w:val="22"/>
              </w:rPr>
              <w:t>56</w:t>
            </w:r>
            <w:r w:rsidRPr="004D2A0D">
              <w:rPr>
                <w:rFonts w:cstheme="minorHAnsi"/>
                <w:b w:val="0"/>
                <w:bCs w:val="0"/>
                <w:szCs w:val="22"/>
              </w:rPr>
              <w:t>)</w:t>
            </w:r>
          </w:p>
        </w:tc>
        <w:tc>
          <w:tcPr>
            <w:tcW w:w="2552" w:type="dxa"/>
            <w:tcBorders>
              <w:top w:val="single" w:color="auto" w:sz="4" w:space="0"/>
            </w:tcBorders>
            <w:shd w:val="clear" w:color="auto" w:fill="auto"/>
          </w:tcPr>
          <w:p w:rsidRPr="004D2A0D" w:rsidR="00F61FC9" w:rsidP="002E1AA8" w:rsidRDefault="00F61FC9" w14:paraId="14E5A911"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Before (Reference)</w:t>
            </w:r>
          </w:p>
        </w:tc>
        <w:tc>
          <w:tcPr>
            <w:tcW w:w="992" w:type="dxa"/>
            <w:tcBorders>
              <w:top w:val="single" w:color="auto" w:sz="4" w:space="0"/>
            </w:tcBorders>
            <w:shd w:val="clear" w:color="auto" w:fill="auto"/>
          </w:tcPr>
          <w:p w:rsidRPr="004D2A0D" w:rsidR="00F61FC9" w:rsidP="002E1AA8" w:rsidRDefault="00F61FC9" w14:paraId="49939BA9"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w:t>
            </w:r>
          </w:p>
        </w:tc>
        <w:tc>
          <w:tcPr>
            <w:tcW w:w="1701" w:type="dxa"/>
            <w:tcBorders>
              <w:top w:val="single" w:color="auto" w:sz="4" w:space="0"/>
            </w:tcBorders>
            <w:shd w:val="clear" w:color="auto" w:fill="auto"/>
          </w:tcPr>
          <w:p w:rsidRPr="004D2A0D" w:rsidR="00F61FC9" w:rsidP="002E1AA8" w:rsidRDefault="00F61FC9" w14:paraId="3EC77BDC"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c>
          <w:tcPr>
            <w:tcW w:w="936" w:type="dxa"/>
            <w:tcBorders>
              <w:top w:val="single" w:color="auto" w:sz="4" w:space="0"/>
            </w:tcBorders>
            <w:shd w:val="clear" w:color="auto" w:fill="auto"/>
          </w:tcPr>
          <w:p w:rsidRPr="004D2A0D" w:rsidR="00F61FC9" w:rsidP="002E1AA8" w:rsidRDefault="00F61FC9" w14:paraId="05E77C1F"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r>
      <w:tr w:rsidRPr="004D2A0D" w:rsidR="00F61FC9" w:rsidTr="002E1AA8" w14:paraId="355E092C" w14:textId="77777777">
        <w:tc>
          <w:tcPr>
            <w:cnfStyle w:val="001000000000" w:firstRow="0" w:lastRow="0" w:firstColumn="1" w:lastColumn="0" w:oddVBand="0" w:evenVBand="0" w:oddHBand="0" w:evenHBand="0" w:firstRowFirstColumn="0" w:firstRowLastColumn="0" w:lastRowFirstColumn="0" w:lastRowLastColumn="0"/>
            <w:tcW w:w="2835" w:type="dxa"/>
            <w:vMerge/>
            <w:shd w:val="clear" w:color="auto" w:fill="auto"/>
          </w:tcPr>
          <w:p w:rsidRPr="004D2A0D" w:rsidR="00F61FC9" w:rsidP="002E1AA8" w:rsidRDefault="00F61FC9" w14:paraId="0E17F7C3" w14:textId="77777777">
            <w:pPr>
              <w:rPr>
                <w:rFonts w:cstheme="minorHAnsi"/>
                <w:b w:val="0"/>
                <w:bCs w:val="0"/>
                <w:szCs w:val="22"/>
              </w:rPr>
            </w:pPr>
          </w:p>
        </w:tc>
        <w:tc>
          <w:tcPr>
            <w:tcW w:w="2552" w:type="dxa"/>
            <w:shd w:val="clear" w:color="auto" w:fill="auto"/>
          </w:tcPr>
          <w:p w:rsidRPr="004D2A0D" w:rsidR="00F61FC9" w:rsidP="002E1AA8" w:rsidRDefault="00F61FC9" w14:paraId="4888AAD6"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After</w:t>
            </w:r>
          </w:p>
        </w:tc>
        <w:tc>
          <w:tcPr>
            <w:tcW w:w="992" w:type="dxa"/>
            <w:shd w:val="clear" w:color="auto" w:fill="auto"/>
          </w:tcPr>
          <w:p w:rsidRPr="004D2A0D" w:rsidR="00F61FC9" w:rsidP="002E1AA8" w:rsidRDefault="00F61FC9" w14:paraId="3E0EBA05" w14:textId="133A96D2">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0.8</w:t>
            </w:r>
            <w:r w:rsidR="00A9409A">
              <w:rPr>
                <w:rFonts w:cstheme="minorHAnsi"/>
                <w:szCs w:val="22"/>
              </w:rPr>
              <w:t>9</w:t>
            </w:r>
          </w:p>
        </w:tc>
        <w:tc>
          <w:tcPr>
            <w:tcW w:w="1701" w:type="dxa"/>
            <w:shd w:val="clear" w:color="auto" w:fill="auto"/>
          </w:tcPr>
          <w:p w:rsidRPr="004D2A0D" w:rsidR="00F61FC9" w:rsidP="002E1AA8" w:rsidRDefault="00F61FC9" w14:paraId="56032955" w14:textId="29053021">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0.4</w:t>
            </w:r>
            <w:r w:rsidR="00155CCD">
              <w:rPr>
                <w:rFonts w:cstheme="minorHAnsi"/>
                <w:szCs w:val="22"/>
              </w:rPr>
              <w:t>0</w:t>
            </w:r>
            <w:r w:rsidRPr="004D2A0D">
              <w:rPr>
                <w:rFonts w:cstheme="minorHAnsi"/>
                <w:szCs w:val="22"/>
              </w:rPr>
              <w:t>-</w:t>
            </w:r>
            <w:r w:rsidR="002B514F">
              <w:rPr>
                <w:rFonts w:cstheme="minorHAnsi"/>
                <w:szCs w:val="22"/>
              </w:rPr>
              <w:t>2.01</w:t>
            </w:r>
          </w:p>
        </w:tc>
        <w:tc>
          <w:tcPr>
            <w:tcW w:w="936" w:type="dxa"/>
            <w:shd w:val="clear" w:color="auto" w:fill="auto"/>
          </w:tcPr>
          <w:p w:rsidRPr="004D2A0D" w:rsidR="00F61FC9" w:rsidP="002E1AA8" w:rsidRDefault="00F61FC9" w14:paraId="525581B6" w14:textId="3C348162">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0.7</w:t>
            </w:r>
            <w:r w:rsidR="00C87904">
              <w:rPr>
                <w:rFonts w:cstheme="minorHAnsi"/>
                <w:szCs w:val="22"/>
              </w:rPr>
              <w:t>9</w:t>
            </w:r>
          </w:p>
        </w:tc>
      </w:tr>
    </w:tbl>
    <w:p w:rsidRPr="004D2A0D" w:rsidR="004A1540" w:rsidP="00D44C52" w:rsidRDefault="004A1540" w14:paraId="3985FA1A" w14:textId="77777777">
      <w:pPr>
        <w:ind w:left="720" w:hanging="720"/>
        <w:rPr>
          <w:rFonts w:cstheme="minorHAnsi"/>
          <w:szCs w:val="22"/>
        </w:rPr>
      </w:pPr>
    </w:p>
    <w:p w:rsidRPr="004D2A0D" w:rsidR="00D44C52" w:rsidP="00820BF2" w:rsidRDefault="00D44C52" w14:paraId="503D4328" w14:textId="2AF62FC7">
      <w:pPr>
        <w:pStyle w:val="Captiontable"/>
      </w:pPr>
      <w:r w:rsidRPr="004D2A0D">
        <w:lastRenderedPageBreak/>
        <w:t xml:space="preserve">Table </w:t>
      </w:r>
      <w:r w:rsidR="00E90984">
        <w:t>8</w:t>
      </w:r>
      <w:r w:rsidRPr="004D2A0D">
        <w:t xml:space="preserve">: Regression analysis of rates of admitted patient episode </w:t>
      </w:r>
      <w:r w:rsidRPr="004D2A0D" w:rsidR="00F865C7">
        <w:t>to a psychiatric facilit</w:t>
      </w:r>
      <w:r w:rsidRPr="004D2A0D" w:rsidR="00C650CB">
        <w:t>y</w:t>
      </w:r>
      <w:r w:rsidRPr="004D2A0D">
        <w:t xml:space="preserve"> per person per month before and after commencing </w:t>
      </w:r>
      <w:r w:rsidR="00963347">
        <w:t>S</w:t>
      </w:r>
      <w:r w:rsidRPr="004D2A0D">
        <w:t>tream 1</w:t>
      </w:r>
    </w:p>
    <w:tbl>
      <w:tblPr>
        <w:tblStyle w:val="ListTable6Colorful"/>
        <w:tblW w:w="0" w:type="auto"/>
        <w:tblLook w:val="04A0" w:firstRow="1" w:lastRow="0" w:firstColumn="1" w:lastColumn="0" w:noHBand="0" w:noVBand="1"/>
      </w:tblPr>
      <w:tblGrid>
        <w:gridCol w:w="2835"/>
        <w:gridCol w:w="2552"/>
        <w:gridCol w:w="992"/>
        <w:gridCol w:w="1701"/>
        <w:gridCol w:w="936"/>
      </w:tblGrid>
      <w:tr w:rsidRPr="004D2A0D" w:rsidR="00D44C52" w:rsidTr="007904B0" w14:paraId="444B891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color="000000" w:themeColor="text1" w:sz="4" w:space="0"/>
              <w:bottom w:val="single" w:color="auto" w:sz="4" w:space="0"/>
            </w:tcBorders>
            <w:shd w:val="clear" w:color="auto" w:fill="auto"/>
          </w:tcPr>
          <w:p w:rsidRPr="004D2A0D" w:rsidR="00D44C52" w:rsidP="00820BF2" w:rsidRDefault="00D44C52" w14:paraId="5946398F" w14:textId="77777777">
            <w:pPr>
              <w:keepNext/>
              <w:keepLines/>
              <w:rPr>
                <w:rFonts w:cstheme="minorHAnsi"/>
                <w:szCs w:val="22"/>
              </w:rPr>
            </w:pPr>
          </w:p>
        </w:tc>
        <w:tc>
          <w:tcPr>
            <w:tcW w:w="2552" w:type="dxa"/>
            <w:tcBorders>
              <w:top w:val="single" w:color="000000" w:themeColor="text1" w:sz="4" w:space="0"/>
              <w:bottom w:val="single" w:color="auto" w:sz="4" w:space="0"/>
            </w:tcBorders>
            <w:shd w:val="clear" w:color="auto" w:fill="auto"/>
          </w:tcPr>
          <w:p w:rsidRPr="004D2A0D" w:rsidR="00D44C52" w:rsidP="00820BF2" w:rsidRDefault="00D44C52" w14:paraId="761B0F98" w14:textId="77777777">
            <w:pPr>
              <w:keepNext/>
              <w:keepLines/>
              <w:cnfStyle w:val="100000000000" w:firstRow="1" w:lastRow="0" w:firstColumn="0" w:lastColumn="0" w:oddVBand="0" w:evenVBand="0" w:oddHBand="0" w:evenHBand="0" w:firstRowFirstColumn="0" w:firstRowLastColumn="0" w:lastRowFirstColumn="0" w:lastRowLastColumn="0"/>
              <w:rPr>
                <w:rFonts w:cstheme="minorHAnsi"/>
                <w:szCs w:val="22"/>
              </w:rPr>
            </w:pPr>
          </w:p>
        </w:tc>
        <w:tc>
          <w:tcPr>
            <w:tcW w:w="992" w:type="dxa"/>
            <w:tcBorders>
              <w:top w:val="single" w:color="000000" w:themeColor="text1" w:sz="4" w:space="0"/>
              <w:bottom w:val="single" w:color="auto" w:sz="4" w:space="0"/>
            </w:tcBorders>
            <w:shd w:val="clear" w:color="auto" w:fill="auto"/>
          </w:tcPr>
          <w:p w:rsidRPr="004D2A0D" w:rsidR="00D44C52" w:rsidP="00820BF2" w:rsidRDefault="00D44C52" w14:paraId="07322299" w14:textId="77777777">
            <w:pPr>
              <w:keepNext/>
              <w:keepLines/>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IRR</w:t>
            </w:r>
          </w:p>
        </w:tc>
        <w:tc>
          <w:tcPr>
            <w:tcW w:w="1701" w:type="dxa"/>
            <w:tcBorders>
              <w:top w:val="single" w:color="000000" w:themeColor="text1" w:sz="4" w:space="0"/>
              <w:bottom w:val="single" w:color="auto" w:sz="4" w:space="0"/>
            </w:tcBorders>
            <w:shd w:val="clear" w:color="auto" w:fill="auto"/>
          </w:tcPr>
          <w:p w:rsidRPr="004D2A0D" w:rsidR="00D44C52" w:rsidP="00820BF2" w:rsidRDefault="00D44C52" w14:paraId="2965FC1C" w14:textId="77777777">
            <w:pPr>
              <w:keepNext/>
              <w:keepLines/>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95% CI</w:t>
            </w:r>
          </w:p>
        </w:tc>
        <w:tc>
          <w:tcPr>
            <w:tcW w:w="936" w:type="dxa"/>
            <w:tcBorders>
              <w:top w:val="single" w:color="000000" w:themeColor="text1" w:sz="4" w:space="0"/>
              <w:bottom w:val="single" w:color="auto" w:sz="4" w:space="0"/>
            </w:tcBorders>
            <w:shd w:val="clear" w:color="auto" w:fill="auto"/>
          </w:tcPr>
          <w:p w:rsidRPr="004D2A0D" w:rsidR="00D44C52" w:rsidP="00820BF2" w:rsidRDefault="00D44C52" w14:paraId="48857E4F" w14:textId="77777777">
            <w:pPr>
              <w:keepNext/>
              <w:keepLines/>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p</w:t>
            </w:r>
          </w:p>
        </w:tc>
      </w:tr>
      <w:tr w:rsidRPr="004D2A0D" w:rsidR="00D44C52" w:rsidTr="007904B0" w14:paraId="7150C1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color="auto" w:sz="4" w:space="0"/>
            </w:tcBorders>
            <w:shd w:val="clear" w:color="auto" w:fill="auto"/>
          </w:tcPr>
          <w:p w:rsidRPr="004D2A0D" w:rsidR="00D44C52" w:rsidP="00820BF2" w:rsidRDefault="00D44C52" w14:paraId="20D83DBC" w14:textId="0FB62B4B">
            <w:pPr>
              <w:keepNext/>
              <w:keepLines/>
              <w:rPr>
                <w:rFonts w:cstheme="minorHAnsi"/>
                <w:b w:val="0"/>
                <w:szCs w:val="22"/>
              </w:rPr>
            </w:pPr>
            <w:r w:rsidRPr="004D2A0D">
              <w:rPr>
                <w:rFonts w:cstheme="minorHAnsi"/>
                <w:b w:val="0"/>
                <w:szCs w:val="22"/>
              </w:rPr>
              <w:t>Self-control case series regression (n=</w:t>
            </w:r>
            <w:r w:rsidR="002303FE">
              <w:rPr>
                <w:rFonts w:cstheme="minorHAnsi"/>
                <w:b w:val="0"/>
                <w:bCs w:val="0"/>
                <w:szCs w:val="22"/>
              </w:rPr>
              <w:t>4</w:t>
            </w:r>
            <w:r w:rsidRPr="004D2A0D">
              <w:rPr>
                <w:rFonts w:cstheme="minorHAnsi"/>
                <w:b w:val="0"/>
                <w:bCs w:val="0"/>
                <w:szCs w:val="22"/>
              </w:rPr>
              <w:t>2</w:t>
            </w:r>
            <w:r w:rsidRPr="004D2A0D">
              <w:rPr>
                <w:rFonts w:cstheme="minorHAnsi"/>
                <w:b w:val="0"/>
                <w:szCs w:val="22"/>
              </w:rPr>
              <w:t>)</w:t>
            </w:r>
          </w:p>
        </w:tc>
        <w:tc>
          <w:tcPr>
            <w:tcW w:w="2552" w:type="dxa"/>
            <w:tcBorders>
              <w:top w:val="single" w:color="auto" w:sz="4" w:space="0"/>
            </w:tcBorders>
            <w:shd w:val="clear" w:color="auto" w:fill="auto"/>
          </w:tcPr>
          <w:p w:rsidRPr="004D2A0D" w:rsidR="00D44C52" w:rsidP="00820BF2" w:rsidRDefault="00D44C52" w14:paraId="22C5161D" w14:textId="77777777">
            <w:pPr>
              <w:keepNext/>
              <w:keepLines/>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Before (Reference)</w:t>
            </w:r>
          </w:p>
        </w:tc>
        <w:tc>
          <w:tcPr>
            <w:tcW w:w="992" w:type="dxa"/>
            <w:tcBorders>
              <w:top w:val="single" w:color="auto" w:sz="4" w:space="0"/>
            </w:tcBorders>
            <w:shd w:val="clear" w:color="auto" w:fill="auto"/>
          </w:tcPr>
          <w:p w:rsidRPr="004D2A0D" w:rsidR="00D44C52" w:rsidP="00820BF2" w:rsidRDefault="00D44C52" w14:paraId="7DEE0E94" w14:textId="77777777">
            <w:pPr>
              <w:keepNext/>
              <w:keepLines/>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w:t>
            </w:r>
          </w:p>
        </w:tc>
        <w:tc>
          <w:tcPr>
            <w:tcW w:w="1701" w:type="dxa"/>
            <w:tcBorders>
              <w:top w:val="single" w:color="auto" w:sz="4" w:space="0"/>
            </w:tcBorders>
            <w:shd w:val="clear" w:color="auto" w:fill="auto"/>
          </w:tcPr>
          <w:p w:rsidRPr="004D2A0D" w:rsidR="00D44C52" w:rsidP="00820BF2" w:rsidRDefault="00D44C52" w14:paraId="30B23EE0" w14:textId="77777777">
            <w:pPr>
              <w:keepNext/>
              <w:keepLines/>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c>
          <w:tcPr>
            <w:tcW w:w="936" w:type="dxa"/>
            <w:tcBorders>
              <w:top w:val="single" w:color="auto" w:sz="4" w:space="0"/>
            </w:tcBorders>
            <w:shd w:val="clear" w:color="auto" w:fill="auto"/>
          </w:tcPr>
          <w:p w:rsidRPr="004D2A0D" w:rsidR="00D44C52" w:rsidP="00820BF2" w:rsidRDefault="00D44C52" w14:paraId="4122DBA3" w14:textId="77777777">
            <w:pPr>
              <w:keepNext/>
              <w:keepLines/>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r>
      <w:tr w:rsidRPr="004D2A0D" w:rsidR="00D44C52" w:rsidTr="00717098" w14:paraId="79BC3D6E" w14:textId="77777777">
        <w:tc>
          <w:tcPr>
            <w:cnfStyle w:val="001000000000" w:firstRow="0" w:lastRow="0" w:firstColumn="1" w:lastColumn="0" w:oddVBand="0" w:evenVBand="0" w:oddHBand="0" w:evenHBand="0" w:firstRowFirstColumn="0" w:firstRowLastColumn="0" w:lastRowFirstColumn="0" w:lastRowLastColumn="0"/>
            <w:tcW w:w="2835" w:type="dxa"/>
            <w:vMerge/>
            <w:shd w:val="clear" w:color="auto" w:fill="auto"/>
          </w:tcPr>
          <w:p w:rsidRPr="004D2A0D" w:rsidR="00D44C52" w:rsidP="00717098" w:rsidRDefault="00D44C52" w14:paraId="422B6B8C" w14:textId="77777777">
            <w:pPr>
              <w:rPr>
                <w:rFonts w:cstheme="minorHAnsi"/>
                <w:b w:val="0"/>
                <w:szCs w:val="22"/>
              </w:rPr>
            </w:pPr>
          </w:p>
        </w:tc>
        <w:tc>
          <w:tcPr>
            <w:tcW w:w="2552" w:type="dxa"/>
            <w:shd w:val="clear" w:color="auto" w:fill="auto"/>
          </w:tcPr>
          <w:p w:rsidRPr="004D2A0D" w:rsidR="00D44C52" w:rsidP="00717098" w:rsidRDefault="00D44C52" w14:paraId="16C9AF5B"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After</w:t>
            </w:r>
          </w:p>
        </w:tc>
        <w:tc>
          <w:tcPr>
            <w:tcW w:w="992" w:type="dxa"/>
            <w:shd w:val="clear" w:color="auto" w:fill="auto"/>
          </w:tcPr>
          <w:p w:rsidRPr="004D2A0D" w:rsidR="00D44C52" w:rsidP="00717098" w:rsidRDefault="00647385" w14:paraId="5258F333" w14:textId="0722B73E">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1.3</w:t>
            </w:r>
          </w:p>
        </w:tc>
        <w:tc>
          <w:tcPr>
            <w:tcW w:w="1701" w:type="dxa"/>
            <w:shd w:val="clear" w:color="auto" w:fill="auto"/>
          </w:tcPr>
          <w:p w:rsidRPr="004D2A0D" w:rsidR="00D44C52" w:rsidP="00717098" w:rsidRDefault="0090396B" w14:paraId="3976CDC2" w14:textId="5A89A60D">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0.</w:t>
            </w:r>
            <w:r w:rsidR="00790F66">
              <w:rPr>
                <w:rFonts w:cstheme="minorHAnsi"/>
                <w:szCs w:val="22"/>
              </w:rPr>
              <w:t>73-</w:t>
            </w:r>
            <w:r w:rsidR="00C603B7">
              <w:rPr>
                <w:rFonts w:cstheme="minorHAnsi"/>
                <w:szCs w:val="22"/>
              </w:rPr>
              <w:t>2.31</w:t>
            </w:r>
          </w:p>
        </w:tc>
        <w:tc>
          <w:tcPr>
            <w:tcW w:w="936" w:type="dxa"/>
            <w:shd w:val="clear" w:color="auto" w:fill="auto"/>
          </w:tcPr>
          <w:p w:rsidRPr="004D2A0D" w:rsidR="00D44C52" w:rsidP="00717098" w:rsidRDefault="00C603B7" w14:paraId="1DC06A57" w14:textId="5359AFB6">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0.37</w:t>
            </w:r>
          </w:p>
        </w:tc>
      </w:tr>
    </w:tbl>
    <w:p w:rsidRPr="004D2A0D" w:rsidR="00D44C52" w:rsidP="008919BF" w:rsidRDefault="00D44C52" w14:paraId="2C944C3B" w14:textId="77777777">
      <w:pPr>
        <w:pStyle w:val="BodyText"/>
        <w:rPr>
          <w:rFonts w:asciiTheme="minorHAnsi" w:hAnsiTheme="minorHAnsi" w:cstheme="minorHAnsi"/>
          <w:b/>
          <w:sz w:val="22"/>
        </w:rPr>
      </w:pPr>
    </w:p>
    <w:p w:rsidRPr="004D2A0D" w:rsidR="00D44C52" w:rsidP="00A26628" w:rsidRDefault="00D44C52" w14:paraId="30D31E3B" w14:textId="59BCA82E">
      <w:pPr>
        <w:pStyle w:val="Captiontable"/>
      </w:pPr>
      <w:r w:rsidRPr="004D2A0D">
        <w:t xml:space="preserve">Table </w:t>
      </w:r>
      <w:r w:rsidR="00E90984">
        <w:t>9</w:t>
      </w:r>
      <w:r w:rsidRPr="004D2A0D">
        <w:t xml:space="preserve">: Regression analysis of length of stay per admitted patient episode </w:t>
      </w:r>
      <w:r w:rsidRPr="004D2A0D" w:rsidR="00C650CB">
        <w:t xml:space="preserve">to a psychiatric facility </w:t>
      </w:r>
      <w:r w:rsidRPr="004D2A0D">
        <w:t xml:space="preserve">per person per month before and after commencing </w:t>
      </w:r>
      <w:r w:rsidR="00963347">
        <w:t>Stream</w:t>
      </w:r>
      <w:r w:rsidRPr="004D2A0D">
        <w:t xml:space="preserve"> 1</w:t>
      </w:r>
    </w:p>
    <w:tbl>
      <w:tblPr>
        <w:tblStyle w:val="ListTable6Colorful"/>
        <w:tblW w:w="0" w:type="auto"/>
        <w:tblLook w:val="04A0" w:firstRow="1" w:lastRow="0" w:firstColumn="1" w:lastColumn="0" w:noHBand="0" w:noVBand="1"/>
      </w:tblPr>
      <w:tblGrid>
        <w:gridCol w:w="2835"/>
        <w:gridCol w:w="2552"/>
        <w:gridCol w:w="992"/>
        <w:gridCol w:w="1701"/>
        <w:gridCol w:w="936"/>
      </w:tblGrid>
      <w:tr w:rsidRPr="004D2A0D" w:rsidR="00D44C52" w:rsidTr="007904B0" w14:paraId="46789AC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color="000000" w:themeColor="text1" w:sz="4" w:space="0"/>
              <w:bottom w:val="single" w:color="auto" w:sz="4" w:space="0"/>
            </w:tcBorders>
            <w:shd w:val="clear" w:color="auto" w:fill="auto"/>
          </w:tcPr>
          <w:p w:rsidRPr="004D2A0D" w:rsidR="00D44C52" w:rsidP="00717098" w:rsidRDefault="00D44C52" w14:paraId="2E3B8D02" w14:textId="77777777">
            <w:pPr>
              <w:rPr>
                <w:rFonts w:cstheme="minorHAnsi"/>
                <w:szCs w:val="22"/>
              </w:rPr>
            </w:pPr>
          </w:p>
        </w:tc>
        <w:tc>
          <w:tcPr>
            <w:tcW w:w="2552" w:type="dxa"/>
            <w:tcBorders>
              <w:top w:val="single" w:color="000000" w:themeColor="text1" w:sz="4" w:space="0"/>
              <w:bottom w:val="single" w:color="auto" w:sz="4" w:space="0"/>
            </w:tcBorders>
            <w:shd w:val="clear" w:color="auto" w:fill="auto"/>
          </w:tcPr>
          <w:p w:rsidRPr="004D2A0D" w:rsidR="00D44C52" w:rsidP="00717098" w:rsidRDefault="00D44C52" w14:paraId="3D9D5BD2"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p>
        </w:tc>
        <w:tc>
          <w:tcPr>
            <w:tcW w:w="992" w:type="dxa"/>
            <w:tcBorders>
              <w:top w:val="single" w:color="000000" w:themeColor="text1" w:sz="4" w:space="0"/>
              <w:bottom w:val="single" w:color="auto" w:sz="4" w:space="0"/>
            </w:tcBorders>
            <w:shd w:val="clear" w:color="auto" w:fill="auto"/>
          </w:tcPr>
          <w:p w:rsidRPr="004D2A0D" w:rsidR="00D44C52" w:rsidP="00717098" w:rsidRDefault="00D44C52" w14:paraId="58D855D0"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IRR</w:t>
            </w:r>
          </w:p>
        </w:tc>
        <w:tc>
          <w:tcPr>
            <w:tcW w:w="1701" w:type="dxa"/>
            <w:tcBorders>
              <w:top w:val="single" w:color="000000" w:themeColor="text1" w:sz="4" w:space="0"/>
              <w:bottom w:val="single" w:color="auto" w:sz="4" w:space="0"/>
            </w:tcBorders>
            <w:shd w:val="clear" w:color="auto" w:fill="auto"/>
          </w:tcPr>
          <w:p w:rsidRPr="004D2A0D" w:rsidR="00D44C52" w:rsidP="00717098" w:rsidRDefault="00D44C52" w14:paraId="7E60F42F"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95% CI</w:t>
            </w:r>
          </w:p>
        </w:tc>
        <w:tc>
          <w:tcPr>
            <w:tcW w:w="936" w:type="dxa"/>
            <w:tcBorders>
              <w:top w:val="single" w:color="000000" w:themeColor="text1" w:sz="4" w:space="0"/>
              <w:bottom w:val="single" w:color="auto" w:sz="4" w:space="0"/>
            </w:tcBorders>
            <w:shd w:val="clear" w:color="auto" w:fill="auto"/>
          </w:tcPr>
          <w:p w:rsidRPr="004D2A0D" w:rsidR="00D44C52" w:rsidP="00717098" w:rsidRDefault="00D44C52" w14:paraId="6884B74B"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p</w:t>
            </w:r>
          </w:p>
        </w:tc>
      </w:tr>
      <w:tr w:rsidRPr="004D2A0D" w:rsidR="00D44C52" w:rsidTr="007904B0" w14:paraId="37203E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color="auto" w:sz="4" w:space="0"/>
            </w:tcBorders>
            <w:shd w:val="clear" w:color="auto" w:fill="auto"/>
          </w:tcPr>
          <w:p w:rsidRPr="004D2A0D" w:rsidR="00D44C52" w:rsidP="00717098" w:rsidRDefault="00D44C52" w14:paraId="1BD698AA" w14:textId="324312C9">
            <w:pPr>
              <w:rPr>
                <w:rFonts w:cstheme="minorHAnsi"/>
                <w:b w:val="0"/>
                <w:szCs w:val="22"/>
              </w:rPr>
            </w:pPr>
            <w:r w:rsidRPr="004D2A0D">
              <w:rPr>
                <w:rFonts w:cstheme="minorHAnsi"/>
                <w:b w:val="0"/>
                <w:szCs w:val="22"/>
              </w:rPr>
              <w:t>Self-control case series regression (n=</w:t>
            </w:r>
            <w:r w:rsidR="007902AF">
              <w:rPr>
                <w:rFonts w:cstheme="minorHAnsi"/>
                <w:b w:val="0"/>
                <w:bCs w:val="0"/>
                <w:szCs w:val="22"/>
              </w:rPr>
              <w:t>4</w:t>
            </w:r>
            <w:r w:rsidRPr="004D2A0D">
              <w:rPr>
                <w:rFonts w:cstheme="minorHAnsi"/>
                <w:b w:val="0"/>
                <w:bCs w:val="0"/>
                <w:szCs w:val="22"/>
              </w:rPr>
              <w:t>2</w:t>
            </w:r>
            <w:r w:rsidRPr="004D2A0D">
              <w:rPr>
                <w:rFonts w:cstheme="minorHAnsi"/>
                <w:b w:val="0"/>
                <w:szCs w:val="22"/>
              </w:rPr>
              <w:t>)</w:t>
            </w:r>
          </w:p>
        </w:tc>
        <w:tc>
          <w:tcPr>
            <w:tcW w:w="2552" w:type="dxa"/>
            <w:tcBorders>
              <w:top w:val="single" w:color="auto" w:sz="4" w:space="0"/>
            </w:tcBorders>
            <w:shd w:val="clear" w:color="auto" w:fill="auto"/>
          </w:tcPr>
          <w:p w:rsidRPr="004D2A0D" w:rsidR="00D44C52" w:rsidP="00717098" w:rsidRDefault="00D44C52" w14:paraId="12AB7978"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Before (Reference)</w:t>
            </w:r>
          </w:p>
        </w:tc>
        <w:tc>
          <w:tcPr>
            <w:tcW w:w="992" w:type="dxa"/>
            <w:tcBorders>
              <w:top w:val="single" w:color="auto" w:sz="4" w:space="0"/>
            </w:tcBorders>
            <w:shd w:val="clear" w:color="auto" w:fill="auto"/>
          </w:tcPr>
          <w:p w:rsidRPr="004D2A0D" w:rsidR="00D44C52" w:rsidP="00717098" w:rsidRDefault="00D44C52" w14:paraId="575F9D8D"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w:t>
            </w:r>
          </w:p>
        </w:tc>
        <w:tc>
          <w:tcPr>
            <w:tcW w:w="1701" w:type="dxa"/>
            <w:tcBorders>
              <w:top w:val="single" w:color="auto" w:sz="4" w:space="0"/>
            </w:tcBorders>
            <w:shd w:val="clear" w:color="auto" w:fill="auto"/>
          </w:tcPr>
          <w:p w:rsidRPr="004D2A0D" w:rsidR="00D44C52" w:rsidP="00717098" w:rsidRDefault="00D44C52" w14:paraId="0A2C0377"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c>
          <w:tcPr>
            <w:tcW w:w="936" w:type="dxa"/>
            <w:tcBorders>
              <w:top w:val="single" w:color="auto" w:sz="4" w:space="0"/>
            </w:tcBorders>
            <w:shd w:val="clear" w:color="auto" w:fill="auto"/>
          </w:tcPr>
          <w:p w:rsidRPr="004D2A0D" w:rsidR="00D44C52" w:rsidP="00717098" w:rsidRDefault="00D44C52" w14:paraId="558DAC85"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r>
      <w:tr w:rsidRPr="004D2A0D" w:rsidR="00D44C52" w:rsidTr="00717098" w14:paraId="7F625E58" w14:textId="77777777">
        <w:tc>
          <w:tcPr>
            <w:cnfStyle w:val="001000000000" w:firstRow="0" w:lastRow="0" w:firstColumn="1" w:lastColumn="0" w:oddVBand="0" w:evenVBand="0" w:oddHBand="0" w:evenHBand="0" w:firstRowFirstColumn="0" w:firstRowLastColumn="0" w:lastRowFirstColumn="0" w:lastRowLastColumn="0"/>
            <w:tcW w:w="2835" w:type="dxa"/>
            <w:vMerge/>
            <w:shd w:val="clear" w:color="auto" w:fill="auto"/>
          </w:tcPr>
          <w:p w:rsidRPr="004D2A0D" w:rsidR="00D44C52" w:rsidP="00717098" w:rsidRDefault="00D44C52" w14:paraId="6B034E4A" w14:textId="77777777">
            <w:pPr>
              <w:rPr>
                <w:rFonts w:cstheme="minorHAnsi"/>
                <w:b w:val="0"/>
                <w:szCs w:val="22"/>
              </w:rPr>
            </w:pPr>
          </w:p>
        </w:tc>
        <w:tc>
          <w:tcPr>
            <w:tcW w:w="2552" w:type="dxa"/>
            <w:shd w:val="clear" w:color="auto" w:fill="auto"/>
          </w:tcPr>
          <w:p w:rsidRPr="004D2A0D" w:rsidR="00D44C52" w:rsidP="00717098" w:rsidRDefault="00D44C52" w14:paraId="78DF54CE"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After</w:t>
            </w:r>
          </w:p>
        </w:tc>
        <w:tc>
          <w:tcPr>
            <w:tcW w:w="992" w:type="dxa"/>
            <w:shd w:val="clear" w:color="auto" w:fill="auto"/>
          </w:tcPr>
          <w:p w:rsidRPr="004D2A0D" w:rsidR="00D44C52" w:rsidP="00717098" w:rsidRDefault="00C722CA" w14:paraId="2AC560A4" w14:textId="7ECB417C">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0.49</w:t>
            </w:r>
          </w:p>
        </w:tc>
        <w:tc>
          <w:tcPr>
            <w:tcW w:w="1701" w:type="dxa"/>
            <w:shd w:val="clear" w:color="auto" w:fill="auto"/>
          </w:tcPr>
          <w:p w:rsidRPr="004D2A0D" w:rsidR="00D44C52" w:rsidP="00717098" w:rsidRDefault="00B32B53" w14:paraId="71194C84" w14:textId="21E5B7E1">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0.16-1.48</w:t>
            </w:r>
          </w:p>
        </w:tc>
        <w:tc>
          <w:tcPr>
            <w:tcW w:w="936" w:type="dxa"/>
            <w:shd w:val="clear" w:color="auto" w:fill="auto"/>
          </w:tcPr>
          <w:p w:rsidRPr="004D2A0D" w:rsidR="00D44C52" w:rsidP="00717098" w:rsidRDefault="00B32B53" w14:paraId="72995518" w14:textId="02FA4D57">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0.21</w:t>
            </w:r>
          </w:p>
        </w:tc>
      </w:tr>
    </w:tbl>
    <w:p w:rsidRPr="004D2A0D" w:rsidR="00D44C52" w:rsidP="008919BF" w:rsidRDefault="00D44C52" w14:paraId="2F176D91" w14:textId="77777777">
      <w:pPr>
        <w:pStyle w:val="BodyText"/>
        <w:rPr>
          <w:rFonts w:asciiTheme="minorHAnsi" w:hAnsiTheme="minorHAnsi" w:cstheme="minorHAnsi"/>
          <w:b/>
          <w:sz w:val="22"/>
        </w:rPr>
      </w:pPr>
    </w:p>
    <w:p w:rsidRPr="00EE104E" w:rsidR="008E4B73" w:rsidP="009C58E9" w:rsidRDefault="00EE104E" w14:paraId="79F0E6C9" w14:textId="5234894D">
      <w:pPr>
        <w:pStyle w:val="Captiontable"/>
      </w:pPr>
      <w:r w:rsidRPr="004D2A0D">
        <w:t xml:space="preserve">Table </w:t>
      </w:r>
      <w:r>
        <w:t>10</w:t>
      </w:r>
      <w:r w:rsidRPr="004D2A0D">
        <w:t xml:space="preserve">: </w:t>
      </w:r>
      <w:r>
        <w:t>Re-admission rate to a psychiatric facility (per episode</w:t>
      </w:r>
      <w:r w:rsidR="007902AF">
        <w:t>)</w:t>
      </w:r>
    </w:p>
    <w:tbl>
      <w:tblPr>
        <w:tblStyle w:val="ListTable6Colorful"/>
        <w:tblW w:w="0" w:type="auto"/>
        <w:tblLook w:val="04A0" w:firstRow="1" w:lastRow="0" w:firstColumn="1" w:lastColumn="0" w:noHBand="0" w:noVBand="1"/>
      </w:tblPr>
      <w:tblGrid>
        <w:gridCol w:w="2835"/>
        <w:gridCol w:w="2552"/>
        <w:gridCol w:w="992"/>
        <w:gridCol w:w="1701"/>
        <w:gridCol w:w="936"/>
      </w:tblGrid>
      <w:tr w:rsidRPr="004D2A0D" w:rsidR="00026F8B" w:rsidTr="007904B0" w14:paraId="499022E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color="000000" w:themeColor="text1" w:sz="4" w:space="0"/>
              <w:bottom w:val="single" w:color="auto" w:sz="4" w:space="0"/>
            </w:tcBorders>
            <w:shd w:val="clear" w:color="auto" w:fill="auto"/>
          </w:tcPr>
          <w:p w:rsidRPr="004D2A0D" w:rsidR="00026F8B" w:rsidP="002E1AA8" w:rsidRDefault="00737BDC" w14:paraId="6E36DAEB" w14:textId="498A39C1">
            <w:pPr>
              <w:rPr>
                <w:rFonts w:cstheme="minorHAnsi"/>
                <w:szCs w:val="22"/>
              </w:rPr>
            </w:pPr>
            <w:r>
              <w:rPr>
                <w:rFonts w:cstheme="minorHAnsi"/>
                <w:szCs w:val="22"/>
              </w:rPr>
              <w:t>Before (incident rate)</w:t>
            </w:r>
          </w:p>
        </w:tc>
        <w:tc>
          <w:tcPr>
            <w:tcW w:w="2552" w:type="dxa"/>
            <w:tcBorders>
              <w:top w:val="single" w:color="000000" w:themeColor="text1" w:sz="4" w:space="0"/>
              <w:bottom w:val="single" w:color="auto" w:sz="4" w:space="0"/>
            </w:tcBorders>
            <w:shd w:val="clear" w:color="auto" w:fill="auto"/>
          </w:tcPr>
          <w:p w:rsidRPr="004D2A0D" w:rsidR="00026F8B" w:rsidP="002E1AA8" w:rsidRDefault="00737BDC" w14:paraId="49796CA5" w14:textId="71E20175">
            <w:pPr>
              <w:cnfStyle w:val="100000000000" w:firstRow="1" w:lastRow="0" w:firstColumn="0" w:lastColumn="0" w:oddVBand="0" w:evenVBand="0" w:oddHBand="0" w:evenHBand="0" w:firstRowFirstColumn="0" w:firstRowLastColumn="0" w:lastRowFirstColumn="0" w:lastRowLastColumn="0"/>
              <w:rPr>
                <w:rFonts w:cstheme="minorHAnsi"/>
                <w:szCs w:val="22"/>
              </w:rPr>
            </w:pPr>
            <w:r>
              <w:rPr>
                <w:rFonts w:cstheme="minorHAnsi"/>
                <w:szCs w:val="22"/>
              </w:rPr>
              <w:t>After (incident Rate</w:t>
            </w:r>
          </w:p>
        </w:tc>
        <w:tc>
          <w:tcPr>
            <w:tcW w:w="992" w:type="dxa"/>
            <w:tcBorders>
              <w:top w:val="single" w:color="000000" w:themeColor="text1" w:sz="4" w:space="0"/>
              <w:bottom w:val="single" w:color="auto" w:sz="4" w:space="0"/>
            </w:tcBorders>
            <w:shd w:val="clear" w:color="auto" w:fill="auto"/>
          </w:tcPr>
          <w:p w:rsidRPr="004D2A0D" w:rsidR="00026F8B" w:rsidP="002E1AA8" w:rsidRDefault="00026F8B" w14:paraId="5249D8C5" w14:textId="065EED21">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RR</w:t>
            </w:r>
          </w:p>
        </w:tc>
        <w:tc>
          <w:tcPr>
            <w:tcW w:w="1701" w:type="dxa"/>
            <w:tcBorders>
              <w:top w:val="single" w:color="000000" w:themeColor="text1" w:sz="4" w:space="0"/>
              <w:bottom w:val="single" w:color="auto" w:sz="4" w:space="0"/>
            </w:tcBorders>
            <w:shd w:val="clear" w:color="auto" w:fill="auto"/>
          </w:tcPr>
          <w:p w:rsidRPr="004D2A0D" w:rsidR="00026F8B" w:rsidP="002E1AA8" w:rsidRDefault="00026F8B" w14:paraId="760DEDCE"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95% CI</w:t>
            </w:r>
          </w:p>
        </w:tc>
        <w:tc>
          <w:tcPr>
            <w:tcW w:w="936" w:type="dxa"/>
            <w:tcBorders>
              <w:top w:val="single" w:color="000000" w:themeColor="text1" w:sz="4" w:space="0"/>
              <w:bottom w:val="single" w:color="auto" w:sz="4" w:space="0"/>
            </w:tcBorders>
            <w:shd w:val="clear" w:color="auto" w:fill="auto"/>
          </w:tcPr>
          <w:p w:rsidRPr="004D2A0D" w:rsidR="00026F8B" w:rsidP="002E1AA8" w:rsidRDefault="00026F8B" w14:paraId="0F68FBCA"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p</w:t>
            </w:r>
          </w:p>
        </w:tc>
      </w:tr>
      <w:tr w:rsidRPr="004D2A0D" w:rsidR="00026F8B" w:rsidTr="007904B0" w14:paraId="453C22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color="auto" w:sz="4" w:space="0"/>
            </w:tcBorders>
            <w:shd w:val="clear" w:color="auto" w:fill="auto"/>
          </w:tcPr>
          <w:p w:rsidRPr="004D2A0D" w:rsidR="00026F8B" w:rsidP="002E1AA8" w:rsidRDefault="00F079D3" w14:paraId="39983D21" w14:textId="765F1D9B">
            <w:pPr>
              <w:rPr>
                <w:rFonts w:cstheme="minorHAnsi"/>
                <w:b w:val="0"/>
                <w:bCs w:val="0"/>
                <w:szCs w:val="22"/>
              </w:rPr>
            </w:pPr>
            <w:r>
              <w:rPr>
                <w:rFonts w:cstheme="minorHAnsi"/>
                <w:b w:val="0"/>
                <w:bCs w:val="0"/>
                <w:szCs w:val="22"/>
              </w:rPr>
              <w:t>0.19</w:t>
            </w:r>
          </w:p>
        </w:tc>
        <w:tc>
          <w:tcPr>
            <w:tcW w:w="2552" w:type="dxa"/>
            <w:tcBorders>
              <w:top w:val="single" w:color="auto" w:sz="4" w:space="0"/>
            </w:tcBorders>
            <w:shd w:val="clear" w:color="auto" w:fill="auto"/>
          </w:tcPr>
          <w:p w:rsidRPr="004D2A0D" w:rsidR="00026F8B" w:rsidP="002E1AA8" w:rsidRDefault="00F079D3" w14:paraId="206DF7D4" w14:textId="6F373ECA">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0.29</w:t>
            </w:r>
          </w:p>
        </w:tc>
        <w:tc>
          <w:tcPr>
            <w:tcW w:w="992" w:type="dxa"/>
            <w:tcBorders>
              <w:top w:val="single" w:color="auto" w:sz="4" w:space="0"/>
            </w:tcBorders>
            <w:shd w:val="clear" w:color="auto" w:fill="auto"/>
          </w:tcPr>
          <w:p w:rsidRPr="004D2A0D" w:rsidR="00026F8B" w:rsidP="002E1AA8" w:rsidRDefault="00551ED6" w14:paraId="35C93584" w14:textId="2E3A085E">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1.51</w:t>
            </w:r>
          </w:p>
        </w:tc>
        <w:tc>
          <w:tcPr>
            <w:tcW w:w="1701" w:type="dxa"/>
            <w:tcBorders>
              <w:top w:val="single" w:color="auto" w:sz="4" w:space="0"/>
            </w:tcBorders>
            <w:shd w:val="clear" w:color="auto" w:fill="auto"/>
          </w:tcPr>
          <w:p w:rsidRPr="004D2A0D" w:rsidR="00026F8B" w:rsidP="002E1AA8" w:rsidRDefault="00551ED6" w14:paraId="0316D6F5" w14:textId="367401BB">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0.43-4.44</w:t>
            </w:r>
          </w:p>
        </w:tc>
        <w:tc>
          <w:tcPr>
            <w:tcW w:w="936" w:type="dxa"/>
            <w:tcBorders>
              <w:top w:val="single" w:color="auto" w:sz="4" w:space="0"/>
            </w:tcBorders>
            <w:shd w:val="clear" w:color="auto" w:fill="auto"/>
          </w:tcPr>
          <w:p w:rsidRPr="004D2A0D" w:rsidR="00026F8B" w:rsidP="002E1AA8" w:rsidRDefault="00752838" w14:paraId="1E412BDB" w14:textId="26D91825">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0.43</w:t>
            </w:r>
          </w:p>
        </w:tc>
      </w:tr>
    </w:tbl>
    <w:p w:rsidRPr="004D2A0D" w:rsidR="00026F8B" w:rsidP="00026F8B" w:rsidRDefault="00026F8B" w14:paraId="4926D61A" w14:textId="77777777">
      <w:pPr>
        <w:pStyle w:val="BodyText"/>
        <w:rPr>
          <w:rFonts w:asciiTheme="minorHAnsi" w:hAnsiTheme="minorHAnsi" w:cstheme="minorHAnsi"/>
          <w:b/>
          <w:bCs/>
          <w:sz w:val="22"/>
        </w:rPr>
      </w:pPr>
    </w:p>
    <w:p w:rsidR="00C013D3" w:rsidRDefault="00C013D3" w14:paraId="640E64B5" w14:textId="4487E5E9">
      <w:pPr>
        <w:autoSpaceDE/>
        <w:autoSpaceDN/>
        <w:adjustRightInd/>
        <w:spacing w:after="200" w:line="276" w:lineRule="auto"/>
        <w:ind w:right="0"/>
        <w:rPr>
          <w:rFonts w:cstheme="minorHAnsi"/>
          <w:b/>
          <w:bCs/>
          <w:szCs w:val="22"/>
        </w:rPr>
      </w:pPr>
    </w:p>
    <w:p w:rsidRPr="004D2A0D" w:rsidR="002F0024" w:rsidP="002F0024" w:rsidRDefault="002F0024" w14:paraId="573AACA5" w14:textId="60F69BA1">
      <w:pPr>
        <w:rPr>
          <w:rFonts w:cstheme="minorHAnsi"/>
          <w:b/>
          <w:szCs w:val="22"/>
        </w:rPr>
      </w:pPr>
      <w:r w:rsidRPr="004D2A0D">
        <w:rPr>
          <w:rFonts w:cstheme="minorHAnsi"/>
          <w:b/>
          <w:szCs w:val="22"/>
        </w:rPr>
        <w:t xml:space="preserve">Ambulatory </w:t>
      </w:r>
      <w:r w:rsidR="00EF7D0C">
        <w:rPr>
          <w:rFonts w:cstheme="minorHAnsi"/>
          <w:b/>
          <w:szCs w:val="22"/>
        </w:rPr>
        <w:t>m</w:t>
      </w:r>
      <w:r w:rsidRPr="004D2A0D">
        <w:rPr>
          <w:rFonts w:cstheme="minorHAnsi"/>
          <w:b/>
          <w:szCs w:val="22"/>
        </w:rPr>
        <w:t xml:space="preserve">ental </w:t>
      </w:r>
      <w:r w:rsidR="00EF7D0C">
        <w:rPr>
          <w:rFonts w:cstheme="minorHAnsi"/>
          <w:b/>
          <w:szCs w:val="22"/>
        </w:rPr>
        <w:t>h</w:t>
      </w:r>
      <w:r w:rsidRPr="004D2A0D">
        <w:rPr>
          <w:rFonts w:cstheme="minorHAnsi"/>
          <w:b/>
          <w:szCs w:val="22"/>
        </w:rPr>
        <w:t xml:space="preserve">ealth </w:t>
      </w:r>
      <w:r w:rsidR="00EF7D0C">
        <w:rPr>
          <w:rFonts w:cstheme="minorHAnsi"/>
          <w:b/>
          <w:szCs w:val="22"/>
        </w:rPr>
        <w:t>s</w:t>
      </w:r>
      <w:r w:rsidRPr="004D2A0D">
        <w:rPr>
          <w:rFonts w:cstheme="minorHAnsi"/>
          <w:b/>
          <w:szCs w:val="22"/>
        </w:rPr>
        <w:t>ervices</w:t>
      </w:r>
      <w:r w:rsidR="00EF7D0C">
        <w:rPr>
          <w:rFonts w:cstheme="minorHAnsi"/>
          <w:b/>
          <w:szCs w:val="22"/>
        </w:rPr>
        <w:t xml:space="preserve"> in the community</w:t>
      </w:r>
    </w:p>
    <w:p w:rsidRPr="004D2A0D" w:rsidR="00FE13BB" w:rsidP="00A26628" w:rsidRDefault="00FE13BB" w14:paraId="28ABC26B" w14:textId="7857C4E0">
      <w:pPr>
        <w:pStyle w:val="Captiontable"/>
      </w:pPr>
      <w:r w:rsidRPr="004D2A0D">
        <w:t xml:space="preserve">Table </w:t>
      </w:r>
      <w:r w:rsidR="002E1AA8">
        <w:t>11</w:t>
      </w:r>
      <w:r w:rsidRPr="004D2A0D">
        <w:t xml:space="preserve">: Regression analysis of rates of ambulatory treatment days per month before and after commencing </w:t>
      </w:r>
      <w:r w:rsidR="00963347">
        <w:t>S</w:t>
      </w:r>
      <w:r w:rsidRPr="004D2A0D">
        <w:t>tream 1</w:t>
      </w:r>
    </w:p>
    <w:tbl>
      <w:tblPr>
        <w:tblStyle w:val="ListTable6Colorful"/>
        <w:tblW w:w="0" w:type="auto"/>
        <w:tblLook w:val="04A0" w:firstRow="1" w:lastRow="0" w:firstColumn="1" w:lastColumn="0" w:noHBand="0" w:noVBand="1"/>
      </w:tblPr>
      <w:tblGrid>
        <w:gridCol w:w="2835"/>
        <w:gridCol w:w="2552"/>
        <w:gridCol w:w="992"/>
        <w:gridCol w:w="1701"/>
        <w:gridCol w:w="936"/>
      </w:tblGrid>
      <w:tr w:rsidRPr="004D2A0D" w:rsidR="00FE13BB" w:rsidTr="007904B0" w14:paraId="03BF4ED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color="000000" w:themeColor="text1" w:sz="4" w:space="0"/>
              <w:bottom w:val="single" w:color="auto" w:sz="4" w:space="0"/>
            </w:tcBorders>
            <w:shd w:val="clear" w:color="auto" w:fill="auto"/>
          </w:tcPr>
          <w:p w:rsidRPr="004D2A0D" w:rsidR="00FE13BB" w:rsidP="00E044EC" w:rsidRDefault="00FE13BB" w14:paraId="604E5537" w14:textId="77777777">
            <w:pPr>
              <w:rPr>
                <w:rFonts w:cstheme="minorHAnsi"/>
                <w:szCs w:val="22"/>
              </w:rPr>
            </w:pPr>
          </w:p>
        </w:tc>
        <w:tc>
          <w:tcPr>
            <w:tcW w:w="2552" w:type="dxa"/>
            <w:tcBorders>
              <w:top w:val="single" w:color="000000" w:themeColor="text1" w:sz="4" w:space="0"/>
              <w:bottom w:val="single" w:color="auto" w:sz="4" w:space="0"/>
            </w:tcBorders>
            <w:shd w:val="clear" w:color="auto" w:fill="auto"/>
          </w:tcPr>
          <w:p w:rsidRPr="004D2A0D" w:rsidR="00FE13BB" w:rsidP="00E044EC" w:rsidRDefault="00FE13BB" w14:paraId="382810B9"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p>
        </w:tc>
        <w:tc>
          <w:tcPr>
            <w:tcW w:w="992" w:type="dxa"/>
            <w:tcBorders>
              <w:top w:val="single" w:color="000000" w:themeColor="text1" w:sz="4" w:space="0"/>
              <w:bottom w:val="single" w:color="auto" w:sz="4" w:space="0"/>
            </w:tcBorders>
            <w:shd w:val="clear" w:color="auto" w:fill="auto"/>
          </w:tcPr>
          <w:p w:rsidRPr="004D2A0D" w:rsidR="00FE13BB" w:rsidP="00E044EC" w:rsidRDefault="00FE13BB" w14:paraId="741658B4"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IRR</w:t>
            </w:r>
          </w:p>
        </w:tc>
        <w:tc>
          <w:tcPr>
            <w:tcW w:w="1701" w:type="dxa"/>
            <w:tcBorders>
              <w:top w:val="single" w:color="000000" w:themeColor="text1" w:sz="4" w:space="0"/>
              <w:bottom w:val="single" w:color="auto" w:sz="4" w:space="0"/>
            </w:tcBorders>
            <w:shd w:val="clear" w:color="auto" w:fill="auto"/>
          </w:tcPr>
          <w:p w:rsidRPr="004D2A0D" w:rsidR="00FE13BB" w:rsidP="00E044EC" w:rsidRDefault="00FE13BB" w14:paraId="1855E6E2"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95% CI</w:t>
            </w:r>
          </w:p>
        </w:tc>
        <w:tc>
          <w:tcPr>
            <w:tcW w:w="936" w:type="dxa"/>
            <w:tcBorders>
              <w:top w:val="single" w:color="000000" w:themeColor="text1" w:sz="4" w:space="0"/>
              <w:bottom w:val="single" w:color="auto" w:sz="4" w:space="0"/>
            </w:tcBorders>
            <w:shd w:val="clear" w:color="auto" w:fill="auto"/>
          </w:tcPr>
          <w:p w:rsidRPr="004D2A0D" w:rsidR="00FE13BB" w:rsidP="00E044EC" w:rsidRDefault="00FE13BB" w14:paraId="32871863" w14:textId="7777777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p</w:t>
            </w:r>
          </w:p>
        </w:tc>
      </w:tr>
      <w:tr w:rsidRPr="004D2A0D" w:rsidR="00FE13BB" w:rsidTr="007904B0" w14:paraId="09E397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color="auto" w:sz="4" w:space="0"/>
            </w:tcBorders>
            <w:shd w:val="clear" w:color="auto" w:fill="auto"/>
          </w:tcPr>
          <w:p w:rsidRPr="004D2A0D" w:rsidR="00FE13BB" w:rsidP="00E044EC" w:rsidRDefault="00FE13BB" w14:paraId="5D40E692" w14:textId="1A3DF365">
            <w:pPr>
              <w:rPr>
                <w:rFonts w:cstheme="minorHAnsi"/>
                <w:b w:val="0"/>
                <w:szCs w:val="22"/>
              </w:rPr>
            </w:pPr>
            <w:r w:rsidRPr="004D2A0D">
              <w:rPr>
                <w:rFonts w:cstheme="minorHAnsi"/>
                <w:b w:val="0"/>
                <w:szCs w:val="22"/>
              </w:rPr>
              <w:t>SCCS Regression (n=92)</w:t>
            </w:r>
          </w:p>
        </w:tc>
        <w:tc>
          <w:tcPr>
            <w:tcW w:w="2552" w:type="dxa"/>
            <w:tcBorders>
              <w:top w:val="single" w:color="auto" w:sz="4" w:space="0"/>
            </w:tcBorders>
            <w:shd w:val="clear" w:color="auto" w:fill="auto"/>
          </w:tcPr>
          <w:p w:rsidRPr="004D2A0D" w:rsidR="00FE13BB" w:rsidP="00E044EC" w:rsidRDefault="00FE13BB" w14:paraId="1DDA6607"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Before (Reference)</w:t>
            </w:r>
          </w:p>
        </w:tc>
        <w:tc>
          <w:tcPr>
            <w:tcW w:w="992" w:type="dxa"/>
            <w:tcBorders>
              <w:top w:val="single" w:color="auto" w:sz="4" w:space="0"/>
            </w:tcBorders>
            <w:shd w:val="clear" w:color="auto" w:fill="auto"/>
          </w:tcPr>
          <w:p w:rsidRPr="004D2A0D" w:rsidR="00FE13BB" w:rsidP="00E044EC" w:rsidRDefault="00FE13BB" w14:paraId="5E88DF1A"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w:t>
            </w:r>
          </w:p>
        </w:tc>
        <w:tc>
          <w:tcPr>
            <w:tcW w:w="1701" w:type="dxa"/>
            <w:tcBorders>
              <w:top w:val="single" w:color="auto" w:sz="4" w:space="0"/>
            </w:tcBorders>
            <w:shd w:val="clear" w:color="auto" w:fill="auto"/>
          </w:tcPr>
          <w:p w:rsidRPr="004D2A0D" w:rsidR="00FE13BB" w:rsidP="00E044EC" w:rsidRDefault="00FE13BB" w14:paraId="43E3CA01"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c>
          <w:tcPr>
            <w:tcW w:w="936" w:type="dxa"/>
            <w:tcBorders>
              <w:top w:val="single" w:color="auto" w:sz="4" w:space="0"/>
            </w:tcBorders>
            <w:shd w:val="clear" w:color="auto" w:fill="auto"/>
          </w:tcPr>
          <w:p w:rsidRPr="004D2A0D" w:rsidR="00FE13BB" w:rsidP="00E044EC" w:rsidRDefault="00FE13BB" w14:paraId="14C94EE0"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r>
      <w:tr w:rsidRPr="004D2A0D" w:rsidR="00FE13BB" w:rsidTr="00CA77C3" w14:paraId="2F5ABF9C" w14:textId="77777777">
        <w:tc>
          <w:tcPr>
            <w:cnfStyle w:val="001000000000" w:firstRow="0" w:lastRow="0" w:firstColumn="1" w:lastColumn="0" w:oddVBand="0" w:evenVBand="0" w:oddHBand="0" w:evenHBand="0" w:firstRowFirstColumn="0" w:firstRowLastColumn="0" w:lastRowFirstColumn="0" w:lastRowLastColumn="0"/>
            <w:tcW w:w="2835" w:type="dxa"/>
            <w:vMerge/>
            <w:shd w:val="clear" w:color="auto" w:fill="auto"/>
          </w:tcPr>
          <w:p w:rsidRPr="004D2A0D" w:rsidR="00FE13BB" w:rsidP="00E044EC" w:rsidRDefault="00FE13BB" w14:paraId="5B465DE5" w14:textId="77777777">
            <w:pPr>
              <w:rPr>
                <w:rFonts w:cstheme="minorHAnsi"/>
                <w:b w:val="0"/>
                <w:szCs w:val="22"/>
              </w:rPr>
            </w:pPr>
          </w:p>
        </w:tc>
        <w:tc>
          <w:tcPr>
            <w:tcW w:w="2552" w:type="dxa"/>
            <w:shd w:val="clear" w:color="auto" w:fill="auto"/>
          </w:tcPr>
          <w:p w:rsidRPr="004D2A0D" w:rsidR="00FE13BB" w:rsidP="00E044EC" w:rsidRDefault="00FE13BB" w14:paraId="358D051E"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After</w:t>
            </w:r>
          </w:p>
        </w:tc>
        <w:tc>
          <w:tcPr>
            <w:tcW w:w="992" w:type="dxa"/>
            <w:shd w:val="clear" w:color="auto" w:fill="auto"/>
          </w:tcPr>
          <w:p w:rsidRPr="004D2A0D" w:rsidR="00FE13BB" w:rsidP="00E044EC" w:rsidRDefault="00FE13BB" w14:paraId="7E0A2217"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1.69</w:t>
            </w:r>
          </w:p>
        </w:tc>
        <w:tc>
          <w:tcPr>
            <w:tcW w:w="1701" w:type="dxa"/>
            <w:shd w:val="clear" w:color="auto" w:fill="auto"/>
          </w:tcPr>
          <w:p w:rsidRPr="004D2A0D" w:rsidR="00FE13BB" w:rsidP="00E044EC" w:rsidRDefault="00FE13BB" w14:paraId="65CAD685"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1.05-2.72</w:t>
            </w:r>
          </w:p>
        </w:tc>
        <w:tc>
          <w:tcPr>
            <w:tcW w:w="936" w:type="dxa"/>
            <w:shd w:val="clear" w:color="auto" w:fill="auto"/>
          </w:tcPr>
          <w:p w:rsidRPr="004D2A0D" w:rsidR="00FE13BB" w:rsidP="00E044EC" w:rsidRDefault="00FE13BB" w14:paraId="3194AA6C"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0.03</w:t>
            </w:r>
          </w:p>
        </w:tc>
      </w:tr>
    </w:tbl>
    <w:p w:rsidRPr="004D2A0D" w:rsidR="008E4B73" w:rsidP="008919BF" w:rsidRDefault="008E4B73" w14:paraId="10130F10" w14:textId="77777777">
      <w:pPr>
        <w:pStyle w:val="BodyText"/>
        <w:rPr>
          <w:rFonts w:asciiTheme="minorHAnsi" w:hAnsiTheme="minorHAnsi" w:cstheme="minorHAnsi"/>
          <w:b/>
          <w:sz w:val="22"/>
        </w:rPr>
      </w:pPr>
    </w:p>
    <w:p w:rsidRPr="004D2A0D" w:rsidR="00491DFE" w:rsidP="00820BF2" w:rsidRDefault="00491DFE" w14:paraId="0974CA2A" w14:textId="77CEBCAE">
      <w:pPr>
        <w:pStyle w:val="Captiontable"/>
      </w:pPr>
      <w:r w:rsidRPr="004D2A0D">
        <w:lastRenderedPageBreak/>
        <w:t xml:space="preserve">Table </w:t>
      </w:r>
      <w:r w:rsidR="00547AB1">
        <w:t>1</w:t>
      </w:r>
      <w:r w:rsidR="002E1AA8">
        <w:t>2</w:t>
      </w:r>
      <w:r w:rsidRPr="004D2A0D">
        <w:t xml:space="preserve">: Provider type of ambulatory mental health services before and after commencing </w:t>
      </w:r>
      <w:r w:rsidR="00963347">
        <w:t>Stream</w:t>
      </w:r>
      <w:r w:rsidR="009424B5">
        <w:t xml:space="preserve"> </w:t>
      </w:r>
      <w:r w:rsidRPr="004D2A0D">
        <w:t xml:space="preserve">1^ </w:t>
      </w:r>
    </w:p>
    <w:tbl>
      <w:tblPr>
        <w:tblStyle w:val="ListTable6Colorful"/>
        <w:tblW w:w="0" w:type="auto"/>
        <w:tblLook w:val="04A0" w:firstRow="1" w:lastRow="0" w:firstColumn="1" w:lastColumn="0" w:noHBand="0" w:noVBand="1"/>
      </w:tblPr>
      <w:tblGrid>
        <w:gridCol w:w="3641"/>
        <w:gridCol w:w="2044"/>
        <w:gridCol w:w="2263"/>
        <w:gridCol w:w="1078"/>
      </w:tblGrid>
      <w:tr w:rsidRPr="004D2A0D" w:rsidR="00491DFE" w:rsidTr="007904B0" w14:paraId="5338219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color="000000" w:themeColor="text1" w:sz="4" w:space="0"/>
              <w:bottom w:val="single" w:color="auto" w:sz="4" w:space="0"/>
            </w:tcBorders>
            <w:shd w:val="clear" w:color="auto" w:fill="auto"/>
          </w:tcPr>
          <w:p w:rsidRPr="004D2A0D" w:rsidR="00491DFE" w:rsidP="00820BF2" w:rsidRDefault="00491DFE" w14:paraId="607C7497" w14:textId="77777777">
            <w:pPr>
              <w:keepNext/>
              <w:keepLines/>
              <w:rPr>
                <w:rFonts w:cstheme="minorHAnsi"/>
                <w:szCs w:val="22"/>
              </w:rPr>
            </w:pPr>
            <w:r w:rsidRPr="004D2A0D">
              <w:rPr>
                <w:rFonts w:cstheme="minorHAnsi"/>
                <w:szCs w:val="22"/>
              </w:rPr>
              <w:t>Provider type</w:t>
            </w:r>
          </w:p>
        </w:tc>
        <w:tc>
          <w:tcPr>
            <w:tcW w:w="1984" w:type="dxa"/>
            <w:tcBorders>
              <w:top w:val="single" w:color="000000" w:themeColor="text1" w:sz="4" w:space="0"/>
              <w:bottom w:val="single" w:color="auto" w:sz="4" w:space="0"/>
            </w:tcBorders>
            <w:shd w:val="clear" w:color="auto" w:fill="auto"/>
          </w:tcPr>
          <w:p w:rsidRPr="004D2A0D" w:rsidR="00491DFE" w:rsidP="00820BF2" w:rsidRDefault="00491DFE" w14:paraId="21919BB3" w14:textId="77777777">
            <w:pPr>
              <w:keepNext/>
              <w:keepLines/>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One year before program commencement</w:t>
            </w:r>
          </w:p>
          <w:p w:rsidRPr="004D2A0D" w:rsidR="00491DFE" w:rsidP="00820BF2" w:rsidRDefault="00491DFE" w14:paraId="6A0EE982" w14:textId="77777777">
            <w:pPr>
              <w:keepNext/>
              <w:keepLines/>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Rate per 90 days</w:t>
            </w:r>
          </w:p>
        </w:tc>
        <w:tc>
          <w:tcPr>
            <w:tcW w:w="2268" w:type="dxa"/>
            <w:tcBorders>
              <w:top w:val="single" w:color="000000" w:themeColor="text1" w:sz="4" w:space="0"/>
              <w:bottom w:val="single" w:color="auto" w:sz="4" w:space="0"/>
            </w:tcBorders>
            <w:shd w:val="clear" w:color="auto" w:fill="auto"/>
          </w:tcPr>
          <w:p w:rsidRPr="004D2A0D" w:rsidR="00491DFE" w:rsidP="00820BF2" w:rsidRDefault="00491DFE" w14:paraId="62C9DCF7" w14:textId="6F5A6039">
            <w:pPr>
              <w:keepNext/>
              <w:keepLines/>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Three months post program</w:t>
            </w:r>
            <w:r w:rsidR="00963347">
              <w:rPr>
                <w:rFonts w:cstheme="minorHAnsi"/>
                <w:szCs w:val="22"/>
              </w:rPr>
              <w:t xml:space="preserve"> c</w:t>
            </w:r>
            <w:r w:rsidRPr="004D2A0D">
              <w:rPr>
                <w:rFonts w:cstheme="minorHAnsi"/>
                <w:szCs w:val="22"/>
              </w:rPr>
              <w:t>ommencement</w:t>
            </w:r>
          </w:p>
          <w:p w:rsidRPr="004D2A0D" w:rsidR="00491DFE" w:rsidP="00820BF2" w:rsidRDefault="00491DFE" w14:paraId="752ED541" w14:textId="77777777">
            <w:pPr>
              <w:keepNext/>
              <w:keepLines/>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Rate per 90 days</w:t>
            </w:r>
          </w:p>
        </w:tc>
        <w:tc>
          <w:tcPr>
            <w:tcW w:w="1083" w:type="dxa"/>
            <w:tcBorders>
              <w:top w:val="single" w:color="000000" w:themeColor="text1" w:sz="4" w:space="0"/>
              <w:bottom w:val="single" w:color="auto" w:sz="4" w:space="0"/>
            </w:tcBorders>
            <w:shd w:val="clear" w:color="auto" w:fill="auto"/>
          </w:tcPr>
          <w:p w:rsidRPr="004D2A0D" w:rsidR="00491DFE" w:rsidP="00820BF2" w:rsidRDefault="00491DFE" w14:paraId="20B8238A" w14:textId="77777777">
            <w:pPr>
              <w:keepNext/>
              <w:keepLines/>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Rate Ratio</w:t>
            </w:r>
          </w:p>
        </w:tc>
      </w:tr>
      <w:tr w:rsidRPr="004D2A0D" w:rsidR="00491DFE" w:rsidTr="007904B0" w14:paraId="6054AA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color="auto" w:sz="4" w:space="0"/>
            </w:tcBorders>
            <w:shd w:val="clear" w:color="auto" w:fill="auto"/>
          </w:tcPr>
          <w:p w:rsidRPr="004D2A0D" w:rsidR="00491DFE" w:rsidP="00CF03A7" w:rsidRDefault="00491DFE" w14:paraId="2B6DDAD4" w14:textId="77777777">
            <w:pPr>
              <w:rPr>
                <w:rFonts w:cstheme="minorHAnsi"/>
                <w:b w:val="0"/>
                <w:szCs w:val="22"/>
              </w:rPr>
            </w:pPr>
            <w:r w:rsidRPr="004D2A0D">
              <w:rPr>
                <w:rFonts w:cstheme="minorHAnsi"/>
                <w:b w:val="0"/>
                <w:szCs w:val="22"/>
              </w:rPr>
              <w:t>Nurse Manager</w:t>
            </w:r>
          </w:p>
        </w:tc>
        <w:tc>
          <w:tcPr>
            <w:tcW w:w="1984" w:type="dxa"/>
            <w:tcBorders>
              <w:top w:val="single" w:color="auto" w:sz="4" w:space="0"/>
            </w:tcBorders>
            <w:shd w:val="clear" w:color="auto" w:fill="auto"/>
          </w:tcPr>
          <w:p w:rsidRPr="004D2A0D" w:rsidR="00491DFE" w:rsidP="00CF03A7" w:rsidRDefault="00491DFE" w14:paraId="3070AE3D"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52</w:t>
            </w:r>
          </w:p>
        </w:tc>
        <w:tc>
          <w:tcPr>
            <w:tcW w:w="2268" w:type="dxa"/>
            <w:tcBorders>
              <w:top w:val="single" w:color="auto" w:sz="4" w:space="0"/>
            </w:tcBorders>
            <w:shd w:val="clear" w:color="auto" w:fill="auto"/>
          </w:tcPr>
          <w:p w:rsidRPr="004D2A0D" w:rsidR="00491DFE" w:rsidP="00CF03A7" w:rsidRDefault="00491DFE" w14:paraId="6DD92EFA"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174</w:t>
            </w:r>
          </w:p>
        </w:tc>
        <w:tc>
          <w:tcPr>
            <w:tcW w:w="1083" w:type="dxa"/>
            <w:tcBorders>
              <w:top w:val="single" w:color="auto" w:sz="4" w:space="0"/>
            </w:tcBorders>
            <w:shd w:val="clear" w:color="auto" w:fill="auto"/>
          </w:tcPr>
          <w:p w:rsidRPr="004D2A0D" w:rsidR="00491DFE" w:rsidP="00CF03A7" w:rsidRDefault="00491DFE" w14:paraId="3FEC1E56"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3.36</w:t>
            </w:r>
          </w:p>
        </w:tc>
      </w:tr>
      <w:tr w:rsidRPr="004D2A0D" w:rsidR="00491DFE" w:rsidTr="00CF03A7" w14:paraId="0719728B" w14:textId="77777777">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rsidRPr="004D2A0D" w:rsidR="00491DFE" w:rsidP="00CF03A7" w:rsidRDefault="00491DFE" w14:paraId="2B1521E3" w14:textId="77777777">
            <w:pPr>
              <w:rPr>
                <w:rFonts w:cstheme="minorHAnsi"/>
                <w:b w:val="0"/>
                <w:szCs w:val="22"/>
              </w:rPr>
            </w:pPr>
            <w:r w:rsidRPr="004D2A0D">
              <w:rPr>
                <w:rFonts w:cstheme="minorHAnsi"/>
                <w:b w:val="0"/>
                <w:szCs w:val="22"/>
              </w:rPr>
              <w:t xml:space="preserve">Specialist Medical Practitioner </w:t>
            </w:r>
          </w:p>
        </w:tc>
        <w:tc>
          <w:tcPr>
            <w:tcW w:w="1984" w:type="dxa"/>
            <w:shd w:val="clear" w:color="auto" w:fill="auto"/>
          </w:tcPr>
          <w:p w:rsidRPr="004D2A0D" w:rsidR="00491DFE" w:rsidP="00CF03A7" w:rsidRDefault="00491DFE" w14:paraId="64C1CEDD"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9</w:t>
            </w:r>
          </w:p>
        </w:tc>
        <w:tc>
          <w:tcPr>
            <w:tcW w:w="2268" w:type="dxa"/>
            <w:shd w:val="clear" w:color="auto" w:fill="auto"/>
          </w:tcPr>
          <w:p w:rsidRPr="004D2A0D" w:rsidR="00491DFE" w:rsidP="00CF03A7" w:rsidRDefault="00491DFE" w14:paraId="7A29E679"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26</w:t>
            </w:r>
          </w:p>
        </w:tc>
        <w:tc>
          <w:tcPr>
            <w:tcW w:w="1083" w:type="dxa"/>
            <w:shd w:val="clear" w:color="auto" w:fill="auto"/>
          </w:tcPr>
          <w:p w:rsidRPr="004D2A0D" w:rsidR="00491DFE" w:rsidP="00CF03A7" w:rsidRDefault="00491DFE" w14:paraId="347BA944"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2.89</w:t>
            </w:r>
          </w:p>
        </w:tc>
      </w:tr>
      <w:tr w:rsidRPr="004D2A0D" w:rsidR="00491DFE" w:rsidTr="00CF03A7" w14:paraId="778D2A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rsidRPr="004D2A0D" w:rsidR="00491DFE" w:rsidP="00CF03A7" w:rsidRDefault="00491DFE" w14:paraId="764BF3FE" w14:textId="77777777">
            <w:pPr>
              <w:rPr>
                <w:rFonts w:cstheme="minorHAnsi"/>
                <w:b w:val="0"/>
                <w:szCs w:val="22"/>
              </w:rPr>
            </w:pPr>
            <w:r w:rsidRPr="004D2A0D">
              <w:rPr>
                <w:rFonts w:cstheme="minorHAnsi"/>
                <w:b w:val="0"/>
                <w:szCs w:val="22"/>
              </w:rPr>
              <w:t>Clinical Psychologist</w:t>
            </w:r>
          </w:p>
        </w:tc>
        <w:tc>
          <w:tcPr>
            <w:tcW w:w="1984" w:type="dxa"/>
            <w:shd w:val="clear" w:color="auto" w:fill="auto"/>
          </w:tcPr>
          <w:p w:rsidRPr="004D2A0D" w:rsidR="00491DFE" w:rsidP="00CF03A7" w:rsidRDefault="00491DFE" w14:paraId="5ADC4BA3"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18</w:t>
            </w:r>
          </w:p>
        </w:tc>
        <w:tc>
          <w:tcPr>
            <w:tcW w:w="2268" w:type="dxa"/>
            <w:shd w:val="clear" w:color="auto" w:fill="auto"/>
          </w:tcPr>
          <w:p w:rsidRPr="004D2A0D" w:rsidR="00491DFE" w:rsidP="00CF03A7" w:rsidRDefault="00491DFE" w14:paraId="504E8980"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48</w:t>
            </w:r>
          </w:p>
        </w:tc>
        <w:tc>
          <w:tcPr>
            <w:tcW w:w="1083" w:type="dxa"/>
            <w:shd w:val="clear" w:color="auto" w:fill="auto"/>
          </w:tcPr>
          <w:p w:rsidRPr="004D2A0D" w:rsidR="00491DFE" w:rsidP="00CF03A7" w:rsidRDefault="00491DFE" w14:paraId="6FFDD2CE"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2.70</w:t>
            </w:r>
          </w:p>
        </w:tc>
      </w:tr>
      <w:tr w:rsidRPr="004D2A0D" w:rsidR="00491DFE" w:rsidTr="00CF03A7" w14:paraId="65C422A1" w14:textId="77777777">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rsidRPr="004D2A0D" w:rsidR="00491DFE" w:rsidP="00CF03A7" w:rsidRDefault="00491DFE" w14:paraId="7DB13346" w14:textId="77777777">
            <w:pPr>
              <w:rPr>
                <w:rFonts w:cstheme="minorHAnsi"/>
                <w:b w:val="0"/>
                <w:szCs w:val="22"/>
              </w:rPr>
            </w:pPr>
            <w:r w:rsidRPr="004D2A0D">
              <w:rPr>
                <w:rFonts w:cstheme="minorHAnsi"/>
                <w:b w:val="0"/>
                <w:szCs w:val="22"/>
              </w:rPr>
              <w:t xml:space="preserve">Clinical Nurse Consultant </w:t>
            </w:r>
          </w:p>
        </w:tc>
        <w:tc>
          <w:tcPr>
            <w:tcW w:w="1984" w:type="dxa"/>
            <w:shd w:val="clear" w:color="auto" w:fill="auto"/>
          </w:tcPr>
          <w:p w:rsidRPr="004D2A0D" w:rsidR="00491DFE" w:rsidP="00CF03A7" w:rsidRDefault="00491DFE" w14:paraId="1208F50D"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30</w:t>
            </w:r>
          </w:p>
        </w:tc>
        <w:tc>
          <w:tcPr>
            <w:tcW w:w="2268" w:type="dxa"/>
            <w:shd w:val="clear" w:color="auto" w:fill="auto"/>
          </w:tcPr>
          <w:p w:rsidRPr="004D2A0D" w:rsidR="00491DFE" w:rsidP="00CF03A7" w:rsidRDefault="00491DFE" w14:paraId="7CADA77F"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76</w:t>
            </w:r>
          </w:p>
        </w:tc>
        <w:tc>
          <w:tcPr>
            <w:tcW w:w="1083" w:type="dxa"/>
            <w:shd w:val="clear" w:color="auto" w:fill="auto"/>
          </w:tcPr>
          <w:p w:rsidRPr="004D2A0D" w:rsidR="00491DFE" w:rsidP="00CF03A7" w:rsidRDefault="00491DFE" w14:paraId="2CFFA0AF"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2.58</w:t>
            </w:r>
          </w:p>
        </w:tc>
      </w:tr>
      <w:tr w:rsidRPr="004D2A0D" w:rsidR="00491DFE" w:rsidTr="00CF03A7" w14:paraId="2C52DB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rsidRPr="004D2A0D" w:rsidR="00491DFE" w:rsidP="00CF03A7" w:rsidRDefault="00491DFE" w14:paraId="30715826" w14:textId="77777777">
            <w:pPr>
              <w:rPr>
                <w:rFonts w:cstheme="minorHAnsi"/>
                <w:b w:val="0"/>
                <w:szCs w:val="22"/>
              </w:rPr>
            </w:pPr>
            <w:r w:rsidRPr="004D2A0D">
              <w:rPr>
                <w:rFonts w:cstheme="minorHAnsi"/>
                <w:b w:val="0"/>
                <w:szCs w:val="22"/>
              </w:rPr>
              <w:t>Visiting Medical Officer Psychiatrist</w:t>
            </w:r>
          </w:p>
        </w:tc>
        <w:tc>
          <w:tcPr>
            <w:tcW w:w="1984" w:type="dxa"/>
            <w:shd w:val="clear" w:color="auto" w:fill="auto"/>
          </w:tcPr>
          <w:p w:rsidRPr="004D2A0D" w:rsidR="00491DFE" w:rsidP="00CF03A7" w:rsidRDefault="00491DFE" w14:paraId="074F8598"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13</w:t>
            </w:r>
          </w:p>
        </w:tc>
        <w:tc>
          <w:tcPr>
            <w:tcW w:w="2268" w:type="dxa"/>
            <w:shd w:val="clear" w:color="auto" w:fill="auto"/>
          </w:tcPr>
          <w:p w:rsidRPr="004D2A0D" w:rsidR="00491DFE" w:rsidP="00CF03A7" w:rsidRDefault="00491DFE" w14:paraId="10C4DF41"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30</w:t>
            </w:r>
          </w:p>
        </w:tc>
        <w:tc>
          <w:tcPr>
            <w:tcW w:w="1083" w:type="dxa"/>
            <w:shd w:val="clear" w:color="auto" w:fill="auto"/>
          </w:tcPr>
          <w:p w:rsidRPr="004D2A0D" w:rsidR="00491DFE" w:rsidP="00CF03A7" w:rsidRDefault="00491DFE" w14:paraId="6BB57B94"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2.40</w:t>
            </w:r>
          </w:p>
        </w:tc>
      </w:tr>
      <w:tr w:rsidRPr="004D2A0D" w:rsidR="00491DFE" w:rsidTr="00CF03A7" w14:paraId="67A044F8" w14:textId="77777777">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rsidRPr="004D2A0D" w:rsidR="00491DFE" w:rsidP="00CF03A7" w:rsidRDefault="00491DFE" w14:paraId="01AC0B27" w14:textId="77777777">
            <w:pPr>
              <w:rPr>
                <w:rFonts w:cstheme="minorHAnsi"/>
                <w:b w:val="0"/>
                <w:szCs w:val="22"/>
              </w:rPr>
            </w:pPr>
            <w:r w:rsidRPr="004D2A0D">
              <w:rPr>
                <w:rFonts w:cstheme="minorHAnsi"/>
                <w:b w:val="0"/>
                <w:szCs w:val="22"/>
              </w:rPr>
              <w:t>Nurse (other)</w:t>
            </w:r>
          </w:p>
        </w:tc>
        <w:tc>
          <w:tcPr>
            <w:tcW w:w="1984" w:type="dxa"/>
            <w:shd w:val="clear" w:color="auto" w:fill="auto"/>
          </w:tcPr>
          <w:p w:rsidRPr="004D2A0D" w:rsidR="00491DFE" w:rsidP="00CF03A7" w:rsidRDefault="00491DFE" w14:paraId="40348C11"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15</w:t>
            </w:r>
          </w:p>
        </w:tc>
        <w:tc>
          <w:tcPr>
            <w:tcW w:w="2268" w:type="dxa"/>
            <w:shd w:val="clear" w:color="auto" w:fill="auto"/>
          </w:tcPr>
          <w:p w:rsidRPr="004D2A0D" w:rsidR="00491DFE" w:rsidP="00CF03A7" w:rsidRDefault="00491DFE" w14:paraId="3AEE4B29"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34</w:t>
            </w:r>
          </w:p>
        </w:tc>
        <w:tc>
          <w:tcPr>
            <w:tcW w:w="1083" w:type="dxa"/>
            <w:shd w:val="clear" w:color="auto" w:fill="auto"/>
          </w:tcPr>
          <w:p w:rsidRPr="004D2A0D" w:rsidR="00491DFE" w:rsidP="00CF03A7" w:rsidRDefault="00491DFE" w14:paraId="62C62C59"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2.23</w:t>
            </w:r>
          </w:p>
        </w:tc>
      </w:tr>
      <w:tr w:rsidRPr="004D2A0D" w:rsidR="00491DFE" w:rsidTr="00CF03A7" w14:paraId="3B35AB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rsidRPr="004D2A0D" w:rsidR="00491DFE" w:rsidP="00CF03A7" w:rsidRDefault="00491DFE" w14:paraId="0A82DADA" w14:textId="77777777">
            <w:pPr>
              <w:rPr>
                <w:rFonts w:cstheme="minorHAnsi"/>
                <w:b w:val="0"/>
                <w:szCs w:val="22"/>
              </w:rPr>
            </w:pPr>
            <w:r w:rsidRPr="004D2A0D">
              <w:rPr>
                <w:rFonts w:cstheme="minorHAnsi"/>
                <w:b w:val="0"/>
                <w:szCs w:val="22"/>
              </w:rPr>
              <w:t>Occupational Therapist</w:t>
            </w:r>
          </w:p>
        </w:tc>
        <w:tc>
          <w:tcPr>
            <w:tcW w:w="1984" w:type="dxa"/>
            <w:shd w:val="clear" w:color="auto" w:fill="auto"/>
          </w:tcPr>
          <w:p w:rsidRPr="004D2A0D" w:rsidR="00491DFE" w:rsidP="00CF03A7" w:rsidRDefault="00491DFE" w14:paraId="5912A13B"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33</w:t>
            </w:r>
          </w:p>
        </w:tc>
        <w:tc>
          <w:tcPr>
            <w:tcW w:w="2268" w:type="dxa"/>
            <w:shd w:val="clear" w:color="auto" w:fill="auto"/>
          </w:tcPr>
          <w:p w:rsidRPr="004D2A0D" w:rsidR="00491DFE" w:rsidP="00CF03A7" w:rsidRDefault="00491DFE" w14:paraId="3AC02B93"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59</w:t>
            </w:r>
          </w:p>
        </w:tc>
        <w:tc>
          <w:tcPr>
            <w:tcW w:w="1083" w:type="dxa"/>
            <w:shd w:val="clear" w:color="auto" w:fill="auto"/>
          </w:tcPr>
          <w:p w:rsidRPr="004D2A0D" w:rsidR="00491DFE" w:rsidP="00CF03A7" w:rsidRDefault="00491DFE" w14:paraId="795489C1"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1.77</w:t>
            </w:r>
          </w:p>
        </w:tc>
      </w:tr>
      <w:tr w:rsidRPr="004D2A0D" w:rsidR="00491DFE" w:rsidTr="00CF03A7" w14:paraId="4B6AF928" w14:textId="77777777">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rsidRPr="004D2A0D" w:rsidR="00491DFE" w:rsidP="00CF03A7" w:rsidRDefault="00491DFE" w14:paraId="150B8BBF" w14:textId="77777777">
            <w:pPr>
              <w:rPr>
                <w:rFonts w:cstheme="minorHAnsi"/>
                <w:b w:val="0"/>
                <w:szCs w:val="22"/>
              </w:rPr>
            </w:pPr>
            <w:r w:rsidRPr="004D2A0D">
              <w:rPr>
                <w:rFonts w:cstheme="minorHAnsi"/>
                <w:b w:val="0"/>
                <w:szCs w:val="22"/>
              </w:rPr>
              <w:t>Registered Nurse</w:t>
            </w:r>
          </w:p>
        </w:tc>
        <w:tc>
          <w:tcPr>
            <w:tcW w:w="1984" w:type="dxa"/>
            <w:shd w:val="clear" w:color="auto" w:fill="auto"/>
          </w:tcPr>
          <w:p w:rsidRPr="004D2A0D" w:rsidR="00491DFE" w:rsidP="00CF03A7" w:rsidRDefault="00491DFE" w14:paraId="76FCD66E"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165</w:t>
            </w:r>
          </w:p>
        </w:tc>
        <w:tc>
          <w:tcPr>
            <w:tcW w:w="2268" w:type="dxa"/>
            <w:shd w:val="clear" w:color="auto" w:fill="auto"/>
          </w:tcPr>
          <w:p w:rsidRPr="004D2A0D" w:rsidR="00491DFE" w:rsidP="00CF03A7" w:rsidRDefault="00491DFE" w14:paraId="5CBB3511"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291</w:t>
            </w:r>
          </w:p>
        </w:tc>
        <w:tc>
          <w:tcPr>
            <w:tcW w:w="1083" w:type="dxa"/>
            <w:shd w:val="clear" w:color="auto" w:fill="auto"/>
          </w:tcPr>
          <w:p w:rsidRPr="004D2A0D" w:rsidR="00491DFE" w:rsidP="00CF03A7" w:rsidRDefault="00491DFE" w14:paraId="14EFB7CD"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1.76</w:t>
            </w:r>
          </w:p>
        </w:tc>
      </w:tr>
      <w:tr w:rsidRPr="004D2A0D" w:rsidR="00491DFE" w:rsidTr="00CF03A7" w14:paraId="1629BA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rsidRPr="004D2A0D" w:rsidR="00491DFE" w:rsidP="00CF03A7" w:rsidRDefault="00491DFE" w14:paraId="61E54A85" w14:textId="77777777">
            <w:pPr>
              <w:rPr>
                <w:rFonts w:cstheme="minorHAnsi"/>
                <w:b w:val="0"/>
                <w:szCs w:val="22"/>
              </w:rPr>
            </w:pPr>
            <w:r w:rsidRPr="004D2A0D">
              <w:rPr>
                <w:rFonts w:cstheme="minorHAnsi"/>
                <w:b w:val="0"/>
                <w:szCs w:val="22"/>
              </w:rPr>
              <w:t>Psychiatric Registrar</w:t>
            </w:r>
          </w:p>
        </w:tc>
        <w:tc>
          <w:tcPr>
            <w:tcW w:w="1984" w:type="dxa"/>
            <w:shd w:val="clear" w:color="auto" w:fill="auto"/>
          </w:tcPr>
          <w:p w:rsidRPr="004D2A0D" w:rsidR="00491DFE" w:rsidP="00CF03A7" w:rsidRDefault="00491DFE" w14:paraId="3468CC19"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13</w:t>
            </w:r>
          </w:p>
        </w:tc>
        <w:tc>
          <w:tcPr>
            <w:tcW w:w="2268" w:type="dxa"/>
            <w:shd w:val="clear" w:color="auto" w:fill="auto"/>
          </w:tcPr>
          <w:p w:rsidRPr="004D2A0D" w:rsidR="00491DFE" w:rsidP="00CF03A7" w:rsidRDefault="00491DFE" w14:paraId="336AB79F"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21</w:t>
            </w:r>
          </w:p>
        </w:tc>
        <w:tc>
          <w:tcPr>
            <w:tcW w:w="1083" w:type="dxa"/>
            <w:shd w:val="clear" w:color="auto" w:fill="auto"/>
          </w:tcPr>
          <w:p w:rsidRPr="004D2A0D" w:rsidR="00491DFE" w:rsidP="00CF03A7" w:rsidRDefault="00491DFE" w14:paraId="20130EC1"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1.68</w:t>
            </w:r>
          </w:p>
        </w:tc>
      </w:tr>
      <w:tr w:rsidRPr="004D2A0D" w:rsidR="00491DFE" w:rsidTr="00CF03A7" w14:paraId="4FBA29FF" w14:textId="77777777">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rsidRPr="004D2A0D" w:rsidR="00491DFE" w:rsidP="00CF03A7" w:rsidRDefault="00491DFE" w14:paraId="59DA6B82" w14:textId="77777777">
            <w:pPr>
              <w:rPr>
                <w:rFonts w:cstheme="minorHAnsi"/>
                <w:b w:val="0"/>
                <w:szCs w:val="22"/>
              </w:rPr>
            </w:pPr>
            <w:r w:rsidRPr="004D2A0D">
              <w:rPr>
                <w:rFonts w:cstheme="minorHAnsi"/>
                <w:b w:val="0"/>
                <w:szCs w:val="22"/>
              </w:rPr>
              <w:t>Psychologists (non-clinical)</w:t>
            </w:r>
          </w:p>
        </w:tc>
        <w:tc>
          <w:tcPr>
            <w:tcW w:w="1984" w:type="dxa"/>
            <w:shd w:val="clear" w:color="auto" w:fill="auto"/>
          </w:tcPr>
          <w:p w:rsidRPr="004D2A0D" w:rsidR="00491DFE" w:rsidP="00CF03A7" w:rsidRDefault="00491DFE" w14:paraId="2B5B40A8"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31</w:t>
            </w:r>
          </w:p>
        </w:tc>
        <w:tc>
          <w:tcPr>
            <w:tcW w:w="2268" w:type="dxa"/>
            <w:shd w:val="clear" w:color="auto" w:fill="auto"/>
          </w:tcPr>
          <w:p w:rsidRPr="004D2A0D" w:rsidR="00491DFE" w:rsidP="00CF03A7" w:rsidRDefault="00491DFE" w14:paraId="66CC2C1E"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50</w:t>
            </w:r>
          </w:p>
        </w:tc>
        <w:tc>
          <w:tcPr>
            <w:tcW w:w="1083" w:type="dxa"/>
            <w:shd w:val="clear" w:color="auto" w:fill="auto"/>
          </w:tcPr>
          <w:p w:rsidRPr="004D2A0D" w:rsidR="00491DFE" w:rsidP="00CF03A7" w:rsidRDefault="00491DFE" w14:paraId="41C578DA"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1.61</w:t>
            </w:r>
          </w:p>
        </w:tc>
      </w:tr>
    </w:tbl>
    <w:p w:rsidRPr="004D2A0D" w:rsidR="00491DFE" w:rsidP="00491DFE" w:rsidRDefault="00491DFE" w14:paraId="33E9FD92" w14:textId="77777777">
      <w:pPr>
        <w:rPr>
          <w:rFonts w:cstheme="minorHAnsi"/>
          <w:szCs w:val="22"/>
        </w:rPr>
      </w:pPr>
      <w:r w:rsidRPr="004D2A0D">
        <w:rPr>
          <w:rFonts w:cstheme="minorHAnsi"/>
          <w:szCs w:val="22"/>
        </w:rPr>
        <w:t>^provide types of small sell sizes have been excluded from table</w:t>
      </w:r>
    </w:p>
    <w:p w:rsidRPr="004D2A0D" w:rsidR="00491DFE" w:rsidP="008919BF" w:rsidRDefault="00491DFE" w14:paraId="1147C59D" w14:textId="77777777">
      <w:pPr>
        <w:pStyle w:val="BodyText"/>
        <w:rPr>
          <w:rFonts w:asciiTheme="minorHAnsi" w:hAnsiTheme="minorHAnsi" w:cstheme="minorHAnsi"/>
          <w:b/>
          <w:sz w:val="22"/>
        </w:rPr>
      </w:pPr>
    </w:p>
    <w:p w:rsidR="00547AB1" w:rsidRDefault="00547AB1" w14:paraId="282EBF26" w14:textId="77777777">
      <w:pPr>
        <w:autoSpaceDE/>
        <w:autoSpaceDN/>
        <w:adjustRightInd/>
        <w:spacing w:after="200" w:line="276" w:lineRule="auto"/>
        <w:ind w:right="0"/>
        <w:rPr>
          <w:rFonts w:cstheme="minorHAnsi"/>
          <w:szCs w:val="22"/>
        </w:rPr>
      </w:pPr>
      <w:r>
        <w:rPr>
          <w:rFonts w:cstheme="minorHAnsi"/>
          <w:szCs w:val="22"/>
        </w:rPr>
        <w:br w:type="page"/>
      </w:r>
    </w:p>
    <w:p w:rsidRPr="004D2A0D" w:rsidR="009A08D2" w:rsidP="009C58E9" w:rsidRDefault="009A08D2" w14:paraId="4C5688A6" w14:textId="6B4B9EB4">
      <w:pPr>
        <w:pStyle w:val="Captiontable"/>
      </w:pPr>
      <w:r w:rsidRPr="004D2A0D">
        <w:lastRenderedPageBreak/>
        <w:t xml:space="preserve">Table </w:t>
      </w:r>
      <w:r w:rsidR="00547AB1">
        <w:t>1</w:t>
      </w:r>
      <w:r w:rsidR="002E1AA8">
        <w:t>3</w:t>
      </w:r>
      <w:r w:rsidRPr="004D2A0D">
        <w:t xml:space="preserve">: Activity provided by the ambulatory mental health services before and after commencing </w:t>
      </w:r>
      <w:r w:rsidR="00963347">
        <w:t>S</w:t>
      </w:r>
      <w:r w:rsidRPr="004D2A0D">
        <w:t xml:space="preserve">tream1^  </w:t>
      </w:r>
    </w:p>
    <w:tbl>
      <w:tblPr>
        <w:tblStyle w:val="ListTable6Colorful"/>
        <w:tblW w:w="0" w:type="auto"/>
        <w:tblLook w:val="04A0" w:firstRow="1" w:lastRow="0" w:firstColumn="1" w:lastColumn="0" w:noHBand="0" w:noVBand="1"/>
      </w:tblPr>
      <w:tblGrid>
        <w:gridCol w:w="3647"/>
        <w:gridCol w:w="2044"/>
        <w:gridCol w:w="2402"/>
        <w:gridCol w:w="933"/>
      </w:tblGrid>
      <w:tr w:rsidRPr="004D2A0D" w:rsidR="009A08D2" w:rsidTr="007904B0" w14:paraId="136E492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color="000000" w:themeColor="text1" w:sz="4" w:space="0"/>
              <w:bottom w:val="single" w:color="auto" w:sz="4" w:space="0"/>
            </w:tcBorders>
            <w:shd w:val="clear" w:color="auto" w:fill="auto"/>
          </w:tcPr>
          <w:p w:rsidRPr="004D2A0D" w:rsidR="009A08D2" w:rsidP="00AB675F" w:rsidRDefault="009A08D2" w14:paraId="2EC518B4" w14:textId="77777777">
            <w:pPr>
              <w:rPr>
                <w:rFonts w:cstheme="minorHAnsi"/>
                <w:szCs w:val="22"/>
              </w:rPr>
            </w:pPr>
            <w:r w:rsidRPr="004D2A0D">
              <w:rPr>
                <w:rFonts w:cstheme="minorHAnsi"/>
                <w:szCs w:val="22"/>
              </w:rPr>
              <w:t>Activity Code*</w:t>
            </w:r>
          </w:p>
        </w:tc>
        <w:tc>
          <w:tcPr>
            <w:tcW w:w="1984" w:type="dxa"/>
            <w:tcBorders>
              <w:top w:val="single" w:color="000000" w:themeColor="text1" w:sz="4" w:space="0"/>
              <w:bottom w:val="single" w:color="auto" w:sz="4" w:space="0"/>
            </w:tcBorders>
            <w:shd w:val="clear" w:color="auto" w:fill="auto"/>
          </w:tcPr>
          <w:p w:rsidRPr="004D2A0D" w:rsidR="009A08D2" w:rsidP="00AB675F" w:rsidRDefault="009A08D2" w14:paraId="5A518768"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One year before program commencement</w:t>
            </w:r>
          </w:p>
          <w:p w:rsidRPr="004D2A0D" w:rsidR="009A08D2" w:rsidP="00AB675F" w:rsidRDefault="009A08D2" w14:paraId="04C48EB4"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Rate per 90 days</w:t>
            </w:r>
          </w:p>
        </w:tc>
        <w:tc>
          <w:tcPr>
            <w:tcW w:w="2410" w:type="dxa"/>
            <w:tcBorders>
              <w:top w:val="single" w:color="000000" w:themeColor="text1" w:sz="4" w:space="0"/>
              <w:bottom w:val="single" w:color="auto" w:sz="4" w:space="0"/>
            </w:tcBorders>
            <w:shd w:val="clear" w:color="auto" w:fill="auto"/>
          </w:tcPr>
          <w:p w:rsidRPr="004D2A0D" w:rsidR="009A08D2" w:rsidP="00AB675F" w:rsidRDefault="009A08D2" w14:paraId="2BF8116A" w14:textId="14C0ED0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Three months post program</w:t>
            </w:r>
            <w:r w:rsidR="00963347">
              <w:rPr>
                <w:rFonts w:cstheme="minorHAnsi"/>
                <w:szCs w:val="22"/>
              </w:rPr>
              <w:t xml:space="preserve"> c</w:t>
            </w:r>
            <w:r w:rsidRPr="004D2A0D">
              <w:rPr>
                <w:rFonts w:cstheme="minorHAnsi"/>
                <w:szCs w:val="22"/>
              </w:rPr>
              <w:t>ommencement</w:t>
            </w:r>
          </w:p>
          <w:p w:rsidRPr="004D2A0D" w:rsidR="009A08D2" w:rsidP="00AB675F" w:rsidRDefault="009A08D2" w14:paraId="66C0CF0C"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Rate per 90 days</w:t>
            </w:r>
          </w:p>
        </w:tc>
        <w:tc>
          <w:tcPr>
            <w:tcW w:w="936" w:type="dxa"/>
            <w:tcBorders>
              <w:top w:val="single" w:color="000000" w:themeColor="text1" w:sz="4" w:space="0"/>
              <w:bottom w:val="single" w:color="auto" w:sz="4" w:space="0"/>
            </w:tcBorders>
            <w:shd w:val="clear" w:color="auto" w:fill="auto"/>
          </w:tcPr>
          <w:p w:rsidRPr="004D2A0D" w:rsidR="009A08D2" w:rsidP="00AB675F" w:rsidRDefault="009A08D2" w14:paraId="0DD3DA67"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Rate Ratio</w:t>
            </w:r>
          </w:p>
        </w:tc>
      </w:tr>
      <w:tr w:rsidRPr="004D2A0D" w:rsidR="009A08D2" w:rsidTr="007904B0" w14:paraId="52C7B0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color="auto" w:sz="4" w:space="0"/>
            </w:tcBorders>
            <w:shd w:val="clear" w:color="auto" w:fill="auto"/>
          </w:tcPr>
          <w:p w:rsidRPr="004D2A0D" w:rsidR="009A08D2" w:rsidP="00AB675F" w:rsidRDefault="009A08D2" w14:paraId="08F85B2C" w14:textId="77777777">
            <w:pPr>
              <w:rPr>
                <w:rFonts w:cstheme="minorHAnsi"/>
                <w:b w:val="0"/>
                <w:szCs w:val="22"/>
              </w:rPr>
            </w:pPr>
            <w:r w:rsidRPr="004D2A0D">
              <w:rPr>
                <w:rFonts w:cstheme="minorHAnsi"/>
                <w:b w:val="0"/>
                <w:szCs w:val="22"/>
              </w:rPr>
              <w:t xml:space="preserve">Administration </w:t>
            </w:r>
          </w:p>
        </w:tc>
        <w:tc>
          <w:tcPr>
            <w:tcW w:w="1984" w:type="dxa"/>
            <w:tcBorders>
              <w:top w:val="single" w:color="auto" w:sz="4" w:space="0"/>
            </w:tcBorders>
            <w:shd w:val="clear" w:color="auto" w:fill="auto"/>
          </w:tcPr>
          <w:p w:rsidRPr="004D2A0D" w:rsidR="009A08D2" w:rsidP="00AB675F" w:rsidRDefault="009A08D2" w14:paraId="3ACE54D7"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29</w:t>
            </w:r>
          </w:p>
        </w:tc>
        <w:tc>
          <w:tcPr>
            <w:tcW w:w="2410" w:type="dxa"/>
            <w:tcBorders>
              <w:top w:val="single" w:color="auto" w:sz="4" w:space="0"/>
            </w:tcBorders>
            <w:shd w:val="clear" w:color="auto" w:fill="auto"/>
          </w:tcPr>
          <w:p w:rsidRPr="004D2A0D" w:rsidR="009A08D2" w:rsidP="00AB675F" w:rsidRDefault="009A08D2" w14:paraId="18999C3E"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36</w:t>
            </w:r>
          </w:p>
        </w:tc>
        <w:tc>
          <w:tcPr>
            <w:tcW w:w="936" w:type="dxa"/>
            <w:tcBorders>
              <w:top w:val="single" w:color="auto" w:sz="4" w:space="0"/>
            </w:tcBorders>
            <w:shd w:val="clear" w:color="auto" w:fill="auto"/>
          </w:tcPr>
          <w:p w:rsidRPr="004D2A0D" w:rsidR="009A08D2" w:rsidP="00AB675F" w:rsidRDefault="009A08D2" w14:paraId="580BABB9"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1.23</w:t>
            </w:r>
          </w:p>
        </w:tc>
      </w:tr>
      <w:tr w:rsidRPr="004D2A0D" w:rsidR="009A08D2" w:rsidTr="00AB675F" w14:paraId="1FF3E5CD"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51D28A5C" w14:textId="77777777">
            <w:pPr>
              <w:rPr>
                <w:rFonts w:cstheme="minorHAnsi"/>
                <w:b w:val="0"/>
                <w:szCs w:val="22"/>
              </w:rPr>
            </w:pPr>
            <w:r w:rsidRPr="004D2A0D">
              <w:rPr>
                <w:rFonts w:cstheme="minorHAnsi"/>
                <w:b w:val="0"/>
                <w:szCs w:val="22"/>
              </w:rPr>
              <w:t>Assessment</w:t>
            </w:r>
          </w:p>
        </w:tc>
        <w:tc>
          <w:tcPr>
            <w:tcW w:w="1984" w:type="dxa"/>
            <w:shd w:val="clear" w:color="auto" w:fill="auto"/>
          </w:tcPr>
          <w:p w:rsidRPr="004D2A0D" w:rsidR="009A08D2" w:rsidP="00AB675F" w:rsidRDefault="009A08D2" w14:paraId="1512C244"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191</w:t>
            </w:r>
          </w:p>
        </w:tc>
        <w:tc>
          <w:tcPr>
            <w:tcW w:w="2410" w:type="dxa"/>
            <w:shd w:val="clear" w:color="auto" w:fill="auto"/>
          </w:tcPr>
          <w:p w:rsidRPr="004D2A0D" w:rsidR="009A08D2" w:rsidP="00AB675F" w:rsidRDefault="009A08D2" w14:paraId="0BB37230"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274</w:t>
            </w:r>
          </w:p>
        </w:tc>
        <w:tc>
          <w:tcPr>
            <w:tcW w:w="936" w:type="dxa"/>
            <w:shd w:val="clear" w:color="auto" w:fill="auto"/>
          </w:tcPr>
          <w:p w:rsidRPr="004D2A0D" w:rsidR="009A08D2" w:rsidP="00AB675F" w:rsidRDefault="009A08D2" w14:paraId="7E3059D9"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1.44</w:t>
            </w:r>
          </w:p>
        </w:tc>
      </w:tr>
      <w:tr w:rsidRPr="004D2A0D" w:rsidR="009A08D2" w:rsidTr="00AB675F" w14:paraId="681353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6AC3A8A3" w14:textId="77777777">
            <w:pPr>
              <w:rPr>
                <w:rFonts w:cstheme="minorHAnsi"/>
                <w:b w:val="0"/>
                <w:szCs w:val="22"/>
              </w:rPr>
            </w:pPr>
            <w:r w:rsidRPr="004D2A0D">
              <w:rPr>
                <w:rFonts w:cstheme="minorHAnsi"/>
                <w:b w:val="0"/>
                <w:szCs w:val="22"/>
              </w:rPr>
              <w:t>Assistance with</w:t>
            </w:r>
          </w:p>
        </w:tc>
        <w:tc>
          <w:tcPr>
            <w:tcW w:w="1984" w:type="dxa"/>
            <w:shd w:val="clear" w:color="auto" w:fill="auto"/>
          </w:tcPr>
          <w:p w:rsidRPr="004D2A0D" w:rsidR="009A08D2" w:rsidP="00AB675F" w:rsidRDefault="009A08D2" w14:paraId="6F2953C6"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9</w:t>
            </w:r>
          </w:p>
        </w:tc>
        <w:tc>
          <w:tcPr>
            <w:tcW w:w="2410" w:type="dxa"/>
            <w:shd w:val="clear" w:color="auto" w:fill="auto"/>
          </w:tcPr>
          <w:p w:rsidRPr="004D2A0D" w:rsidR="009A08D2" w:rsidP="00AB675F" w:rsidRDefault="009A08D2" w14:paraId="1F7FB59D"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5</w:t>
            </w:r>
          </w:p>
        </w:tc>
        <w:tc>
          <w:tcPr>
            <w:tcW w:w="936" w:type="dxa"/>
            <w:shd w:val="clear" w:color="auto" w:fill="auto"/>
          </w:tcPr>
          <w:p w:rsidRPr="004D2A0D" w:rsidR="009A08D2" w:rsidP="00AB675F" w:rsidRDefault="009A08D2" w14:paraId="0167040F"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0.57</w:t>
            </w:r>
          </w:p>
        </w:tc>
      </w:tr>
      <w:tr w:rsidRPr="004D2A0D" w:rsidR="009A08D2" w:rsidTr="00AB675F" w14:paraId="522488AB"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4877E544" w14:textId="77777777">
            <w:pPr>
              <w:rPr>
                <w:rFonts w:cstheme="minorHAnsi"/>
                <w:b w:val="0"/>
                <w:szCs w:val="22"/>
              </w:rPr>
            </w:pPr>
            <w:r w:rsidRPr="004D2A0D">
              <w:rPr>
                <w:rFonts w:cstheme="minorHAnsi"/>
                <w:b w:val="0"/>
                <w:szCs w:val="22"/>
              </w:rPr>
              <w:t>Carer support</w:t>
            </w:r>
          </w:p>
        </w:tc>
        <w:tc>
          <w:tcPr>
            <w:tcW w:w="1984" w:type="dxa"/>
            <w:shd w:val="clear" w:color="auto" w:fill="auto"/>
          </w:tcPr>
          <w:p w:rsidRPr="004D2A0D" w:rsidR="009A08D2" w:rsidP="00AB675F" w:rsidRDefault="009A08D2" w14:paraId="3AA33FBD"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16</w:t>
            </w:r>
          </w:p>
        </w:tc>
        <w:tc>
          <w:tcPr>
            <w:tcW w:w="2410" w:type="dxa"/>
            <w:shd w:val="clear" w:color="auto" w:fill="auto"/>
          </w:tcPr>
          <w:p w:rsidRPr="004D2A0D" w:rsidR="009A08D2" w:rsidP="00AB675F" w:rsidRDefault="009A08D2" w14:paraId="23D10DED"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33</w:t>
            </w:r>
          </w:p>
        </w:tc>
        <w:tc>
          <w:tcPr>
            <w:tcW w:w="936" w:type="dxa"/>
            <w:shd w:val="clear" w:color="auto" w:fill="auto"/>
          </w:tcPr>
          <w:p w:rsidRPr="004D2A0D" w:rsidR="009A08D2" w:rsidP="00AB675F" w:rsidRDefault="009A08D2" w14:paraId="261015E4"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2.10</w:t>
            </w:r>
          </w:p>
        </w:tc>
      </w:tr>
      <w:tr w:rsidRPr="004D2A0D" w:rsidR="009A08D2" w:rsidTr="00AB675F" w14:paraId="6595C3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5E9BF4D7" w14:textId="77777777">
            <w:pPr>
              <w:rPr>
                <w:rFonts w:cstheme="minorHAnsi"/>
                <w:b w:val="0"/>
                <w:szCs w:val="22"/>
              </w:rPr>
            </w:pPr>
            <w:r w:rsidRPr="004D2A0D">
              <w:rPr>
                <w:rFonts w:cstheme="minorHAnsi"/>
                <w:b w:val="0"/>
                <w:szCs w:val="22"/>
              </w:rPr>
              <w:t>Care conference</w:t>
            </w:r>
          </w:p>
        </w:tc>
        <w:tc>
          <w:tcPr>
            <w:tcW w:w="1984" w:type="dxa"/>
            <w:shd w:val="clear" w:color="auto" w:fill="auto"/>
          </w:tcPr>
          <w:p w:rsidRPr="004D2A0D" w:rsidR="009A08D2" w:rsidP="00AB675F" w:rsidRDefault="009A08D2" w14:paraId="200CCB74"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16</w:t>
            </w:r>
          </w:p>
        </w:tc>
        <w:tc>
          <w:tcPr>
            <w:tcW w:w="2410" w:type="dxa"/>
            <w:shd w:val="clear" w:color="auto" w:fill="auto"/>
          </w:tcPr>
          <w:p w:rsidRPr="004D2A0D" w:rsidR="009A08D2" w:rsidP="00AB675F" w:rsidRDefault="009A08D2" w14:paraId="25E5D179"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30</w:t>
            </w:r>
          </w:p>
        </w:tc>
        <w:tc>
          <w:tcPr>
            <w:tcW w:w="936" w:type="dxa"/>
            <w:shd w:val="clear" w:color="auto" w:fill="auto"/>
          </w:tcPr>
          <w:p w:rsidRPr="004D2A0D" w:rsidR="009A08D2" w:rsidP="00AB675F" w:rsidRDefault="009A08D2" w14:paraId="7CA1C880"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1.90</w:t>
            </w:r>
          </w:p>
        </w:tc>
      </w:tr>
      <w:tr w:rsidRPr="004D2A0D" w:rsidR="009A08D2" w:rsidTr="00AB675F" w14:paraId="3575D8F7"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3D7AAA3F" w14:textId="77777777">
            <w:pPr>
              <w:rPr>
                <w:rFonts w:cstheme="minorHAnsi"/>
                <w:b w:val="0"/>
                <w:szCs w:val="22"/>
              </w:rPr>
            </w:pPr>
            <w:r w:rsidRPr="004D2A0D">
              <w:rPr>
                <w:rFonts w:cstheme="minorHAnsi"/>
                <w:b w:val="0"/>
                <w:szCs w:val="22"/>
              </w:rPr>
              <w:t>Counselling and education</w:t>
            </w:r>
          </w:p>
        </w:tc>
        <w:tc>
          <w:tcPr>
            <w:tcW w:w="1984" w:type="dxa"/>
            <w:shd w:val="clear" w:color="auto" w:fill="auto"/>
          </w:tcPr>
          <w:p w:rsidRPr="004D2A0D" w:rsidR="009A08D2" w:rsidP="00AB675F" w:rsidRDefault="009A08D2" w14:paraId="25E20011"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27</w:t>
            </w:r>
          </w:p>
        </w:tc>
        <w:tc>
          <w:tcPr>
            <w:tcW w:w="2410" w:type="dxa"/>
            <w:shd w:val="clear" w:color="auto" w:fill="auto"/>
          </w:tcPr>
          <w:p w:rsidRPr="004D2A0D" w:rsidR="009A08D2" w:rsidP="00AB675F" w:rsidRDefault="009A08D2" w14:paraId="6A294319"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23</w:t>
            </w:r>
          </w:p>
        </w:tc>
        <w:tc>
          <w:tcPr>
            <w:tcW w:w="936" w:type="dxa"/>
            <w:shd w:val="clear" w:color="auto" w:fill="auto"/>
          </w:tcPr>
          <w:p w:rsidRPr="004D2A0D" w:rsidR="009A08D2" w:rsidP="00AB675F" w:rsidRDefault="009A08D2" w14:paraId="4BFFF564"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0.86</w:t>
            </w:r>
          </w:p>
        </w:tc>
      </w:tr>
      <w:tr w:rsidRPr="004D2A0D" w:rsidR="009A08D2" w:rsidTr="00AB675F" w14:paraId="594801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05115B31" w14:textId="77777777">
            <w:pPr>
              <w:rPr>
                <w:rFonts w:cstheme="minorHAnsi"/>
                <w:b w:val="0"/>
                <w:szCs w:val="22"/>
              </w:rPr>
            </w:pPr>
            <w:r w:rsidRPr="004D2A0D">
              <w:rPr>
                <w:rFonts w:cstheme="minorHAnsi"/>
                <w:b w:val="0"/>
                <w:szCs w:val="22"/>
              </w:rPr>
              <w:t>Care management, NOS</w:t>
            </w:r>
          </w:p>
        </w:tc>
        <w:tc>
          <w:tcPr>
            <w:tcW w:w="1984" w:type="dxa"/>
            <w:shd w:val="clear" w:color="auto" w:fill="auto"/>
          </w:tcPr>
          <w:p w:rsidRPr="004D2A0D" w:rsidR="009A08D2" w:rsidP="00AB675F" w:rsidRDefault="009A08D2" w14:paraId="05E42A04"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146</w:t>
            </w:r>
          </w:p>
        </w:tc>
        <w:tc>
          <w:tcPr>
            <w:tcW w:w="2410" w:type="dxa"/>
            <w:shd w:val="clear" w:color="auto" w:fill="auto"/>
          </w:tcPr>
          <w:p w:rsidRPr="004D2A0D" w:rsidR="009A08D2" w:rsidP="00AB675F" w:rsidRDefault="009A08D2" w14:paraId="1D2C8C4F"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211</w:t>
            </w:r>
          </w:p>
        </w:tc>
        <w:tc>
          <w:tcPr>
            <w:tcW w:w="936" w:type="dxa"/>
            <w:shd w:val="clear" w:color="auto" w:fill="auto"/>
          </w:tcPr>
          <w:p w:rsidRPr="004D2A0D" w:rsidR="009A08D2" w:rsidP="00AB675F" w:rsidRDefault="009A08D2" w14:paraId="510F76A9"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1.45</w:t>
            </w:r>
          </w:p>
        </w:tc>
      </w:tr>
      <w:tr w:rsidRPr="004D2A0D" w:rsidR="009A08D2" w:rsidTr="00AB675F" w14:paraId="508EB49F"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3A70FF27" w14:textId="77777777">
            <w:pPr>
              <w:rPr>
                <w:rFonts w:cstheme="minorHAnsi"/>
                <w:b w:val="0"/>
                <w:szCs w:val="22"/>
              </w:rPr>
            </w:pPr>
            <w:r w:rsidRPr="004D2A0D">
              <w:rPr>
                <w:rFonts w:cstheme="minorHAnsi"/>
                <w:b w:val="0"/>
                <w:szCs w:val="22"/>
              </w:rPr>
              <w:t>Counselling</w:t>
            </w:r>
          </w:p>
        </w:tc>
        <w:tc>
          <w:tcPr>
            <w:tcW w:w="1984" w:type="dxa"/>
            <w:shd w:val="clear" w:color="auto" w:fill="auto"/>
          </w:tcPr>
          <w:p w:rsidRPr="004D2A0D" w:rsidR="009A08D2" w:rsidP="00AB675F" w:rsidRDefault="009A08D2" w14:paraId="1BF94F17"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19</w:t>
            </w:r>
          </w:p>
        </w:tc>
        <w:tc>
          <w:tcPr>
            <w:tcW w:w="2410" w:type="dxa"/>
            <w:shd w:val="clear" w:color="auto" w:fill="auto"/>
          </w:tcPr>
          <w:p w:rsidRPr="004D2A0D" w:rsidR="009A08D2" w:rsidP="00AB675F" w:rsidRDefault="009A08D2" w14:paraId="465BE99D"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31</w:t>
            </w:r>
          </w:p>
        </w:tc>
        <w:tc>
          <w:tcPr>
            <w:tcW w:w="936" w:type="dxa"/>
            <w:shd w:val="clear" w:color="auto" w:fill="auto"/>
          </w:tcPr>
          <w:p w:rsidRPr="004D2A0D" w:rsidR="009A08D2" w:rsidP="00AB675F" w:rsidRDefault="009A08D2" w14:paraId="4F1E1815"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1.68</w:t>
            </w:r>
          </w:p>
        </w:tc>
      </w:tr>
      <w:tr w:rsidRPr="004D2A0D" w:rsidR="009A08D2" w:rsidTr="00AB675F" w14:paraId="2C9A00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0DB40D2F" w14:textId="77777777">
            <w:pPr>
              <w:rPr>
                <w:rFonts w:cstheme="minorHAnsi"/>
                <w:b w:val="0"/>
                <w:szCs w:val="22"/>
              </w:rPr>
            </w:pPr>
            <w:r w:rsidRPr="004D2A0D">
              <w:rPr>
                <w:rFonts w:cstheme="minorHAnsi"/>
                <w:b w:val="0"/>
                <w:szCs w:val="22"/>
              </w:rPr>
              <w:t>Care Planning</w:t>
            </w:r>
          </w:p>
        </w:tc>
        <w:tc>
          <w:tcPr>
            <w:tcW w:w="1984" w:type="dxa"/>
            <w:shd w:val="clear" w:color="auto" w:fill="auto"/>
          </w:tcPr>
          <w:p w:rsidRPr="004D2A0D" w:rsidR="009A08D2" w:rsidP="00AB675F" w:rsidRDefault="009A08D2" w14:paraId="4F6A7A3F"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112</w:t>
            </w:r>
          </w:p>
        </w:tc>
        <w:tc>
          <w:tcPr>
            <w:tcW w:w="2410" w:type="dxa"/>
            <w:shd w:val="clear" w:color="auto" w:fill="auto"/>
          </w:tcPr>
          <w:p w:rsidRPr="004D2A0D" w:rsidR="009A08D2" w:rsidP="00AB675F" w:rsidRDefault="009A08D2" w14:paraId="42E0A93D"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164</w:t>
            </w:r>
          </w:p>
        </w:tc>
        <w:tc>
          <w:tcPr>
            <w:tcW w:w="936" w:type="dxa"/>
            <w:shd w:val="clear" w:color="auto" w:fill="auto"/>
          </w:tcPr>
          <w:p w:rsidRPr="004D2A0D" w:rsidR="009A08D2" w:rsidP="00AB675F" w:rsidRDefault="009A08D2" w14:paraId="3FC967A5"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1.46</w:t>
            </w:r>
          </w:p>
        </w:tc>
      </w:tr>
      <w:tr w:rsidRPr="004D2A0D" w:rsidR="009A08D2" w:rsidTr="00AB675F" w14:paraId="44F43CD2"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2B17ED19" w14:textId="77777777">
            <w:pPr>
              <w:rPr>
                <w:rFonts w:cstheme="minorHAnsi"/>
                <w:b w:val="0"/>
                <w:szCs w:val="22"/>
              </w:rPr>
            </w:pPr>
            <w:r w:rsidRPr="004D2A0D">
              <w:rPr>
                <w:rFonts w:cstheme="minorHAnsi"/>
                <w:b w:val="0"/>
                <w:szCs w:val="22"/>
              </w:rPr>
              <w:t>Discharge client</w:t>
            </w:r>
          </w:p>
        </w:tc>
        <w:tc>
          <w:tcPr>
            <w:tcW w:w="1984" w:type="dxa"/>
            <w:shd w:val="clear" w:color="auto" w:fill="auto"/>
          </w:tcPr>
          <w:p w:rsidRPr="004D2A0D" w:rsidR="009A08D2" w:rsidP="00AB675F" w:rsidRDefault="009A08D2" w14:paraId="4FEF972C"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w:t>
            </w:r>
          </w:p>
        </w:tc>
        <w:tc>
          <w:tcPr>
            <w:tcW w:w="2410" w:type="dxa"/>
            <w:shd w:val="clear" w:color="auto" w:fill="auto"/>
          </w:tcPr>
          <w:p w:rsidRPr="004D2A0D" w:rsidR="009A08D2" w:rsidP="00AB675F" w:rsidRDefault="009A08D2" w14:paraId="35874A94"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5</w:t>
            </w:r>
          </w:p>
        </w:tc>
        <w:tc>
          <w:tcPr>
            <w:tcW w:w="936" w:type="dxa"/>
            <w:shd w:val="clear" w:color="auto" w:fill="auto"/>
          </w:tcPr>
          <w:p w:rsidRPr="004D2A0D" w:rsidR="009A08D2" w:rsidP="00AB675F" w:rsidRDefault="009A08D2" w14:paraId="2244D035"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2.22</w:t>
            </w:r>
          </w:p>
        </w:tc>
      </w:tr>
      <w:tr w:rsidRPr="004D2A0D" w:rsidR="009A08D2" w:rsidTr="00AB675F" w14:paraId="676854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68CE2DA3" w14:textId="77777777">
            <w:pPr>
              <w:rPr>
                <w:rFonts w:cstheme="minorHAnsi"/>
                <w:b w:val="0"/>
                <w:szCs w:val="22"/>
              </w:rPr>
            </w:pPr>
            <w:r w:rsidRPr="004D2A0D">
              <w:rPr>
                <w:rFonts w:cstheme="minorHAnsi"/>
                <w:b w:val="0"/>
                <w:szCs w:val="22"/>
              </w:rPr>
              <w:t>Psychotherapies</w:t>
            </w:r>
          </w:p>
        </w:tc>
        <w:tc>
          <w:tcPr>
            <w:tcW w:w="1984" w:type="dxa"/>
            <w:shd w:val="clear" w:color="auto" w:fill="auto"/>
          </w:tcPr>
          <w:p w:rsidRPr="004D2A0D" w:rsidR="009A08D2" w:rsidP="00AB675F" w:rsidRDefault="009A08D2" w14:paraId="48B9AEE4"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25</w:t>
            </w:r>
          </w:p>
        </w:tc>
        <w:tc>
          <w:tcPr>
            <w:tcW w:w="2410" w:type="dxa"/>
            <w:shd w:val="clear" w:color="auto" w:fill="auto"/>
          </w:tcPr>
          <w:p w:rsidRPr="004D2A0D" w:rsidR="009A08D2" w:rsidP="00AB675F" w:rsidRDefault="009A08D2" w14:paraId="16773127"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20</w:t>
            </w:r>
          </w:p>
        </w:tc>
        <w:tc>
          <w:tcPr>
            <w:tcW w:w="936" w:type="dxa"/>
            <w:shd w:val="clear" w:color="auto" w:fill="auto"/>
          </w:tcPr>
          <w:p w:rsidRPr="004D2A0D" w:rsidR="009A08D2" w:rsidP="00AB675F" w:rsidRDefault="009A08D2" w14:paraId="75A57437"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0.79</w:t>
            </w:r>
          </w:p>
        </w:tc>
      </w:tr>
      <w:tr w:rsidRPr="004D2A0D" w:rsidR="009A08D2" w:rsidTr="00AB675F" w14:paraId="05CDA7F1"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286C2F57" w14:textId="77777777">
            <w:pPr>
              <w:rPr>
                <w:rFonts w:cstheme="minorHAnsi"/>
                <w:b w:val="0"/>
                <w:szCs w:val="22"/>
              </w:rPr>
            </w:pPr>
            <w:r w:rsidRPr="004D2A0D">
              <w:rPr>
                <w:rFonts w:cstheme="minorHAnsi"/>
                <w:b w:val="0"/>
                <w:szCs w:val="22"/>
              </w:rPr>
              <w:t>Documentation &amp; report writing</w:t>
            </w:r>
          </w:p>
        </w:tc>
        <w:tc>
          <w:tcPr>
            <w:tcW w:w="1984" w:type="dxa"/>
            <w:shd w:val="clear" w:color="auto" w:fill="auto"/>
          </w:tcPr>
          <w:p w:rsidRPr="004D2A0D" w:rsidR="009A08D2" w:rsidP="00AB675F" w:rsidRDefault="009A08D2" w14:paraId="5960E92E"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132</w:t>
            </w:r>
          </w:p>
        </w:tc>
        <w:tc>
          <w:tcPr>
            <w:tcW w:w="2410" w:type="dxa"/>
            <w:shd w:val="clear" w:color="auto" w:fill="auto"/>
          </w:tcPr>
          <w:p w:rsidRPr="004D2A0D" w:rsidR="009A08D2" w:rsidP="00AB675F" w:rsidRDefault="009A08D2" w14:paraId="75DE7BF9"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202</w:t>
            </w:r>
          </w:p>
        </w:tc>
        <w:tc>
          <w:tcPr>
            <w:tcW w:w="936" w:type="dxa"/>
            <w:shd w:val="clear" w:color="auto" w:fill="auto"/>
          </w:tcPr>
          <w:p w:rsidRPr="004D2A0D" w:rsidR="009A08D2" w:rsidP="00AB675F" w:rsidRDefault="009A08D2" w14:paraId="7346FFBB"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1.54</w:t>
            </w:r>
          </w:p>
        </w:tc>
      </w:tr>
      <w:tr w:rsidRPr="004D2A0D" w:rsidR="009A08D2" w:rsidTr="00AB675F" w14:paraId="1DFDE7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3DB07788" w14:textId="77777777">
            <w:pPr>
              <w:rPr>
                <w:rFonts w:cstheme="minorHAnsi"/>
                <w:b w:val="0"/>
                <w:szCs w:val="22"/>
              </w:rPr>
            </w:pPr>
            <w:r w:rsidRPr="004D2A0D">
              <w:rPr>
                <w:rFonts w:cstheme="minorHAnsi"/>
                <w:b w:val="0"/>
                <w:szCs w:val="22"/>
              </w:rPr>
              <w:t>Clinical review</w:t>
            </w:r>
          </w:p>
        </w:tc>
        <w:tc>
          <w:tcPr>
            <w:tcW w:w="1984" w:type="dxa"/>
            <w:shd w:val="clear" w:color="auto" w:fill="auto"/>
          </w:tcPr>
          <w:p w:rsidRPr="004D2A0D" w:rsidR="009A08D2" w:rsidP="00AB675F" w:rsidRDefault="009A08D2" w14:paraId="35E671FA"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27</w:t>
            </w:r>
          </w:p>
        </w:tc>
        <w:tc>
          <w:tcPr>
            <w:tcW w:w="2410" w:type="dxa"/>
            <w:shd w:val="clear" w:color="auto" w:fill="auto"/>
          </w:tcPr>
          <w:p w:rsidRPr="004D2A0D" w:rsidR="009A08D2" w:rsidP="00AB675F" w:rsidRDefault="009A08D2" w14:paraId="64AF47EE"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41</w:t>
            </w:r>
          </w:p>
        </w:tc>
        <w:tc>
          <w:tcPr>
            <w:tcW w:w="936" w:type="dxa"/>
            <w:shd w:val="clear" w:color="auto" w:fill="auto"/>
          </w:tcPr>
          <w:p w:rsidRPr="004D2A0D" w:rsidR="009A08D2" w:rsidP="00AB675F" w:rsidRDefault="009A08D2" w14:paraId="33675392"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1.55</w:t>
            </w:r>
          </w:p>
        </w:tc>
      </w:tr>
      <w:tr w:rsidRPr="004D2A0D" w:rsidR="009A08D2" w:rsidTr="00AB675F" w14:paraId="17F81F92"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309E3D1A" w14:textId="77777777">
            <w:pPr>
              <w:rPr>
                <w:rFonts w:cstheme="minorHAnsi"/>
                <w:b w:val="0"/>
                <w:szCs w:val="22"/>
              </w:rPr>
            </w:pPr>
            <w:r w:rsidRPr="004D2A0D">
              <w:rPr>
                <w:rFonts w:cstheme="minorHAnsi"/>
                <w:b w:val="0"/>
                <w:szCs w:val="22"/>
              </w:rPr>
              <w:t>Medication activity</w:t>
            </w:r>
          </w:p>
        </w:tc>
        <w:tc>
          <w:tcPr>
            <w:tcW w:w="1984" w:type="dxa"/>
            <w:shd w:val="clear" w:color="auto" w:fill="auto"/>
          </w:tcPr>
          <w:p w:rsidRPr="004D2A0D" w:rsidR="009A08D2" w:rsidP="00AB675F" w:rsidRDefault="009A08D2" w14:paraId="419ACBA9"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200</w:t>
            </w:r>
          </w:p>
        </w:tc>
        <w:tc>
          <w:tcPr>
            <w:tcW w:w="2410" w:type="dxa"/>
            <w:shd w:val="clear" w:color="auto" w:fill="auto"/>
          </w:tcPr>
          <w:p w:rsidRPr="004D2A0D" w:rsidR="009A08D2" w:rsidP="00AB675F" w:rsidRDefault="009A08D2" w14:paraId="6A83FB97"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377</w:t>
            </w:r>
          </w:p>
        </w:tc>
        <w:tc>
          <w:tcPr>
            <w:tcW w:w="936" w:type="dxa"/>
            <w:shd w:val="clear" w:color="auto" w:fill="auto"/>
          </w:tcPr>
          <w:p w:rsidRPr="004D2A0D" w:rsidR="009A08D2" w:rsidP="00AB675F" w:rsidRDefault="009A08D2" w14:paraId="6457D0F4"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1.88</w:t>
            </w:r>
          </w:p>
        </w:tc>
      </w:tr>
      <w:tr w:rsidRPr="004D2A0D" w:rsidR="009A08D2" w:rsidTr="00AB675F" w14:paraId="22368B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24DFF257" w14:textId="77777777">
            <w:pPr>
              <w:rPr>
                <w:rFonts w:cstheme="minorHAnsi"/>
                <w:b w:val="0"/>
                <w:szCs w:val="22"/>
              </w:rPr>
            </w:pPr>
            <w:r w:rsidRPr="004D2A0D">
              <w:rPr>
                <w:rFonts w:cstheme="minorHAnsi"/>
                <w:b w:val="0"/>
                <w:szCs w:val="22"/>
              </w:rPr>
              <w:t>Service Coordination</w:t>
            </w:r>
          </w:p>
        </w:tc>
        <w:tc>
          <w:tcPr>
            <w:tcW w:w="1984" w:type="dxa"/>
            <w:shd w:val="clear" w:color="auto" w:fill="auto"/>
          </w:tcPr>
          <w:p w:rsidRPr="004D2A0D" w:rsidR="009A08D2" w:rsidP="00AB675F" w:rsidRDefault="009A08D2" w14:paraId="3E60C654"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49</w:t>
            </w:r>
          </w:p>
        </w:tc>
        <w:tc>
          <w:tcPr>
            <w:tcW w:w="2410" w:type="dxa"/>
            <w:shd w:val="clear" w:color="auto" w:fill="auto"/>
          </w:tcPr>
          <w:p w:rsidRPr="004D2A0D" w:rsidR="009A08D2" w:rsidP="00AB675F" w:rsidRDefault="009A08D2" w14:paraId="21A54C60"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70</w:t>
            </w:r>
          </w:p>
        </w:tc>
        <w:tc>
          <w:tcPr>
            <w:tcW w:w="936" w:type="dxa"/>
            <w:shd w:val="clear" w:color="auto" w:fill="auto"/>
          </w:tcPr>
          <w:p w:rsidRPr="004D2A0D" w:rsidR="009A08D2" w:rsidP="00AB675F" w:rsidRDefault="009A08D2" w14:paraId="5D6FB9C4"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1.42</w:t>
            </w:r>
          </w:p>
        </w:tc>
      </w:tr>
      <w:tr w:rsidRPr="004D2A0D" w:rsidR="009A08D2" w:rsidTr="00AB675F" w14:paraId="0672A212"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2194FAB7" w14:textId="77777777">
            <w:pPr>
              <w:rPr>
                <w:rFonts w:cstheme="minorHAnsi"/>
                <w:b w:val="0"/>
                <w:szCs w:val="22"/>
              </w:rPr>
            </w:pPr>
            <w:r w:rsidRPr="004D2A0D">
              <w:rPr>
                <w:rFonts w:cstheme="minorHAnsi"/>
                <w:b w:val="0"/>
                <w:szCs w:val="22"/>
              </w:rPr>
              <w:t>Skills training, unspecified</w:t>
            </w:r>
          </w:p>
        </w:tc>
        <w:tc>
          <w:tcPr>
            <w:tcW w:w="1984" w:type="dxa"/>
            <w:shd w:val="clear" w:color="auto" w:fill="auto"/>
          </w:tcPr>
          <w:p w:rsidRPr="004D2A0D" w:rsidR="009A08D2" w:rsidP="00AB675F" w:rsidRDefault="009A08D2" w14:paraId="6B630B6E"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4</w:t>
            </w:r>
          </w:p>
        </w:tc>
        <w:tc>
          <w:tcPr>
            <w:tcW w:w="2410" w:type="dxa"/>
            <w:shd w:val="clear" w:color="auto" w:fill="auto"/>
          </w:tcPr>
          <w:p w:rsidRPr="004D2A0D" w:rsidR="009A08D2" w:rsidP="00AB675F" w:rsidRDefault="009A08D2" w14:paraId="51BA69B4"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15</w:t>
            </w:r>
          </w:p>
        </w:tc>
        <w:tc>
          <w:tcPr>
            <w:tcW w:w="936" w:type="dxa"/>
            <w:shd w:val="clear" w:color="auto" w:fill="auto"/>
          </w:tcPr>
          <w:p w:rsidRPr="004D2A0D" w:rsidR="009A08D2" w:rsidP="00AB675F" w:rsidRDefault="009A08D2" w14:paraId="77760A36"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3.53</w:t>
            </w:r>
          </w:p>
        </w:tc>
      </w:tr>
      <w:tr w:rsidRPr="004D2A0D" w:rsidR="009A08D2" w:rsidTr="00AB675F" w14:paraId="77F1DD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76C0481B" w14:textId="77777777">
            <w:pPr>
              <w:rPr>
                <w:rFonts w:cstheme="minorHAnsi"/>
                <w:b w:val="0"/>
                <w:szCs w:val="22"/>
              </w:rPr>
            </w:pPr>
            <w:r w:rsidRPr="004D2A0D">
              <w:rPr>
                <w:rFonts w:cstheme="minorHAnsi"/>
                <w:b w:val="0"/>
                <w:szCs w:val="22"/>
              </w:rPr>
              <w:t>Standard Measures</w:t>
            </w:r>
          </w:p>
        </w:tc>
        <w:tc>
          <w:tcPr>
            <w:tcW w:w="1984" w:type="dxa"/>
            <w:shd w:val="clear" w:color="auto" w:fill="auto"/>
          </w:tcPr>
          <w:p w:rsidRPr="004D2A0D" w:rsidR="009A08D2" w:rsidP="00AB675F" w:rsidRDefault="009A08D2" w14:paraId="499B1D28"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8</w:t>
            </w:r>
          </w:p>
        </w:tc>
        <w:tc>
          <w:tcPr>
            <w:tcW w:w="2410" w:type="dxa"/>
            <w:shd w:val="clear" w:color="auto" w:fill="auto"/>
          </w:tcPr>
          <w:p w:rsidRPr="004D2A0D" w:rsidR="009A08D2" w:rsidP="00AB675F" w:rsidRDefault="009A08D2" w14:paraId="5EBA705B"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10</w:t>
            </w:r>
          </w:p>
        </w:tc>
        <w:tc>
          <w:tcPr>
            <w:tcW w:w="936" w:type="dxa"/>
            <w:shd w:val="clear" w:color="auto" w:fill="auto"/>
          </w:tcPr>
          <w:p w:rsidRPr="004D2A0D" w:rsidR="009A08D2" w:rsidP="00AB675F" w:rsidRDefault="009A08D2" w14:paraId="31753152"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1.25</w:t>
            </w:r>
          </w:p>
        </w:tc>
      </w:tr>
      <w:tr w:rsidRPr="004D2A0D" w:rsidR="009A08D2" w:rsidTr="00AB675F" w14:paraId="2E0593D2"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14CF0303" w14:textId="77777777">
            <w:pPr>
              <w:rPr>
                <w:rFonts w:cstheme="minorHAnsi"/>
                <w:b w:val="0"/>
                <w:szCs w:val="22"/>
              </w:rPr>
            </w:pPr>
            <w:r w:rsidRPr="004D2A0D">
              <w:rPr>
                <w:rFonts w:cstheme="minorHAnsi"/>
                <w:b w:val="0"/>
                <w:szCs w:val="22"/>
              </w:rPr>
              <w:t>Transport or accompany client</w:t>
            </w:r>
          </w:p>
        </w:tc>
        <w:tc>
          <w:tcPr>
            <w:tcW w:w="1984" w:type="dxa"/>
            <w:shd w:val="clear" w:color="auto" w:fill="auto"/>
          </w:tcPr>
          <w:p w:rsidRPr="004D2A0D" w:rsidR="009A08D2" w:rsidP="00AB675F" w:rsidRDefault="009A08D2" w14:paraId="64B3480E"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16</w:t>
            </w:r>
          </w:p>
        </w:tc>
        <w:tc>
          <w:tcPr>
            <w:tcW w:w="2410" w:type="dxa"/>
            <w:shd w:val="clear" w:color="auto" w:fill="auto"/>
          </w:tcPr>
          <w:p w:rsidRPr="004D2A0D" w:rsidR="009A08D2" w:rsidP="00AB675F" w:rsidRDefault="009A08D2" w14:paraId="4CE0233E"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6</w:t>
            </w:r>
          </w:p>
        </w:tc>
        <w:tc>
          <w:tcPr>
            <w:tcW w:w="936" w:type="dxa"/>
            <w:shd w:val="clear" w:color="auto" w:fill="auto"/>
          </w:tcPr>
          <w:p w:rsidRPr="004D2A0D" w:rsidR="009A08D2" w:rsidP="00AB675F" w:rsidRDefault="009A08D2" w14:paraId="4DB4D96A"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0.39</w:t>
            </w:r>
          </w:p>
        </w:tc>
      </w:tr>
      <w:tr w:rsidRPr="004D2A0D" w:rsidR="009A08D2" w:rsidTr="00AB675F" w14:paraId="47F060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9A08D2" w:rsidP="00AB675F" w:rsidRDefault="009A08D2" w14:paraId="2704B0BD" w14:textId="77777777">
            <w:pPr>
              <w:rPr>
                <w:rFonts w:cstheme="minorHAnsi"/>
                <w:b w:val="0"/>
                <w:szCs w:val="22"/>
              </w:rPr>
            </w:pPr>
            <w:r w:rsidRPr="004D2A0D">
              <w:rPr>
                <w:rFonts w:cstheme="minorHAnsi"/>
                <w:b w:val="0"/>
                <w:szCs w:val="22"/>
              </w:rPr>
              <w:t xml:space="preserve">Triage </w:t>
            </w:r>
          </w:p>
        </w:tc>
        <w:tc>
          <w:tcPr>
            <w:tcW w:w="1984" w:type="dxa"/>
            <w:shd w:val="clear" w:color="auto" w:fill="auto"/>
          </w:tcPr>
          <w:p w:rsidRPr="004D2A0D" w:rsidR="009A08D2" w:rsidP="00AB675F" w:rsidRDefault="009A08D2" w14:paraId="79FD0724"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4</w:t>
            </w:r>
          </w:p>
        </w:tc>
        <w:tc>
          <w:tcPr>
            <w:tcW w:w="2410" w:type="dxa"/>
            <w:shd w:val="clear" w:color="auto" w:fill="auto"/>
          </w:tcPr>
          <w:p w:rsidRPr="004D2A0D" w:rsidR="009A08D2" w:rsidP="00AB675F" w:rsidRDefault="009A08D2" w14:paraId="7B07F107"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13</w:t>
            </w:r>
          </w:p>
        </w:tc>
        <w:tc>
          <w:tcPr>
            <w:tcW w:w="936" w:type="dxa"/>
            <w:shd w:val="clear" w:color="auto" w:fill="auto"/>
          </w:tcPr>
          <w:p w:rsidRPr="004D2A0D" w:rsidR="009A08D2" w:rsidP="00AB675F" w:rsidRDefault="009A08D2" w14:paraId="7AB68A9B"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3.06</w:t>
            </w:r>
          </w:p>
        </w:tc>
      </w:tr>
    </w:tbl>
    <w:p w:rsidRPr="004D2A0D" w:rsidR="009A08D2" w:rsidP="009A08D2" w:rsidRDefault="009A08D2" w14:paraId="6BA998DE" w14:textId="77777777">
      <w:pPr>
        <w:spacing w:after="0"/>
        <w:rPr>
          <w:rFonts w:cstheme="minorHAnsi"/>
          <w:szCs w:val="22"/>
        </w:rPr>
      </w:pPr>
      <w:r w:rsidRPr="004D2A0D">
        <w:rPr>
          <w:rFonts w:cstheme="minorHAnsi"/>
          <w:szCs w:val="22"/>
        </w:rPr>
        <w:t>NOS: not otherwise specified</w:t>
      </w:r>
    </w:p>
    <w:p w:rsidRPr="004D2A0D" w:rsidR="009A08D2" w:rsidP="009A08D2" w:rsidRDefault="009A08D2" w14:paraId="645A7522" w14:textId="77777777">
      <w:pPr>
        <w:spacing w:after="0"/>
        <w:rPr>
          <w:rFonts w:cstheme="minorHAnsi"/>
          <w:szCs w:val="22"/>
        </w:rPr>
      </w:pPr>
      <w:r w:rsidRPr="004D2A0D">
        <w:rPr>
          <w:rFonts w:cstheme="minorHAnsi"/>
          <w:szCs w:val="22"/>
        </w:rPr>
        <w:t>^provide types of small sell sizes have been excluded from table</w:t>
      </w:r>
    </w:p>
    <w:p w:rsidRPr="004D2A0D" w:rsidR="009A08D2" w:rsidP="009A08D2" w:rsidRDefault="009A08D2" w14:paraId="7D4C762F" w14:textId="77777777">
      <w:pPr>
        <w:spacing w:after="0"/>
        <w:rPr>
          <w:rFonts w:cstheme="minorHAnsi"/>
          <w:szCs w:val="22"/>
        </w:rPr>
      </w:pPr>
      <w:r w:rsidRPr="004D2A0D">
        <w:rPr>
          <w:rFonts w:cstheme="minorHAnsi"/>
          <w:szCs w:val="22"/>
        </w:rPr>
        <w:t>* The code associated with the Mental Health classification value that best describes the service/activity that is being undertaken by the service provider.  The activity may or may not be client related</w:t>
      </w:r>
    </w:p>
    <w:p w:rsidRPr="004D2A0D" w:rsidR="00CC23EB" w:rsidP="009C58E9" w:rsidRDefault="00CC23EB" w14:paraId="57F97C43" w14:textId="3AB9FD34">
      <w:pPr>
        <w:pStyle w:val="Captiontable"/>
      </w:pPr>
      <w:r w:rsidRPr="004D2A0D">
        <w:lastRenderedPageBreak/>
        <w:t>Table 1</w:t>
      </w:r>
      <w:r w:rsidR="002E1AA8">
        <w:t>4</w:t>
      </w:r>
      <w:r w:rsidRPr="004D2A0D">
        <w:t xml:space="preserve">: Principal service category of ambulatory mental health services before and after commencing </w:t>
      </w:r>
      <w:r w:rsidR="00963347">
        <w:t>Stream</w:t>
      </w:r>
      <w:r w:rsidRPr="004D2A0D">
        <w:t xml:space="preserve">1^ </w:t>
      </w:r>
    </w:p>
    <w:tbl>
      <w:tblPr>
        <w:tblStyle w:val="ListTable6Colorful"/>
        <w:tblW w:w="0" w:type="auto"/>
        <w:tblLook w:val="04A0" w:firstRow="1" w:lastRow="0" w:firstColumn="1" w:lastColumn="0" w:noHBand="0" w:noVBand="1"/>
      </w:tblPr>
      <w:tblGrid>
        <w:gridCol w:w="3647"/>
        <w:gridCol w:w="2044"/>
        <w:gridCol w:w="2402"/>
        <w:gridCol w:w="933"/>
      </w:tblGrid>
      <w:tr w:rsidRPr="004D2A0D" w:rsidR="00CC23EB" w:rsidTr="007904B0" w14:paraId="22D9D13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color="000000" w:themeColor="text1" w:sz="4" w:space="0"/>
              <w:bottom w:val="single" w:color="auto" w:sz="4" w:space="0"/>
            </w:tcBorders>
            <w:shd w:val="clear" w:color="auto" w:fill="auto"/>
          </w:tcPr>
          <w:p w:rsidRPr="004D2A0D" w:rsidR="00CC23EB" w:rsidP="00AB675F" w:rsidRDefault="00CC23EB" w14:paraId="1920EF0F" w14:textId="77777777">
            <w:pPr>
              <w:rPr>
                <w:rFonts w:cstheme="minorHAnsi"/>
                <w:szCs w:val="22"/>
              </w:rPr>
            </w:pPr>
            <w:r w:rsidRPr="004D2A0D">
              <w:rPr>
                <w:rFonts w:cstheme="minorHAnsi"/>
                <w:szCs w:val="22"/>
              </w:rPr>
              <w:t>Principal service category*</w:t>
            </w:r>
          </w:p>
        </w:tc>
        <w:tc>
          <w:tcPr>
            <w:tcW w:w="1984" w:type="dxa"/>
            <w:tcBorders>
              <w:top w:val="single" w:color="000000" w:themeColor="text1" w:sz="4" w:space="0"/>
              <w:bottom w:val="single" w:color="auto" w:sz="4" w:space="0"/>
            </w:tcBorders>
            <w:shd w:val="clear" w:color="auto" w:fill="auto"/>
          </w:tcPr>
          <w:p w:rsidRPr="004D2A0D" w:rsidR="00CC23EB" w:rsidP="00AB675F" w:rsidRDefault="00CC23EB" w14:paraId="1F7FC853"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One year before program commencement</w:t>
            </w:r>
          </w:p>
          <w:p w:rsidRPr="004D2A0D" w:rsidR="00CC23EB" w:rsidP="00AB675F" w:rsidRDefault="00CC23EB" w14:paraId="0434E2A3"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Rate per 90 days</w:t>
            </w:r>
          </w:p>
        </w:tc>
        <w:tc>
          <w:tcPr>
            <w:tcW w:w="2410" w:type="dxa"/>
            <w:tcBorders>
              <w:top w:val="single" w:color="000000" w:themeColor="text1" w:sz="4" w:space="0"/>
              <w:bottom w:val="single" w:color="auto" w:sz="4" w:space="0"/>
            </w:tcBorders>
            <w:shd w:val="clear" w:color="auto" w:fill="auto"/>
          </w:tcPr>
          <w:p w:rsidRPr="004D2A0D" w:rsidR="00CC23EB" w:rsidP="00AB675F" w:rsidRDefault="00CC23EB" w14:paraId="7BE72974"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Three months post program</w:t>
            </w:r>
          </w:p>
          <w:p w:rsidRPr="004D2A0D" w:rsidR="00CC23EB" w:rsidP="00AB675F" w:rsidRDefault="00CC23EB" w14:paraId="6E2E47B7"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Commencement</w:t>
            </w:r>
          </w:p>
          <w:p w:rsidRPr="004D2A0D" w:rsidR="00CC23EB" w:rsidP="00AB675F" w:rsidRDefault="00CC23EB" w14:paraId="00822C00"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Rate per 90 days</w:t>
            </w:r>
          </w:p>
        </w:tc>
        <w:tc>
          <w:tcPr>
            <w:tcW w:w="936" w:type="dxa"/>
            <w:tcBorders>
              <w:top w:val="single" w:color="000000" w:themeColor="text1" w:sz="4" w:space="0"/>
              <w:bottom w:val="single" w:color="auto" w:sz="4" w:space="0"/>
            </w:tcBorders>
            <w:shd w:val="clear" w:color="auto" w:fill="auto"/>
          </w:tcPr>
          <w:p w:rsidRPr="004D2A0D" w:rsidR="00CC23EB" w:rsidP="00AB675F" w:rsidRDefault="00CC23EB" w14:paraId="1CDE9A80" w14:textId="77777777">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Rate Ratio</w:t>
            </w:r>
          </w:p>
        </w:tc>
      </w:tr>
      <w:tr w:rsidRPr="004D2A0D" w:rsidR="00CC23EB" w:rsidTr="007904B0" w14:paraId="294643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color="auto" w:sz="4" w:space="0"/>
            </w:tcBorders>
            <w:shd w:val="clear" w:color="auto" w:fill="auto"/>
          </w:tcPr>
          <w:p w:rsidRPr="004D2A0D" w:rsidR="00CC23EB" w:rsidP="00AB675F" w:rsidRDefault="00CC23EB" w14:paraId="193B9FC8" w14:textId="77777777">
            <w:pPr>
              <w:rPr>
                <w:rFonts w:cstheme="minorHAnsi"/>
                <w:b w:val="0"/>
                <w:szCs w:val="22"/>
              </w:rPr>
            </w:pPr>
            <w:r w:rsidRPr="004D2A0D">
              <w:rPr>
                <w:rFonts w:cstheme="minorHAnsi"/>
                <w:b w:val="0"/>
                <w:szCs w:val="22"/>
              </w:rPr>
              <w:t>Acute - Clinical</w:t>
            </w:r>
          </w:p>
        </w:tc>
        <w:tc>
          <w:tcPr>
            <w:tcW w:w="1984" w:type="dxa"/>
            <w:tcBorders>
              <w:top w:val="single" w:color="auto" w:sz="4" w:space="0"/>
            </w:tcBorders>
            <w:shd w:val="clear" w:color="auto" w:fill="auto"/>
          </w:tcPr>
          <w:p w:rsidRPr="004D2A0D" w:rsidR="00CC23EB" w:rsidP="00AB675F" w:rsidRDefault="00CC23EB" w14:paraId="1F6D7C5C"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186</w:t>
            </w:r>
          </w:p>
        </w:tc>
        <w:tc>
          <w:tcPr>
            <w:tcW w:w="2410" w:type="dxa"/>
            <w:tcBorders>
              <w:top w:val="single" w:color="auto" w:sz="4" w:space="0"/>
            </w:tcBorders>
            <w:shd w:val="clear" w:color="auto" w:fill="auto"/>
          </w:tcPr>
          <w:p w:rsidRPr="004D2A0D" w:rsidR="00CC23EB" w:rsidP="00AB675F" w:rsidRDefault="00CC23EB" w14:paraId="46489633"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254</w:t>
            </w:r>
          </w:p>
        </w:tc>
        <w:tc>
          <w:tcPr>
            <w:tcW w:w="936" w:type="dxa"/>
            <w:tcBorders>
              <w:top w:val="single" w:color="auto" w:sz="4" w:space="0"/>
            </w:tcBorders>
            <w:shd w:val="clear" w:color="auto" w:fill="auto"/>
          </w:tcPr>
          <w:p w:rsidRPr="004D2A0D" w:rsidR="00CC23EB" w:rsidP="00AB675F" w:rsidRDefault="00CC23EB" w14:paraId="69B6EA45"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1.37</w:t>
            </w:r>
          </w:p>
        </w:tc>
      </w:tr>
      <w:tr w:rsidRPr="004D2A0D" w:rsidR="00CC23EB" w:rsidTr="00AB675F" w14:paraId="704DA6AB"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CC23EB" w:rsidP="00AB675F" w:rsidRDefault="00CC23EB" w14:paraId="0785C427" w14:textId="77777777">
            <w:pPr>
              <w:rPr>
                <w:rFonts w:cstheme="minorHAnsi"/>
                <w:b w:val="0"/>
                <w:szCs w:val="22"/>
              </w:rPr>
            </w:pPr>
            <w:r w:rsidRPr="004D2A0D">
              <w:rPr>
                <w:rFonts w:cstheme="minorHAnsi"/>
                <w:b w:val="0"/>
                <w:szCs w:val="22"/>
              </w:rPr>
              <w:t>Consultation (to a service unit not funded from the MH program)</w:t>
            </w:r>
          </w:p>
        </w:tc>
        <w:tc>
          <w:tcPr>
            <w:tcW w:w="1984" w:type="dxa"/>
            <w:shd w:val="clear" w:color="auto" w:fill="auto"/>
          </w:tcPr>
          <w:p w:rsidRPr="004D2A0D" w:rsidR="00CC23EB" w:rsidP="00AB675F" w:rsidRDefault="00CC23EB" w14:paraId="31C2BB86"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22</w:t>
            </w:r>
          </w:p>
        </w:tc>
        <w:tc>
          <w:tcPr>
            <w:tcW w:w="2410" w:type="dxa"/>
            <w:shd w:val="clear" w:color="auto" w:fill="auto"/>
          </w:tcPr>
          <w:p w:rsidRPr="004D2A0D" w:rsidR="00CC23EB" w:rsidP="00AB675F" w:rsidRDefault="00CC23EB" w14:paraId="16A0D5BB"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21</w:t>
            </w:r>
          </w:p>
        </w:tc>
        <w:tc>
          <w:tcPr>
            <w:tcW w:w="936" w:type="dxa"/>
            <w:shd w:val="clear" w:color="auto" w:fill="auto"/>
          </w:tcPr>
          <w:p w:rsidRPr="004D2A0D" w:rsidR="00CC23EB" w:rsidP="00AB675F" w:rsidRDefault="00CC23EB" w14:paraId="33341670"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0.97</w:t>
            </w:r>
          </w:p>
        </w:tc>
      </w:tr>
      <w:tr w:rsidRPr="004D2A0D" w:rsidR="00CC23EB" w:rsidTr="00AB675F" w14:paraId="58E68E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CC23EB" w:rsidP="00AB675F" w:rsidRDefault="00CC23EB" w14:paraId="6DFFE21C" w14:textId="77777777">
            <w:pPr>
              <w:rPr>
                <w:rFonts w:cstheme="minorHAnsi"/>
                <w:b w:val="0"/>
                <w:szCs w:val="22"/>
              </w:rPr>
            </w:pPr>
            <w:r w:rsidRPr="004D2A0D">
              <w:rPr>
                <w:rFonts w:cstheme="minorHAnsi"/>
                <w:b w:val="0"/>
                <w:szCs w:val="22"/>
              </w:rPr>
              <w:t>Emergency - Clinical</w:t>
            </w:r>
          </w:p>
        </w:tc>
        <w:tc>
          <w:tcPr>
            <w:tcW w:w="1984" w:type="dxa"/>
            <w:shd w:val="clear" w:color="auto" w:fill="auto"/>
          </w:tcPr>
          <w:p w:rsidRPr="004D2A0D" w:rsidR="00CC23EB" w:rsidP="00AB675F" w:rsidRDefault="00CC23EB" w14:paraId="0C922CE8"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11</w:t>
            </w:r>
          </w:p>
        </w:tc>
        <w:tc>
          <w:tcPr>
            <w:tcW w:w="2410" w:type="dxa"/>
            <w:shd w:val="clear" w:color="auto" w:fill="auto"/>
          </w:tcPr>
          <w:p w:rsidRPr="004D2A0D" w:rsidR="00CC23EB" w:rsidP="00AB675F" w:rsidRDefault="00CC23EB" w14:paraId="5ED186F0"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15</w:t>
            </w:r>
          </w:p>
        </w:tc>
        <w:tc>
          <w:tcPr>
            <w:tcW w:w="936" w:type="dxa"/>
            <w:shd w:val="clear" w:color="auto" w:fill="auto"/>
          </w:tcPr>
          <w:p w:rsidRPr="004D2A0D" w:rsidR="00CC23EB" w:rsidP="00AB675F" w:rsidRDefault="00CC23EB" w14:paraId="27328A0B"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1.36</w:t>
            </w:r>
          </w:p>
        </w:tc>
      </w:tr>
      <w:tr w:rsidRPr="004D2A0D" w:rsidR="00CC23EB" w:rsidTr="00AB675F" w14:paraId="468A3660"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CC23EB" w:rsidP="00AB675F" w:rsidRDefault="00CC23EB" w14:paraId="1FEA424D" w14:textId="77777777">
            <w:pPr>
              <w:rPr>
                <w:rFonts w:cstheme="minorHAnsi"/>
                <w:b w:val="0"/>
                <w:szCs w:val="22"/>
              </w:rPr>
            </w:pPr>
            <w:r w:rsidRPr="004D2A0D">
              <w:rPr>
                <w:rFonts w:cstheme="minorHAnsi"/>
                <w:b w:val="0"/>
                <w:szCs w:val="22"/>
              </w:rPr>
              <w:t>Acute - Social</w:t>
            </w:r>
          </w:p>
        </w:tc>
        <w:tc>
          <w:tcPr>
            <w:tcW w:w="1984" w:type="dxa"/>
            <w:shd w:val="clear" w:color="auto" w:fill="auto"/>
          </w:tcPr>
          <w:p w:rsidRPr="004D2A0D" w:rsidR="00CC23EB" w:rsidP="00AB675F" w:rsidRDefault="00CC23EB" w14:paraId="78FE3C8A"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4</w:t>
            </w:r>
          </w:p>
        </w:tc>
        <w:tc>
          <w:tcPr>
            <w:tcW w:w="2410" w:type="dxa"/>
            <w:shd w:val="clear" w:color="auto" w:fill="auto"/>
          </w:tcPr>
          <w:p w:rsidRPr="004D2A0D" w:rsidR="00CC23EB" w:rsidP="00AB675F" w:rsidRDefault="00CC23EB" w14:paraId="4C657FA8"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8</w:t>
            </w:r>
          </w:p>
        </w:tc>
        <w:tc>
          <w:tcPr>
            <w:tcW w:w="936" w:type="dxa"/>
            <w:shd w:val="clear" w:color="auto" w:fill="auto"/>
          </w:tcPr>
          <w:p w:rsidRPr="004D2A0D" w:rsidR="00CC23EB" w:rsidP="00AB675F" w:rsidRDefault="00CC23EB" w14:paraId="6CDF1DE1"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2.29</w:t>
            </w:r>
          </w:p>
        </w:tc>
      </w:tr>
      <w:tr w:rsidRPr="004D2A0D" w:rsidR="00CC23EB" w:rsidTr="00AB675F" w14:paraId="34C7E5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CC23EB" w:rsidP="00AB675F" w:rsidRDefault="00CC23EB" w14:paraId="3F54E19C" w14:textId="77777777">
            <w:pPr>
              <w:rPr>
                <w:rFonts w:cstheme="minorHAnsi"/>
                <w:b w:val="0"/>
                <w:szCs w:val="22"/>
              </w:rPr>
            </w:pPr>
            <w:r w:rsidRPr="004D2A0D">
              <w:rPr>
                <w:rFonts w:cstheme="minorHAnsi"/>
                <w:b w:val="0"/>
                <w:szCs w:val="22"/>
              </w:rPr>
              <w:t>Promotion, Prevention or Early Intervention NOS</w:t>
            </w:r>
          </w:p>
        </w:tc>
        <w:tc>
          <w:tcPr>
            <w:tcW w:w="1984" w:type="dxa"/>
            <w:shd w:val="clear" w:color="auto" w:fill="auto"/>
          </w:tcPr>
          <w:p w:rsidRPr="004D2A0D" w:rsidR="00CC23EB" w:rsidP="00AB675F" w:rsidRDefault="00CC23EB" w14:paraId="365FE441"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w:t>
            </w:r>
          </w:p>
        </w:tc>
        <w:tc>
          <w:tcPr>
            <w:tcW w:w="2410" w:type="dxa"/>
            <w:shd w:val="clear" w:color="auto" w:fill="auto"/>
          </w:tcPr>
          <w:p w:rsidRPr="004D2A0D" w:rsidR="00CC23EB" w:rsidP="00AB675F" w:rsidRDefault="00CC23EB" w14:paraId="17C46F80"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14</w:t>
            </w:r>
          </w:p>
        </w:tc>
        <w:tc>
          <w:tcPr>
            <w:tcW w:w="936" w:type="dxa"/>
            <w:shd w:val="clear" w:color="auto" w:fill="auto"/>
          </w:tcPr>
          <w:p w:rsidRPr="004D2A0D" w:rsidR="00CC23EB" w:rsidP="00AB675F" w:rsidRDefault="00CC23EB" w14:paraId="65F64BD4"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11.20</w:t>
            </w:r>
          </w:p>
        </w:tc>
      </w:tr>
      <w:tr w:rsidRPr="004D2A0D" w:rsidR="00CC23EB" w:rsidTr="00AB675F" w14:paraId="7BCD8D87"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CC23EB" w:rsidP="00AB675F" w:rsidRDefault="00CC23EB" w14:paraId="73AADFD0" w14:textId="77777777">
            <w:pPr>
              <w:rPr>
                <w:rFonts w:cstheme="minorHAnsi"/>
                <w:b w:val="0"/>
                <w:szCs w:val="22"/>
              </w:rPr>
            </w:pPr>
            <w:r w:rsidRPr="004D2A0D">
              <w:rPr>
                <w:rFonts w:cstheme="minorHAnsi"/>
                <w:b w:val="0"/>
                <w:szCs w:val="22"/>
              </w:rPr>
              <w:t>Consultation (to a Mental Health Service Unit)</w:t>
            </w:r>
          </w:p>
        </w:tc>
        <w:tc>
          <w:tcPr>
            <w:tcW w:w="1984" w:type="dxa"/>
            <w:shd w:val="clear" w:color="auto" w:fill="auto"/>
          </w:tcPr>
          <w:p w:rsidRPr="004D2A0D" w:rsidR="00CC23EB" w:rsidP="00AB675F" w:rsidRDefault="00CC23EB" w14:paraId="7D592253"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8</w:t>
            </w:r>
          </w:p>
        </w:tc>
        <w:tc>
          <w:tcPr>
            <w:tcW w:w="2410" w:type="dxa"/>
            <w:shd w:val="clear" w:color="auto" w:fill="auto"/>
          </w:tcPr>
          <w:p w:rsidRPr="004D2A0D" w:rsidR="00CC23EB" w:rsidP="00AB675F" w:rsidRDefault="00CC23EB" w14:paraId="5F86BC6B"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22</w:t>
            </w:r>
          </w:p>
        </w:tc>
        <w:tc>
          <w:tcPr>
            <w:tcW w:w="936" w:type="dxa"/>
            <w:shd w:val="clear" w:color="auto" w:fill="auto"/>
          </w:tcPr>
          <w:p w:rsidRPr="004D2A0D" w:rsidR="00CC23EB" w:rsidP="00AB675F" w:rsidRDefault="00CC23EB" w14:paraId="4EF72EDC"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2.84</w:t>
            </w:r>
          </w:p>
        </w:tc>
      </w:tr>
      <w:tr w:rsidRPr="004D2A0D" w:rsidR="00CC23EB" w:rsidTr="00AB675F" w14:paraId="7DEE48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CC23EB" w:rsidP="00AB675F" w:rsidRDefault="00CC23EB" w14:paraId="17BB6B8E" w14:textId="77777777">
            <w:pPr>
              <w:rPr>
                <w:rFonts w:cstheme="minorHAnsi"/>
                <w:b w:val="0"/>
                <w:szCs w:val="22"/>
              </w:rPr>
            </w:pPr>
            <w:r w:rsidRPr="004D2A0D">
              <w:rPr>
                <w:rFonts w:cstheme="minorHAnsi"/>
                <w:b w:val="0"/>
                <w:szCs w:val="22"/>
              </w:rPr>
              <w:t>MH Service NOS</w:t>
            </w:r>
          </w:p>
        </w:tc>
        <w:tc>
          <w:tcPr>
            <w:tcW w:w="1984" w:type="dxa"/>
            <w:shd w:val="clear" w:color="auto" w:fill="auto"/>
          </w:tcPr>
          <w:p w:rsidRPr="004D2A0D" w:rsidR="00CC23EB" w:rsidP="00AB675F" w:rsidRDefault="00CC23EB" w14:paraId="0C19F5A4"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8</w:t>
            </w:r>
          </w:p>
        </w:tc>
        <w:tc>
          <w:tcPr>
            <w:tcW w:w="2410" w:type="dxa"/>
            <w:shd w:val="clear" w:color="auto" w:fill="auto"/>
          </w:tcPr>
          <w:p w:rsidRPr="004D2A0D" w:rsidR="00CC23EB" w:rsidP="00AB675F" w:rsidRDefault="00CC23EB" w14:paraId="5AF139E4"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23</w:t>
            </w:r>
          </w:p>
        </w:tc>
        <w:tc>
          <w:tcPr>
            <w:tcW w:w="936" w:type="dxa"/>
            <w:shd w:val="clear" w:color="auto" w:fill="auto"/>
          </w:tcPr>
          <w:p w:rsidRPr="004D2A0D" w:rsidR="00CC23EB" w:rsidP="00AB675F" w:rsidRDefault="00CC23EB" w14:paraId="7346CB33"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2.97</w:t>
            </w:r>
          </w:p>
        </w:tc>
      </w:tr>
      <w:tr w:rsidRPr="004D2A0D" w:rsidR="00CC23EB" w:rsidTr="00AB675F" w14:paraId="22B10E4B"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CC23EB" w:rsidP="00AB675F" w:rsidRDefault="00CC23EB" w14:paraId="39615D8D" w14:textId="77777777">
            <w:pPr>
              <w:rPr>
                <w:rFonts w:cstheme="minorHAnsi"/>
                <w:b w:val="0"/>
                <w:szCs w:val="22"/>
              </w:rPr>
            </w:pPr>
            <w:r w:rsidRPr="004D2A0D">
              <w:rPr>
                <w:rFonts w:cstheme="minorHAnsi"/>
                <w:b w:val="0"/>
                <w:szCs w:val="22"/>
              </w:rPr>
              <w:t>Mental Health Promotion</w:t>
            </w:r>
          </w:p>
        </w:tc>
        <w:tc>
          <w:tcPr>
            <w:tcW w:w="1984" w:type="dxa"/>
            <w:shd w:val="clear" w:color="auto" w:fill="auto"/>
          </w:tcPr>
          <w:p w:rsidRPr="004D2A0D" w:rsidR="00CC23EB" w:rsidP="00AB675F" w:rsidRDefault="00CC23EB" w14:paraId="674EC376"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11</w:t>
            </w:r>
          </w:p>
        </w:tc>
        <w:tc>
          <w:tcPr>
            <w:tcW w:w="2410" w:type="dxa"/>
            <w:shd w:val="clear" w:color="auto" w:fill="auto"/>
          </w:tcPr>
          <w:p w:rsidRPr="004D2A0D" w:rsidR="00CC23EB" w:rsidP="00AB675F" w:rsidRDefault="00CC23EB" w14:paraId="53AD6C85"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22</w:t>
            </w:r>
          </w:p>
        </w:tc>
        <w:tc>
          <w:tcPr>
            <w:tcW w:w="936" w:type="dxa"/>
            <w:shd w:val="clear" w:color="auto" w:fill="auto"/>
          </w:tcPr>
          <w:p w:rsidRPr="004D2A0D" w:rsidR="00CC23EB" w:rsidP="00AB675F" w:rsidRDefault="00CC23EB" w14:paraId="3F28FE50"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2.05</w:t>
            </w:r>
          </w:p>
        </w:tc>
      </w:tr>
      <w:tr w:rsidRPr="004D2A0D" w:rsidR="00CC23EB" w:rsidTr="00AB675F" w14:paraId="0F3737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CC23EB" w:rsidP="00AB675F" w:rsidRDefault="00CC23EB" w14:paraId="7D7E14CE" w14:textId="77777777">
            <w:pPr>
              <w:rPr>
                <w:rFonts w:cstheme="minorHAnsi"/>
                <w:b w:val="0"/>
                <w:szCs w:val="22"/>
              </w:rPr>
            </w:pPr>
            <w:r w:rsidRPr="004D2A0D">
              <w:rPr>
                <w:rFonts w:cstheme="minorHAnsi"/>
                <w:b w:val="0"/>
                <w:szCs w:val="22"/>
              </w:rPr>
              <w:t>Emergency/acute - Clinical/social</w:t>
            </w:r>
          </w:p>
        </w:tc>
        <w:tc>
          <w:tcPr>
            <w:tcW w:w="1984" w:type="dxa"/>
            <w:shd w:val="clear" w:color="auto" w:fill="auto"/>
          </w:tcPr>
          <w:p w:rsidRPr="004D2A0D" w:rsidR="00CC23EB" w:rsidP="00AB675F" w:rsidRDefault="00CC23EB" w14:paraId="68F12090"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6</w:t>
            </w:r>
          </w:p>
        </w:tc>
        <w:tc>
          <w:tcPr>
            <w:tcW w:w="2410" w:type="dxa"/>
            <w:shd w:val="clear" w:color="auto" w:fill="auto"/>
          </w:tcPr>
          <w:p w:rsidRPr="004D2A0D" w:rsidR="00CC23EB" w:rsidP="00AB675F" w:rsidRDefault="00CC23EB" w14:paraId="057B2CBA"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17</w:t>
            </w:r>
          </w:p>
        </w:tc>
        <w:tc>
          <w:tcPr>
            <w:tcW w:w="936" w:type="dxa"/>
            <w:shd w:val="clear" w:color="auto" w:fill="auto"/>
          </w:tcPr>
          <w:p w:rsidRPr="004D2A0D" w:rsidR="00CC23EB" w:rsidP="00AB675F" w:rsidRDefault="00CC23EB" w14:paraId="616F8B13"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3.09</w:t>
            </w:r>
          </w:p>
        </w:tc>
      </w:tr>
      <w:tr w:rsidRPr="004D2A0D" w:rsidR="00CC23EB" w:rsidTr="00AB675F" w14:paraId="39E1F83B"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CC23EB" w:rsidP="00AB675F" w:rsidRDefault="00CC23EB" w14:paraId="5467CD17" w14:textId="77777777">
            <w:pPr>
              <w:rPr>
                <w:rFonts w:cstheme="minorHAnsi"/>
                <w:b w:val="0"/>
                <w:szCs w:val="22"/>
              </w:rPr>
            </w:pPr>
            <w:r w:rsidRPr="004D2A0D">
              <w:rPr>
                <w:rFonts w:cstheme="minorHAnsi"/>
                <w:b w:val="0"/>
                <w:szCs w:val="22"/>
              </w:rPr>
              <w:t>Rehabilitation - Clinical</w:t>
            </w:r>
          </w:p>
        </w:tc>
        <w:tc>
          <w:tcPr>
            <w:tcW w:w="1984" w:type="dxa"/>
            <w:shd w:val="clear" w:color="auto" w:fill="auto"/>
          </w:tcPr>
          <w:p w:rsidRPr="004D2A0D" w:rsidR="00CC23EB" w:rsidP="00AB675F" w:rsidRDefault="00CC23EB" w14:paraId="2D33CC17"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118</w:t>
            </w:r>
          </w:p>
        </w:tc>
        <w:tc>
          <w:tcPr>
            <w:tcW w:w="2410" w:type="dxa"/>
            <w:shd w:val="clear" w:color="auto" w:fill="auto"/>
          </w:tcPr>
          <w:p w:rsidRPr="004D2A0D" w:rsidR="00CC23EB" w:rsidP="00AB675F" w:rsidRDefault="00CC23EB" w14:paraId="372954F0"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128</w:t>
            </w:r>
          </w:p>
        </w:tc>
        <w:tc>
          <w:tcPr>
            <w:tcW w:w="936" w:type="dxa"/>
            <w:shd w:val="clear" w:color="auto" w:fill="auto"/>
          </w:tcPr>
          <w:p w:rsidRPr="004D2A0D" w:rsidR="00CC23EB" w:rsidP="00AB675F" w:rsidRDefault="00CC23EB" w14:paraId="47AC5913"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1.09</w:t>
            </w:r>
          </w:p>
        </w:tc>
      </w:tr>
      <w:tr w:rsidRPr="004D2A0D" w:rsidR="00CC23EB" w:rsidTr="00AB675F" w14:paraId="67C36E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CC23EB" w:rsidP="00AB675F" w:rsidRDefault="00CC23EB" w14:paraId="2CFCD078" w14:textId="77777777">
            <w:pPr>
              <w:rPr>
                <w:rFonts w:cstheme="minorHAnsi"/>
                <w:b w:val="0"/>
                <w:szCs w:val="22"/>
              </w:rPr>
            </w:pPr>
            <w:r w:rsidRPr="004D2A0D">
              <w:rPr>
                <w:rFonts w:cstheme="minorHAnsi"/>
                <w:b w:val="0"/>
                <w:szCs w:val="22"/>
              </w:rPr>
              <w:t>Mental Illness Prevention</w:t>
            </w:r>
          </w:p>
        </w:tc>
        <w:tc>
          <w:tcPr>
            <w:tcW w:w="1984" w:type="dxa"/>
            <w:shd w:val="clear" w:color="auto" w:fill="auto"/>
          </w:tcPr>
          <w:p w:rsidRPr="004D2A0D" w:rsidR="00CC23EB" w:rsidP="00AB675F" w:rsidRDefault="00CC23EB" w14:paraId="79D647AF"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34</w:t>
            </w:r>
          </w:p>
        </w:tc>
        <w:tc>
          <w:tcPr>
            <w:tcW w:w="2410" w:type="dxa"/>
            <w:shd w:val="clear" w:color="auto" w:fill="auto"/>
          </w:tcPr>
          <w:p w:rsidRPr="004D2A0D" w:rsidR="00CC23EB" w:rsidP="00AB675F" w:rsidRDefault="00CC23EB" w14:paraId="2C88F857"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45</w:t>
            </w:r>
          </w:p>
        </w:tc>
        <w:tc>
          <w:tcPr>
            <w:tcW w:w="936" w:type="dxa"/>
            <w:shd w:val="clear" w:color="auto" w:fill="auto"/>
          </w:tcPr>
          <w:p w:rsidRPr="004D2A0D" w:rsidR="00CC23EB" w:rsidP="00AB675F" w:rsidRDefault="00CC23EB" w14:paraId="1DABED83"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1.31</w:t>
            </w:r>
          </w:p>
        </w:tc>
      </w:tr>
      <w:tr w:rsidRPr="004D2A0D" w:rsidR="00CC23EB" w:rsidTr="00AB675F" w14:paraId="5B147985" w14:textId="77777777">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CC23EB" w:rsidP="00AB675F" w:rsidRDefault="00CC23EB" w14:paraId="4F6533B8" w14:textId="77777777">
            <w:pPr>
              <w:rPr>
                <w:rFonts w:cstheme="minorHAnsi"/>
                <w:b w:val="0"/>
                <w:szCs w:val="22"/>
              </w:rPr>
            </w:pPr>
            <w:r w:rsidRPr="004D2A0D">
              <w:rPr>
                <w:rFonts w:cstheme="minorHAnsi"/>
                <w:b w:val="0"/>
                <w:szCs w:val="22"/>
              </w:rPr>
              <w:t>Non acute - Clinical/social</w:t>
            </w:r>
          </w:p>
        </w:tc>
        <w:tc>
          <w:tcPr>
            <w:tcW w:w="1984" w:type="dxa"/>
            <w:shd w:val="clear" w:color="auto" w:fill="auto"/>
          </w:tcPr>
          <w:p w:rsidRPr="004D2A0D" w:rsidR="00CC23EB" w:rsidP="00AB675F" w:rsidRDefault="00CC23EB" w14:paraId="787DEF1C"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93</w:t>
            </w:r>
          </w:p>
        </w:tc>
        <w:tc>
          <w:tcPr>
            <w:tcW w:w="2410" w:type="dxa"/>
            <w:shd w:val="clear" w:color="auto" w:fill="auto"/>
          </w:tcPr>
          <w:p w:rsidRPr="004D2A0D" w:rsidR="00CC23EB" w:rsidP="00AB675F" w:rsidRDefault="00CC23EB" w14:paraId="124AFA23"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200</w:t>
            </w:r>
          </w:p>
        </w:tc>
        <w:tc>
          <w:tcPr>
            <w:tcW w:w="936" w:type="dxa"/>
            <w:shd w:val="clear" w:color="auto" w:fill="auto"/>
          </w:tcPr>
          <w:p w:rsidRPr="004D2A0D" w:rsidR="00CC23EB" w:rsidP="00AB675F" w:rsidRDefault="00CC23EB" w14:paraId="616AD905" w14:textId="77777777">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2.16</w:t>
            </w:r>
          </w:p>
        </w:tc>
      </w:tr>
      <w:tr w:rsidRPr="004D2A0D" w:rsidR="00CC23EB" w:rsidTr="00AB675F" w14:paraId="10A5AB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Pr="004D2A0D" w:rsidR="00CC23EB" w:rsidP="00AB675F" w:rsidRDefault="00CC23EB" w14:paraId="3B86C1F4" w14:textId="77777777">
            <w:pPr>
              <w:rPr>
                <w:rFonts w:cstheme="minorHAnsi"/>
                <w:b w:val="0"/>
                <w:szCs w:val="22"/>
              </w:rPr>
            </w:pPr>
            <w:r w:rsidRPr="004D2A0D">
              <w:rPr>
                <w:rFonts w:cstheme="minorHAnsi"/>
                <w:b w:val="0"/>
                <w:szCs w:val="22"/>
              </w:rPr>
              <w:t>Extended - Clinical</w:t>
            </w:r>
          </w:p>
        </w:tc>
        <w:tc>
          <w:tcPr>
            <w:tcW w:w="1984" w:type="dxa"/>
            <w:shd w:val="clear" w:color="auto" w:fill="auto"/>
          </w:tcPr>
          <w:p w:rsidRPr="004D2A0D" w:rsidR="00CC23EB" w:rsidP="00AB675F" w:rsidRDefault="00CC23EB" w14:paraId="3BCB70ED"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111</w:t>
            </w:r>
          </w:p>
        </w:tc>
        <w:tc>
          <w:tcPr>
            <w:tcW w:w="2410" w:type="dxa"/>
            <w:shd w:val="clear" w:color="auto" w:fill="auto"/>
          </w:tcPr>
          <w:p w:rsidRPr="004D2A0D" w:rsidR="00CC23EB" w:rsidP="00AB675F" w:rsidRDefault="00CC23EB" w14:paraId="06B81249"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242</w:t>
            </w:r>
          </w:p>
        </w:tc>
        <w:tc>
          <w:tcPr>
            <w:tcW w:w="936" w:type="dxa"/>
            <w:shd w:val="clear" w:color="auto" w:fill="auto"/>
          </w:tcPr>
          <w:p w:rsidRPr="004D2A0D" w:rsidR="00CC23EB" w:rsidP="00AB675F" w:rsidRDefault="00CC23EB" w14:paraId="5EA23A5B" w14:textId="77777777">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2.18</w:t>
            </w:r>
          </w:p>
        </w:tc>
      </w:tr>
    </w:tbl>
    <w:p w:rsidRPr="004D2A0D" w:rsidR="00CC23EB" w:rsidP="00CC23EB" w:rsidRDefault="00CC23EB" w14:paraId="3EC32D0C" w14:textId="77777777">
      <w:pPr>
        <w:spacing w:after="0"/>
        <w:rPr>
          <w:rFonts w:cstheme="minorHAnsi"/>
          <w:szCs w:val="22"/>
        </w:rPr>
      </w:pPr>
      <w:r w:rsidRPr="004D2A0D">
        <w:rPr>
          <w:rFonts w:cstheme="minorHAnsi"/>
          <w:szCs w:val="22"/>
        </w:rPr>
        <w:t>NOS: not otherwise specified, MH: mental health</w:t>
      </w:r>
    </w:p>
    <w:p w:rsidRPr="004D2A0D" w:rsidR="00CC23EB" w:rsidP="00CC23EB" w:rsidRDefault="00CC23EB" w14:paraId="60A40B09" w14:textId="77777777">
      <w:pPr>
        <w:spacing w:after="0"/>
        <w:rPr>
          <w:rFonts w:cstheme="minorHAnsi"/>
          <w:szCs w:val="22"/>
        </w:rPr>
      </w:pPr>
      <w:r w:rsidRPr="004D2A0D">
        <w:rPr>
          <w:rFonts w:cstheme="minorHAnsi"/>
          <w:szCs w:val="22"/>
        </w:rPr>
        <w:t>^provide types of small sell sizes have been excluded from table</w:t>
      </w:r>
    </w:p>
    <w:p w:rsidRPr="004D2A0D" w:rsidR="00CC23EB" w:rsidP="00CC23EB" w:rsidRDefault="00CC23EB" w14:paraId="104844C5" w14:textId="77777777">
      <w:pPr>
        <w:rPr>
          <w:rFonts w:cstheme="minorHAnsi"/>
          <w:szCs w:val="22"/>
        </w:rPr>
      </w:pPr>
      <w:r w:rsidRPr="004D2A0D">
        <w:rPr>
          <w:rFonts w:cstheme="minorHAnsi"/>
          <w:szCs w:val="22"/>
        </w:rPr>
        <w:t>* The primary purpose or treatment goal of the activity or service contact</w:t>
      </w:r>
    </w:p>
    <w:p w:rsidRPr="00C41337" w:rsidR="00C771B4" w:rsidP="00E42F1F" w:rsidRDefault="00547AB1" w14:paraId="374D1CB6" w14:textId="0408722E">
      <w:pPr>
        <w:pStyle w:val="BodyText"/>
        <w:keepNext/>
        <w:keepLines/>
        <w:rPr>
          <w:rFonts w:asciiTheme="minorHAnsi" w:hAnsiTheme="minorHAnsi" w:cstheme="minorHAnsi"/>
          <w:b/>
          <w:bCs/>
          <w:szCs w:val="24"/>
        </w:rPr>
      </w:pPr>
      <w:r w:rsidRPr="00C41337">
        <w:rPr>
          <w:rFonts w:asciiTheme="minorHAnsi" w:hAnsiTheme="minorHAnsi" w:cstheme="minorHAnsi"/>
          <w:b/>
          <w:bCs/>
          <w:szCs w:val="24"/>
        </w:rPr>
        <w:lastRenderedPageBreak/>
        <w:t>Mental health outcomes</w:t>
      </w:r>
    </w:p>
    <w:p w:rsidRPr="004D2A0D" w:rsidR="00EE4C37" w:rsidP="00E42F1F" w:rsidRDefault="00EE4C37" w14:paraId="088573F9" w14:textId="61CFC81A">
      <w:pPr>
        <w:pStyle w:val="Captiontable"/>
      </w:pPr>
      <w:r w:rsidRPr="004D2A0D">
        <w:t xml:space="preserve">Table </w:t>
      </w:r>
      <w:r w:rsidR="004A35F7">
        <w:t>15</w:t>
      </w:r>
      <w:r w:rsidRPr="004D2A0D">
        <w:t xml:space="preserve">: Regression analysis of </w:t>
      </w:r>
      <w:r>
        <w:t xml:space="preserve">HoNOS scores </w:t>
      </w:r>
      <w:r w:rsidRPr="004D2A0D">
        <w:t>before and after commencing stream 1</w:t>
      </w:r>
    </w:p>
    <w:tbl>
      <w:tblPr>
        <w:tblStyle w:val="ListTable6Colorful"/>
        <w:tblW w:w="0" w:type="auto"/>
        <w:tblLook w:val="04A0" w:firstRow="1" w:lastRow="0" w:firstColumn="1" w:lastColumn="0" w:noHBand="0" w:noVBand="1"/>
      </w:tblPr>
      <w:tblGrid>
        <w:gridCol w:w="2835"/>
        <w:gridCol w:w="2552"/>
        <w:gridCol w:w="992"/>
        <w:gridCol w:w="1701"/>
        <w:gridCol w:w="936"/>
      </w:tblGrid>
      <w:tr w:rsidRPr="004D2A0D" w:rsidR="00EE4C37" w:rsidTr="00E42F1F" w14:paraId="693398D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color="000000" w:themeColor="text1" w:sz="4" w:space="0"/>
              <w:bottom w:val="single" w:color="auto" w:sz="4" w:space="0"/>
            </w:tcBorders>
            <w:shd w:val="clear" w:color="auto" w:fill="auto"/>
          </w:tcPr>
          <w:p w:rsidRPr="004D2A0D" w:rsidR="00EE4C37" w:rsidP="00E42F1F" w:rsidRDefault="00EE4C37" w14:paraId="02BEC850" w14:textId="77777777">
            <w:pPr>
              <w:keepNext/>
              <w:keepLines/>
              <w:rPr>
                <w:rFonts w:cstheme="minorHAnsi"/>
                <w:szCs w:val="22"/>
              </w:rPr>
            </w:pPr>
          </w:p>
        </w:tc>
        <w:tc>
          <w:tcPr>
            <w:tcW w:w="2552" w:type="dxa"/>
            <w:tcBorders>
              <w:top w:val="single" w:color="000000" w:themeColor="text1" w:sz="4" w:space="0"/>
              <w:bottom w:val="single" w:color="auto" w:sz="4" w:space="0"/>
            </w:tcBorders>
            <w:shd w:val="clear" w:color="auto" w:fill="auto"/>
          </w:tcPr>
          <w:p w:rsidRPr="004D2A0D" w:rsidR="00EE4C37" w:rsidP="00E42F1F" w:rsidRDefault="00EE4C37" w14:paraId="6C176905" w14:textId="77777777">
            <w:pPr>
              <w:keepNext/>
              <w:keepLines/>
              <w:cnfStyle w:val="100000000000" w:firstRow="1" w:lastRow="0" w:firstColumn="0" w:lastColumn="0" w:oddVBand="0" w:evenVBand="0" w:oddHBand="0" w:evenHBand="0" w:firstRowFirstColumn="0" w:firstRowLastColumn="0" w:lastRowFirstColumn="0" w:lastRowLastColumn="0"/>
              <w:rPr>
                <w:rFonts w:cstheme="minorHAnsi"/>
                <w:szCs w:val="22"/>
              </w:rPr>
            </w:pPr>
          </w:p>
        </w:tc>
        <w:tc>
          <w:tcPr>
            <w:tcW w:w="992" w:type="dxa"/>
            <w:tcBorders>
              <w:top w:val="single" w:color="000000" w:themeColor="text1" w:sz="4" w:space="0"/>
              <w:bottom w:val="single" w:color="auto" w:sz="4" w:space="0"/>
            </w:tcBorders>
            <w:shd w:val="clear" w:color="auto" w:fill="auto"/>
          </w:tcPr>
          <w:p w:rsidRPr="004D2A0D" w:rsidR="00EE4C37" w:rsidP="00E42F1F" w:rsidRDefault="00EE4C37" w14:paraId="5924DB5B" w14:textId="77777777">
            <w:pPr>
              <w:keepNext/>
              <w:keepLines/>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IRR</w:t>
            </w:r>
          </w:p>
        </w:tc>
        <w:tc>
          <w:tcPr>
            <w:tcW w:w="1701" w:type="dxa"/>
            <w:tcBorders>
              <w:top w:val="single" w:color="000000" w:themeColor="text1" w:sz="4" w:space="0"/>
              <w:bottom w:val="single" w:color="auto" w:sz="4" w:space="0"/>
            </w:tcBorders>
            <w:shd w:val="clear" w:color="auto" w:fill="auto"/>
          </w:tcPr>
          <w:p w:rsidRPr="004D2A0D" w:rsidR="00EE4C37" w:rsidP="00E42F1F" w:rsidRDefault="00EE4C37" w14:paraId="76000A3F" w14:textId="77777777">
            <w:pPr>
              <w:keepNext/>
              <w:keepLines/>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95% CI</w:t>
            </w:r>
          </w:p>
        </w:tc>
        <w:tc>
          <w:tcPr>
            <w:tcW w:w="936" w:type="dxa"/>
            <w:tcBorders>
              <w:top w:val="single" w:color="000000" w:themeColor="text1" w:sz="4" w:space="0"/>
              <w:bottom w:val="single" w:color="auto" w:sz="4" w:space="0"/>
            </w:tcBorders>
            <w:shd w:val="clear" w:color="auto" w:fill="auto"/>
          </w:tcPr>
          <w:p w:rsidRPr="004D2A0D" w:rsidR="00EE4C37" w:rsidP="00E42F1F" w:rsidRDefault="00EE4C37" w14:paraId="7A960B12" w14:textId="77777777">
            <w:pPr>
              <w:keepNext/>
              <w:keepLines/>
              <w:cnfStyle w:val="100000000000" w:firstRow="1"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p</w:t>
            </w:r>
          </w:p>
        </w:tc>
      </w:tr>
      <w:tr w:rsidRPr="004D2A0D" w:rsidR="00EE4C37" w:rsidTr="00E42F1F" w14:paraId="621573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color="auto" w:sz="4" w:space="0"/>
            </w:tcBorders>
            <w:shd w:val="clear" w:color="auto" w:fill="auto"/>
          </w:tcPr>
          <w:p w:rsidRPr="004D2A0D" w:rsidR="00EE4C37" w:rsidP="004A35F7" w:rsidRDefault="00EE4C37" w14:paraId="7B7C42B4" w14:textId="172B988D">
            <w:pPr>
              <w:rPr>
                <w:rFonts w:cstheme="minorHAnsi"/>
                <w:b w:val="0"/>
                <w:bCs w:val="0"/>
                <w:szCs w:val="22"/>
              </w:rPr>
            </w:pPr>
            <w:r w:rsidRPr="004D2A0D">
              <w:rPr>
                <w:rFonts w:cstheme="minorHAnsi"/>
                <w:b w:val="0"/>
                <w:bCs w:val="0"/>
                <w:szCs w:val="22"/>
              </w:rPr>
              <w:t>Self-control case series regression (n=</w:t>
            </w:r>
            <w:r>
              <w:rPr>
                <w:rFonts w:cstheme="minorHAnsi"/>
                <w:b w:val="0"/>
                <w:bCs w:val="0"/>
                <w:szCs w:val="22"/>
              </w:rPr>
              <w:t>33</w:t>
            </w:r>
            <w:r w:rsidRPr="004D2A0D">
              <w:rPr>
                <w:rFonts w:cstheme="minorHAnsi"/>
                <w:b w:val="0"/>
                <w:bCs w:val="0"/>
                <w:szCs w:val="22"/>
              </w:rPr>
              <w:t>)</w:t>
            </w:r>
          </w:p>
        </w:tc>
        <w:tc>
          <w:tcPr>
            <w:tcW w:w="2552" w:type="dxa"/>
            <w:tcBorders>
              <w:top w:val="single" w:color="auto" w:sz="4" w:space="0"/>
            </w:tcBorders>
            <w:shd w:val="clear" w:color="auto" w:fill="auto"/>
          </w:tcPr>
          <w:p w:rsidRPr="004D2A0D" w:rsidR="00EE4C37" w:rsidP="004A35F7" w:rsidRDefault="00EE4C37" w14:paraId="6917ED39"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Before (Reference)</w:t>
            </w:r>
          </w:p>
        </w:tc>
        <w:tc>
          <w:tcPr>
            <w:tcW w:w="992" w:type="dxa"/>
            <w:tcBorders>
              <w:top w:val="single" w:color="auto" w:sz="4" w:space="0"/>
            </w:tcBorders>
            <w:shd w:val="clear" w:color="auto" w:fill="auto"/>
          </w:tcPr>
          <w:p w:rsidRPr="004D2A0D" w:rsidR="00EE4C37" w:rsidP="004A35F7" w:rsidRDefault="00EE4C37" w14:paraId="55F48B08"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1</w:t>
            </w:r>
          </w:p>
        </w:tc>
        <w:tc>
          <w:tcPr>
            <w:tcW w:w="1701" w:type="dxa"/>
            <w:tcBorders>
              <w:top w:val="single" w:color="auto" w:sz="4" w:space="0"/>
            </w:tcBorders>
            <w:shd w:val="clear" w:color="auto" w:fill="auto"/>
          </w:tcPr>
          <w:p w:rsidRPr="004D2A0D" w:rsidR="00EE4C37" w:rsidP="004A35F7" w:rsidRDefault="00EE4C37" w14:paraId="21869E41"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c>
          <w:tcPr>
            <w:tcW w:w="936" w:type="dxa"/>
            <w:tcBorders>
              <w:top w:val="single" w:color="auto" w:sz="4" w:space="0"/>
            </w:tcBorders>
            <w:shd w:val="clear" w:color="auto" w:fill="auto"/>
          </w:tcPr>
          <w:p w:rsidRPr="004D2A0D" w:rsidR="00EE4C37" w:rsidP="004A35F7" w:rsidRDefault="00EE4C37" w14:paraId="4471F01D" w14:textId="77777777">
            <w:pPr>
              <w:cnfStyle w:val="000000100000" w:firstRow="0" w:lastRow="0" w:firstColumn="0" w:lastColumn="0" w:oddVBand="0" w:evenVBand="0" w:oddHBand="1" w:evenHBand="0" w:firstRowFirstColumn="0" w:firstRowLastColumn="0" w:lastRowFirstColumn="0" w:lastRowLastColumn="0"/>
              <w:rPr>
                <w:rFonts w:cstheme="minorHAnsi"/>
                <w:szCs w:val="22"/>
              </w:rPr>
            </w:pPr>
            <w:r w:rsidRPr="004D2A0D">
              <w:rPr>
                <w:rFonts w:cstheme="minorHAnsi"/>
                <w:szCs w:val="22"/>
              </w:rPr>
              <w:t>-</w:t>
            </w:r>
          </w:p>
        </w:tc>
      </w:tr>
      <w:tr w:rsidRPr="004D2A0D" w:rsidR="00EE4C37" w:rsidTr="004A35F7" w14:paraId="48332804" w14:textId="77777777">
        <w:tc>
          <w:tcPr>
            <w:cnfStyle w:val="001000000000" w:firstRow="0" w:lastRow="0" w:firstColumn="1" w:lastColumn="0" w:oddVBand="0" w:evenVBand="0" w:oddHBand="0" w:evenHBand="0" w:firstRowFirstColumn="0" w:firstRowLastColumn="0" w:lastRowFirstColumn="0" w:lastRowLastColumn="0"/>
            <w:tcW w:w="2835" w:type="dxa"/>
            <w:vMerge/>
            <w:shd w:val="clear" w:color="auto" w:fill="auto"/>
          </w:tcPr>
          <w:p w:rsidRPr="004D2A0D" w:rsidR="00EE4C37" w:rsidP="004A35F7" w:rsidRDefault="00EE4C37" w14:paraId="6C099069" w14:textId="77777777">
            <w:pPr>
              <w:rPr>
                <w:rFonts w:cstheme="minorHAnsi"/>
                <w:b w:val="0"/>
                <w:bCs w:val="0"/>
                <w:szCs w:val="22"/>
              </w:rPr>
            </w:pPr>
          </w:p>
        </w:tc>
        <w:tc>
          <w:tcPr>
            <w:tcW w:w="2552" w:type="dxa"/>
            <w:shd w:val="clear" w:color="auto" w:fill="auto"/>
          </w:tcPr>
          <w:p w:rsidRPr="004D2A0D" w:rsidR="00EE4C37" w:rsidP="004A35F7" w:rsidRDefault="00EE4C37" w14:paraId="45F60AC6" w14:textId="77777777">
            <w:pPr>
              <w:cnfStyle w:val="000000000000" w:firstRow="0" w:lastRow="0" w:firstColumn="0" w:lastColumn="0" w:oddVBand="0" w:evenVBand="0" w:oddHBand="0" w:evenHBand="0" w:firstRowFirstColumn="0" w:firstRowLastColumn="0" w:lastRowFirstColumn="0" w:lastRowLastColumn="0"/>
              <w:rPr>
                <w:rFonts w:cstheme="minorHAnsi"/>
                <w:szCs w:val="22"/>
              </w:rPr>
            </w:pPr>
            <w:r w:rsidRPr="004D2A0D">
              <w:rPr>
                <w:rFonts w:cstheme="minorHAnsi"/>
                <w:szCs w:val="22"/>
              </w:rPr>
              <w:t>After</w:t>
            </w:r>
          </w:p>
        </w:tc>
        <w:tc>
          <w:tcPr>
            <w:tcW w:w="992" w:type="dxa"/>
            <w:shd w:val="clear" w:color="auto" w:fill="auto"/>
          </w:tcPr>
          <w:p w:rsidRPr="004D2A0D" w:rsidR="00EE4C37" w:rsidP="004A35F7" w:rsidRDefault="00EE4C37" w14:paraId="0B0826E0" w14:textId="224E8D2F">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0.</w:t>
            </w:r>
            <w:r w:rsidR="00EC0582">
              <w:rPr>
                <w:rFonts w:cstheme="minorHAnsi"/>
                <w:szCs w:val="22"/>
              </w:rPr>
              <w:t>67</w:t>
            </w:r>
          </w:p>
        </w:tc>
        <w:tc>
          <w:tcPr>
            <w:tcW w:w="1701" w:type="dxa"/>
            <w:shd w:val="clear" w:color="auto" w:fill="auto"/>
          </w:tcPr>
          <w:p w:rsidRPr="004D2A0D" w:rsidR="00EE4C37" w:rsidP="004A35F7" w:rsidRDefault="009849CF" w14:paraId="52C803CA" w14:textId="78431B95">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-1.83</w:t>
            </w:r>
            <w:r w:rsidR="00EE4C37">
              <w:rPr>
                <w:rFonts w:cstheme="minorHAnsi"/>
                <w:szCs w:val="22"/>
              </w:rPr>
              <w:t>-</w:t>
            </w:r>
            <w:r>
              <w:rPr>
                <w:rFonts w:cstheme="minorHAnsi"/>
                <w:szCs w:val="22"/>
              </w:rPr>
              <w:t>3.17</w:t>
            </w:r>
          </w:p>
        </w:tc>
        <w:tc>
          <w:tcPr>
            <w:tcW w:w="936" w:type="dxa"/>
            <w:shd w:val="clear" w:color="auto" w:fill="auto"/>
          </w:tcPr>
          <w:p w:rsidRPr="004D2A0D" w:rsidR="00EE4C37" w:rsidP="004A35F7" w:rsidRDefault="00EE4C37" w14:paraId="5E4640DC" w14:textId="24F0F85B">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0.</w:t>
            </w:r>
            <w:r w:rsidR="00BB171F">
              <w:rPr>
                <w:rFonts w:cstheme="minorHAnsi"/>
                <w:szCs w:val="22"/>
              </w:rPr>
              <w:t>53</w:t>
            </w:r>
          </w:p>
        </w:tc>
      </w:tr>
    </w:tbl>
    <w:p w:rsidRPr="00547AB1" w:rsidR="00EE4C37" w:rsidP="008919BF" w:rsidRDefault="00EE4C37" w14:paraId="1E99351F" w14:textId="77777777">
      <w:pPr>
        <w:pStyle w:val="BodyText"/>
        <w:rPr>
          <w:rFonts w:asciiTheme="minorHAnsi" w:hAnsiTheme="minorHAnsi" w:cstheme="minorHAnsi"/>
          <w:b/>
          <w:bCs/>
          <w:sz w:val="22"/>
        </w:rPr>
      </w:pPr>
    </w:p>
    <w:p w:rsidR="00597CA6" w:rsidP="008C2E7A" w:rsidRDefault="00984199" w14:paraId="05CB45C7" w14:textId="77777777">
      <w:pPr>
        <w:pStyle w:val="Heading9"/>
      </w:pPr>
      <w:bookmarkStart w:name="_Ref64992576" w:id="156"/>
      <w:bookmarkStart w:name="_Toc73015040" w:id="157"/>
      <w:bookmarkStart w:name="_Ref64558587" w:id="158"/>
      <w:r>
        <w:lastRenderedPageBreak/>
        <w:t xml:space="preserve">Economic </w:t>
      </w:r>
      <w:r w:rsidR="00AE0B34">
        <w:t>evaluation</w:t>
      </w:r>
      <w:bookmarkEnd w:id="156"/>
      <w:bookmarkEnd w:id="157"/>
      <w:r w:rsidR="00AE0B34">
        <w:t xml:space="preserve"> </w:t>
      </w:r>
      <w:bookmarkEnd w:id="158"/>
    </w:p>
    <w:p w:rsidRPr="00092D0D" w:rsidR="003C59B0" w:rsidP="00597CA6" w:rsidRDefault="00984199" w14:paraId="6B0E5491" w14:textId="06D461F6">
      <w:pPr>
        <w:pStyle w:val="BodyText"/>
      </w:pPr>
      <w:r>
        <w:br/>
      </w:r>
      <w:r w:rsidRPr="00092D0D" w:rsidR="003C59B0">
        <w:t xml:space="preserve">The economic evaluation presented in this section develops a core base case using the available quantitative outcome data for </w:t>
      </w:r>
      <w:r w:rsidR="003C59B0">
        <w:t>Stream</w:t>
      </w:r>
      <w:r w:rsidRPr="00092D0D" w:rsidR="003C59B0">
        <w:t xml:space="preserve"> 1 consumers. This provides a partial starting point for examining the total estimated </w:t>
      </w:r>
      <w:r w:rsidR="00492750">
        <w:t>program</w:t>
      </w:r>
      <w:r w:rsidRPr="00092D0D" w:rsidR="003C59B0">
        <w:t xml:space="preserve"> cohort and other extended program outcomes.</w:t>
      </w:r>
    </w:p>
    <w:p w:rsidRPr="00092D0D" w:rsidR="003C59B0" w:rsidP="003C59B0" w:rsidRDefault="003C59B0" w14:paraId="1FCF1C6A" w14:textId="551FF9BB">
      <w:pPr>
        <w:pStyle w:val="BodyText"/>
      </w:pPr>
      <w:r w:rsidRPr="00092D0D">
        <w:t xml:space="preserve">Evaluation of the </w:t>
      </w:r>
      <w:r w:rsidR="00492750">
        <w:t>Residual Functions Program</w:t>
      </w:r>
      <w:r w:rsidRPr="00092D0D">
        <w:t xml:space="preserve"> is not examining development of dedicated new health capacity for people with ID. The ongoing development of mental health services in Australia is well established and based on evidence that investing in mental health is increasingly cost effective </w:t>
      </w:r>
      <w:r w:rsidRPr="00092D0D">
        <w:fldChar w:fldCharType="begin"/>
      </w:r>
      <w:r w:rsidR="00FA6CB9">
        <w:instrText xml:space="preserve"> ADDIN EN.CITE &lt;EndNote&gt;&lt;Cite&gt;&lt;Author&gt;Luyten&lt;/Author&gt;&lt;Year&gt;2016&lt;/Year&gt;&lt;RecNum&gt;28&lt;/RecNum&gt;&lt;DisplayText&gt;(Luyten et al., 2016)&lt;/DisplayText&gt;&lt;record&gt;&lt;rec-number&gt;28&lt;/rec-number&gt;&lt;foreign-keys&gt;&lt;key app="EN" db-id="srzddzsw9tx2tee0xdmxxf5map9x50exzrda" timestamp="1573958607"&gt;28&lt;/key&gt;&lt;/foreign-keys&gt;&lt;ref-type name="Journal Article"&gt;17&lt;/ref-type&gt;&lt;contributors&gt;&lt;authors&gt;&lt;author&gt;Luyten, Jeroen&lt;/author&gt;&lt;author&gt;Naci, Huseyin&lt;/author&gt;&lt;author&gt;Knapp, Martin&lt;/author&gt;&lt;/authors&gt;&lt;/contributors&gt;&lt;titles&gt;&lt;title&gt;Economic evaluation of mental health interventions: an introduction to cost-utility analysis&lt;/title&gt;&lt;secondary-title&gt;Evidence Based Mental Health&lt;/secondary-title&gt;&lt;/titles&gt;&lt;periodical&gt;&lt;full-title&gt;Evidence Based Mental Health&lt;/full-title&gt;&lt;/periodical&gt;&lt;pages&gt;49-53&lt;/pages&gt;&lt;volume&gt;19&lt;/volume&gt;&lt;number&gt;2&lt;/number&gt;&lt;dates&gt;&lt;year&gt;2016&lt;/year&gt;&lt;/dates&gt;&lt;urls&gt;&lt;related-urls&gt;&lt;url&gt;http://ebmh.bmj.com/content/ebmental/19/2/49.full.pdf&lt;/url&gt;&lt;/related-urls&gt;&lt;/urls&gt;&lt;electronic-resource-num&gt;10.1136/eb-2016-102354&lt;/electronic-resource-num&gt;&lt;/record&gt;&lt;/Cite&gt;&lt;/EndNote&gt;</w:instrText>
      </w:r>
      <w:r w:rsidRPr="00092D0D">
        <w:fldChar w:fldCharType="separate"/>
      </w:r>
      <w:r w:rsidR="00FA6CB9">
        <w:rPr>
          <w:noProof/>
        </w:rPr>
        <w:t>(</w:t>
      </w:r>
      <w:hyperlink w:tooltip="Luyten, 2016 #28" w:history="1" w:anchor="_ENREF_9">
        <w:r w:rsidR="00FA6CB9">
          <w:rPr>
            <w:noProof/>
          </w:rPr>
          <w:t>Luyten et al., 2016</w:t>
        </w:r>
      </w:hyperlink>
      <w:r w:rsidR="00FA6CB9">
        <w:rPr>
          <w:noProof/>
        </w:rPr>
        <w:t>)</w:t>
      </w:r>
      <w:r w:rsidRPr="00092D0D">
        <w:fldChar w:fldCharType="end"/>
      </w:r>
      <w:r w:rsidRPr="00092D0D">
        <w:t xml:space="preserve">. The </w:t>
      </w:r>
      <w:r w:rsidR="00492750">
        <w:t>Residual Functions Program</w:t>
      </w:r>
      <w:r w:rsidRPr="00092D0D">
        <w:t xml:space="preserve"> is nested within the wider health system, with established strategy and justification for service planning. The </w:t>
      </w:r>
      <w:r w:rsidR="00492750">
        <w:t>Residual Functions Program</w:t>
      </w:r>
      <w:r w:rsidRPr="00092D0D">
        <w:t xml:space="preserve"> focuses on development of mainstream capacity to improve access for people with ID, in effect aimed to leverage and better utilise established mainstream health services.  </w:t>
      </w:r>
    </w:p>
    <w:p w:rsidRPr="00092D0D" w:rsidR="003C59B0" w:rsidP="003C59B0" w:rsidRDefault="003C59B0" w14:paraId="6781CAF9" w14:textId="47474FF1">
      <w:pPr>
        <w:pStyle w:val="BodyText"/>
      </w:pPr>
      <w:r w:rsidRPr="00092D0D">
        <w:t xml:space="preserve">The </w:t>
      </w:r>
      <w:r w:rsidR="00492750">
        <w:t>Residual Functions Program</w:t>
      </w:r>
      <w:r w:rsidRPr="00092D0D">
        <w:t xml:space="preserve"> aims to facilitate individuals gain quality access where they might have previously only received limited supports, partial assessment of physical and mental health conditions, or their </w:t>
      </w:r>
      <w:r w:rsidR="00783BD5">
        <w:t>health</w:t>
      </w:r>
      <w:r w:rsidRPr="00092D0D">
        <w:t xml:space="preserve"> needs may have been undiagnosed or unmet. The latent implications for those with ID and their families is characteristically difficult to assess, with only indirect indicators for unmet </w:t>
      </w:r>
      <w:r w:rsidR="00783BD5">
        <w:t>health</w:t>
      </w:r>
      <w:r w:rsidRPr="00092D0D">
        <w:t xml:space="preserve"> need and ID population studies indicating substantially lower </w:t>
      </w:r>
      <w:r w:rsidR="00783BD5">
        <w:t>health</w:t>
      </w:r>
      <w:r w:rsidRPr="00092D0D">
        <w:t xml:space="preserve"> status, wellbeing, and life expectancy for people with ID.</w:t>
      </w:r>
    </w:p>
    <w:p w:rsidRPr="00092D0D" w:rsidR="003C59B0" w:rsidP="004A7A6E" w:rsidRDefault="004A6BB8" w14:paraId="7954A2B2" w14:textId="68C8743F">
      <w:pPr>
        <w:pStyle w:val="Captiontable"/>
      </w:pPr>
      <w:r>
        <w:t>P</w:t>
      </w:r>
      <w:r w:rsidR="00492750">
        <w:t>rogram</w:t>
      </w:r>
      <w:r w:rsidRPr="00092D0D" w:rsidR="003C59B0">
        <w:t xml:space="preserve"> and mental health services</w:t>
      </w:r>
    </w:p>
    <w:p w:rsidRPr="00092D0D" w:rsidR="003C59B0" w:rsidP="003C59B0" w:rsidRDefault="003C59B0" w14:paraId="3EF28A9D" w14:textId="46BC6AA7">
      <w:pPr>
        <w:pStyle w:val="BodyText"/>
      </w:pPr>
      <w:r w:rsidRPr="00092D0D">
        <w:t xml:space="preserve">The evaluation is being undertaken in context of wider mental health system review, service planning and reform. Core findings from the recently released Productivity Commission Inquiry into Mental health present evidence based recommendations for further expansion of mental health services in Australia, supported by health economic modelling indicating further service expansion is highly cost effective </w:t>
      </w:r>
      <w:r w:rsidRPr="00092D0D">
        <w:fldChar w:fldCharType="begin"/>
      </w:r>
      <w:r w:rsidRPr="00092D0D">
        <w:instrText xml:space="preserve"> ADDIN EN.CITE &lt;EndNote&gt;&lt;Cite&gt;&lt;Author&gt;Productivity Commission&lt;/Author&gt;&lt;Year&gt;2020&lt;/Year&gt;&lt;RecNum&gt;297&lt;/RecNum&gt;&lt;DisplayText&gt;(Productivity Commission, 2020)&lt;/DisplayText&gt;&lt;record&gt;&lt;rec-number&gt;297&lt;/rec-number&gt;&lt;foreign-keys&gt;&lt;key app="EN" db-id="srzddzsw9tx2tee0xdmxxf5map9x50exzrda" timestamp="1609907078"&gt;297&lt;/key&gt;&lt;/foreign-keys&gt;&lt;ref-type name="Journal Article"&gt;17&lt;/ref-type&gt;&lt;contributors&gt;&lt;authors&gt;&lt;author&gt;Productivity Commission,&lt;/author&gt;&lt;/authors&gt;&lt;/contributors&gt;&lt;titles&gt;&lt;title&gt;Productivity Commission 2020, Mental Health, Report no. 95, Canberra&lt;/title&gt;&lt;/titles&gt;&lt;dates&gt;&lt;year&gt;2020&lt;/year&gt;&lt;/dates&gt;&lt;urls&gt;&lt;/urls&gt;&lt;/record&gt;&lt;/Cite&gt;&lt;/EndNote&gt;</w:instrText>
      </w:r>
      <w:r w:rsidRPr="00092D0D">
        <w:fldChar w:fldCharType="separate"/>
      </w:r>
      <w:r w:rsidRPr="00092D0D">
        <w:rPr>
          <w:noProof/>
        </w:rPr>
        <w:t>(</w:t>
      </w:r>
      <w:hyperlink w:tooltip="Productivity Commission, 2020 #297" w:history="1" w:anchor="_ENREF_13">
        <w:r w:rsidRPr="00092D0D" w:rsidR="00FA6CB9">
          <w:rPr>
            <w:noProof/>
          </w:rPr>
          <w:t>Productivity Commission, 2020</w:t>
        </w:r>
      </w:hyperlink>
      <w:r w:rsidRPr="00092D0D">
        <w:rPr>
          <w:noProof/>
        </w:rPr>
        <w:t>)</w:t>
      </w:r>
      <w:r w:rsidRPr="00092D0D">
        <w:fldChar w:fldCharType="end"/>
      </w:r>
      <w:r w:rsidRPr="00092D0D">
        <w:t>. Although intellectual disabilities, autism spectrum disorders and neurocognitive disorders were not in scope of the review, the report noted that the recommended reforms would likely be relevant to people who live with these conditions. The report also notes that these groups are indirectly in scope of the report where individuals also have a mental health disorder which is in scope.</w:t>
      </w:r>
    </w:p>
    <w:p w:rsidRPr="00092D0D" w:rsidR="003C59B0" w:rsidP="003C59B0" w:rsidRDefault="003C59B0" w14:paraId="79BC7DED" w14:textId="6D208294">
      <w:pPr>
        <w:pStyle w:val="BodyText"/>
      </w:pPr>
      <w:r w:rsidRPr="00092D0D">
        <w:t xml:space="preserve">In addition to highlighting core principles relevant to the </w:t>
      </w:r>
      <w:r w:rsidR="00492750">
        <w:t>Residual Functions Program</w:t>
      </w:r>
      <w:r w:rsidRPr="00092D0D">
        <w:t xml:space="preserve"> the Productivity Commission report emphasizes actions that governments should take immediately to begin improving people’s lives, including:</w:t>
      </w:r>
    </w:p>
    <w:p w:rsidRPr="00AA5FFA" w:rsidR="003C59B0" w:rsidP="003C59B0" w:rsidRDefault="003C59B0" w14:paraId="4F37E595" w14:textId="77777777">
      <w:pPr>
        <w:numPr>
          <w:ilvl w:val="0"/>
          <w:numId w:val="43"/>
        </w:numPr>
        <w:autoSpaceDE/>
        <w:autoSpaceDN/>
        <w:adjustRightInd/>
        <w:spacing w:line="288" w:lineRule="auto"/>
        <w:ind w:right="0"/>
        <w:rPr>
          <w:rFonts w:ascii="Arial" w:hAnsi="Arial" w:cs="Arial"/>
        </w:rPr>
      </w:pPr>
      <w:r w:rsidRPr="00AA5FFA">
        <w:rPr>
          <w:rFonts w:ascii="Arial" w:hAnsi="Arial" w:cs="Arial"/>
        </w:rPr>
        <w:lastRenderedPageBreak/>
        <w:t>working towards filling gaps and addressing barriers in the services available to people who need support due to mental ill-health, and their families and carers</w:t>
      </w:r>
    </w:p>
    <w:p w:rsidRPr="00AA5FFA" w:rsidR="003C59B0" w:rsidP="003C59B0" w:rsidRDefault="003C59B0" w14:paraId="2E6F61F7" w14:textId="77777777">
      <w:pPr>
        <w:numPr>
          <w:ilvl w:val="0"/>
          <w:numId w:val="43"/>
        </w:numPr>
        <w:autoSpaceDE/>
        <w:autoSpaceDN/>
        <w:adjustRightInd/>
        <w:spacing w:line="288" w:lineRule="auto"/>
        <w:ind w:right="0"/>
        <w:rPr>
          <w:rFonts w:ascii="Arial" w:hAnsi="Arial" w:cs="Arial"/>
        </w:rPr>
      </w:pPr>
      <w:r w:rsidRPr="00AA5FFA">
        <w:rPr>
          <w:rFonts w:ascii="Arial" w:hAnsi="Arial" w:cs="Arial"/>
        </w:rPr>
        <w:t>remove barriers to collaboration within and between different parts of the mental health system, by actively encouraging information sharing and coordination between health service providers</w:t>
      </w:r>
    </w:p>
    <w:p w:rsidRPr="00AA5FFA" w:rsidR="003C59B0" w:rsidP="003C59B0" w:rsidRDefault="003C59B0" w14:paraId="020E1C99" w14:textId="77777777">
      <w:pPr>
        <w:numPr>
          <w:ilvl w:val="0"/>
          <w:numId w:val="43"/>
        </w:numPr>
        <w:autoSpaceDE/>
        <w:autoSpaceDN/>
        <w:adjustRightInd/>
        <w:spacing w:line="288" w:lineRule="auto"/>
        <w:ind w:right="0"/>
        <w:rPr>
          <w:rFonts w:ascii="Arial" w:hAnsi="Arial" w:cs="Arial"/>
        </w:rPr>
      </w:pPr>
      <w:r w:rsidRPr="00AA5FFA">
        <w:rPr>
          <w:rFonts w:ascii="Arial" w:hAnsi="Arial" w:cs="Arial"/>
        </w:rPr>
        <w:t>by creating systems and processes that bring together the range of treatments and supports that people may choose</w:t>
      </w:r>
    </w:p>
    <w:p w:rsidRPr="00AA5FFA" w:rsidR="003C59B0" w:rsidP="003C59B0" w:rsidRDefault="003C59B0" w14:paraId="726BC137" w14:textId="77777777">
      <w:pPr>
        <w:numPr>
          <w:ilvl w:val="0"/>
          <w:numId w:val="43"/>
        </w:numPr>
        <w:autoSpaceDE/>
        <w:autoSpaceDN/>
        <w:adjustRightInd/>
        <w:spacing w:line="288" w:lineRule="auto"/>
        <w:ind w:right="0"/>
        <w:rPr>
          <w:rFonts w:ascii="Arial" w:hAnsi="Arial" w:cs="Arial"/>
        </w:rPr>
      </w:pPr>
      <w:r w:rsidRPr="00AA5FFA">
        <w:rPr>
          <w:rFonts w:ascii="Arial" w:hAnsi="Arial" w:cs="Arial"/>
        </w:rPr>
        <w:t>improve coordination and integration between health and other services to better promote recovery</w:t>
      </w:r>
    </w:p>
    <w:p w:rsidRPr="00092D0D" w:rsidR="003C59B0" w:rsidP="003C59B0" w:rsidRDefault="003C59B0" w14:paraId="2AE05E8F" w14:textId="5BB46C03">
      <w:pPr>
        <w:pStyle w:val="BodyText"/>
      </w:pPr>
      <w:r w:rsidRPr="00092D0D">
        <w:t xml:space="preserve">These aspects are directly aligned with the </w:t>
      </w:r>
      <w:r w:rsidR="00492750">
        <w:t>program</w:t>
      </w:r>
      <w:r w:rsidRPr="00092D0D">
        <w:t xml:space="preserve"> with the central aim to improve the capacity of mainstream mental health services to work more efficiently with people living with intellectual disability and co-occurring mental illness.</w:t>
      </w:r>
    </w:p>
    <w:p w:rsidRPr="00092D0D" w:rsidR="003C59B0" w:rsidP="003C59B0" w:rsidRDefault="003C59B0" w14:paraId="7C985D00" w14:textId="589AE55B">
      <w:pPr>
        <w:pStyle w:val="BodyText"/>
      </w:pPr>
      <w:r w:rsidRPr="00092D0D">
        <w:t xml:space="preserve">The recommendations also note the priority to increase access for mental health services with accessible gateways to mental </w:t>
      </w:r>
      <w:r w:rsidR="00783BD5">
        <w:t>health</w:t>
      </w:r>
      <w:r w:rsidRPr="00092D0D">
        <w:t xml:space="preserve"> </w:t>
      </w:r>
      <w:r w:rsidR="002B3CA0">
        <w:t xml:space="preserve">services </w:t>
      </w:r>
      <w:r w:rsidRPr="00092D0D">
        <w:t>so people can make informed choices between a range of options that are evidence-based and clinically recommended for the individual, given their condition and circumstances.</w:t>
      </w:r>
      <w:r w:rsidRPr="00092D0D">
        <w:rPr>
          <w:vertAlign w:val="superscript"/>
        </w:rPr>
        <w:footnoteReference w:id="4"/>
      </w:r>
      <w:r w:rsidRPr="00092D0D">
        <w:t xml:space="preserve"> The findings for the general population indicate barriers in the current system related to services not being available, not knowing about support options, or their location or cost mean they cannot be accessed.  </w:t>
      </w:r>
    </w:p>
    <w:p w:rsidRPr="00092D0D" w:rsidR="003C59B0" w:rsidP="003C59B0" w:rsidRDefault="003C59B0" w14:paraId="7C34CD05" w14:textId="45545BD7">
      <w:pPr>
        <w:pStyle w:val="BodyText"/>
      </w:pPr>
      <w:r w:rsidRPr="00092D0D">
        <w:t xml:space="preserve">These barriers as discussed previously are known to be more problematic for people living with intellectual disability as they experience high rates of physical and mental health problems as well as many additional obstacles accessing suitable mainstream health services </w:t>
      </w:r>
      <w:r w:rsidRPr="00092D0D">
        <w:fldChar w:fldCharType="begin"/>
      </w:r>
      <w:r w:rsidRPr="00092D0D">
        <w:instrText xml:space="preserve"> ADDIN EN.CITE &lt;EndNote&gt;&lt;Cite&gt;&lt;Author&gt;Reppermund&lt;/Author&gt;&lt;Year&gt;2019&lt;/Year&gt;&lt;RecNum&gt;232&lt;/RecNum&gt;&lt;DisplayText&gt;(Reppermund et al., 2019)&lt;/DisplayText&gt;&lt;record&gt;&lt;rec-number&gt;232&lt;/rec-number&gt;&lt;foreign-keys&gt;&lt;key app="EN" db-id="srzddzsw9tx2tee0xdmxxf5map9x50exzrda" timestamp="1590205061"&gt;232&lt;/key&gt;&lt;/foreign-keys&gt;&lt;ref-type name="Journal Article"&gt;17&lt;/ref-type&gt;&lt;contributors&gt;&lt;authors&gt;&lt;author&gt;Reppermund, Simone&lt;/author&gt;&lt;author&gt;Heintze, Theresa&lt;/author&gt;&lt;author&gt;Srasuebkul, Preeyaporn&lt;/author&gt;&lt;author&gt;Reeve, Rebecca&lt;/author&gt;&lt;author&gt;Dean, Kimberlie&lt;/author&gt;&lt;author&gt;Smith, Melinda&lt;/author&gt;&lt;author&gt;Emerson, Eric&lt;/author&gt;&lt;author&gt;Snoyman, Phillip&lt;/author&gt;&lt;author&gt;Baldry, Eileen&lt;/author&gt;&lt;author&gt;Dowse, Leanne&lt;/author&gt;&lt;author&gt;Szanto, Tracey&lt;/author&gt;&lt;author&gt;Sara, Grant&lt;/author&gt;&lt;author&gt;Florio, Tony&lt;/author&gt;&lt;author&gt;Johnson, Anina&lt;/author&gt;&lt;author&gt;Clements, Melissa&lt;/author&gt;&lt;author&gt;McKenzie, Kathryn&lt;/author&gt;&lt;author&gt;Trollor, Julian&lt;/author&gt;&lt;/authors&gt;&lt;/contributors&gt;&lt;titles&gt;&lt;title&gt;Health and wellbeing of people with intellectual disability in New South Wales, Australia: a data linkage cohort&lt;/title&gt;&lt;secondary-title&gt;BMJ Open&lt;/secondary-title&gt;&lt;/titles&gt;&lt;periodical&gt;&lt;full-title&gt;BMJ Open&lt;/full-title&gt;&lt;/periodical&gt;&lt;volume&gt;9&lt;/volume&gt;&lt;number&gt;9&lt;/number&gt;&lt;keywords&gt;&lt;keyword&gt;Data Linkage&lt;/keyword&gt;&lt;keyword&gt;Health Service Use&lt;/keyword&gt;&lt;keyword&gt;Disability Services&lt;/keyword&gt;&lt;keyword&gt;Intellectual Disability&lt;/keyword&gt;&lt;keyword&gt;Neuropsychiatric&lt;/keyword&gt;&lt;/keywords&gt;&lt;dates&gt;&lt;year&gt;2019&lt;/year&gt;&lt;/dates&gt;&lt;publisher&gt;British Medical Journal Publishing Group&lt;/publisher&gt;&lt;isbn&gt;2044-6055&amp;#xD;20446055&lt;/isbn&gt;&lt;urls&gt;&lt;/urls&gt;&lt;electronic-resource-num&gt;10.1136/bmjopen-2019-031624&lt;/electronic-resource-num&gt;&lt;/record&gt;&lt;/Cite&gt;&lt;/EndNote&gt;</w:instrText>
      </w:r>
      <w:r w:rsidRPr="00092D0D">
        <w:fldChar w:fldCharType="separate"/>
      </w:r>
      <w:r w:rsidRPr="00092D0D">
        <w:rPr>
          <w:noProof/>
        </w:rPr>
        <w:t>(</w:t>
      </w:r>
      <w:hyperlink w:tooltip="Reppermund, 2019 #232" w:history="1" w:anchor="_ENREF_14">
        <w:r w:rsidRPr="00092D0D" w:rsidR="00FA6CB9">
          <w:rPr>
            <w:noProof/>
          </w:rPr>
          <w:t>Reppermund et al., 2019</w:t>
        </w:r>
      </w:hyperlink>
      <w:r w:rsidRPr="00092D0D">
        <w:rPr>
          <w:noProof/>
        </w:rPr>
        <w:t>)</w:t>
      </w:r>
      <w:r w:rsidRPr="00092D0D">
        <w:fldChar w:fldCharType="end"/>
      </w:r>
      <w:r w:rsidRPr="00092D0D">
        <w:t xml:space="preserve">. The recommendations explicitly note the shortfall in community ambulatory services and that State and Territory Governments, with Commonwealth support, should increase funding for community mental health services to the level required to meet population needs, implicitly including people living with intellectual disability. </w:t>
      </w:r>
    </w:p>
    <w:p w:rsidRPr="00092D0D" w:rsidR="003C59B0" w:rsidP="003C59B0" w:rsidRDefault="003C59B0" w14:paraId="10AA3B1F" w14:textId="495DB457">
      <w:pPr>
        <w:pStyle w:val="BodyText"/>
      </w:pPr>
      <w:r w:rsidRPr="00092D0D">
        <w:t>Increasing the efficacy of Australia’s mental health workforce is an overarching recommendation across developing skills, capabilities, and collaboration.</w:t>
      </w:r>
      <w:r w:rsidRPr="00092D0D">
        <w:rPr>
          <w:vertAlign w:val="superscript"/>
        </w:rPr>
        <w:footnoteReference w:id="5"/>
      </w:r>
      <w:r w:rsidRPr="00092D0D">
        <w:t xml:space="preserve"> These dimensions are central to the clinical services, consultation liaison, education, and capacity building activities the </w:t>
      </w:r>
      <w:r w:rsidR="00492750">
        <w:t>Residual Functions Program</w:t>
      </w:r>
      <w:r w:rsidRPr="00092D0D">
        <w:t xml:space="preserve"> is delivering. Support for </w:t>
      </w:r>
      <w:r w:rsidRPr="00092D0D">
        <w:lastRenderedPageBreak/>
        <w:t>families and cares is noted as a necessary mechanism for all mental health services through their role in contributing to the recovery of individuals with mental illness.</w:t>
      </w:r>
      <w:r w:rsidRPr="00092D0D">
        <w:rPr>
          <w:vertAlign w:val="superscript"/>
        </w:rPr>
        <w:footnoteReference w:id="6"/>
      </w:r>
    </w:p>
    <w:p w:rsidRPr="00092D0D" w:rsidR="003C59B0" w:rsidP="00FF22FB" w:rsidRDefault="003C59B0" w14:paraId="6DAAC2F1" w14:textId="77777777">
      <w:pPr>
        <w:pStyle w:val="Captiontable"/>
      </w:pPr>
      <w:r w:rsidRPr="00092D0D">
        <w:t>Program establishment and development</w:t>
      </w:r>
    </w:p>
    <w:p w:rsidRPr="00092D0D" w:rsidR="003C59B0" w:rsidP="003C59B0" w:rsidRDefault="003C59B0" w14:paraId="4B05779C" w14:textId="50541268">
      <w:pPr>
        <w:pStyle w:val="BodyText"/>
      </w:pPr>
      <w:r w:rsidRPr="00092D0D">
        <w:t xml:space="preserve">Since commencement of the </w:t>
      </w:r>
      <w:r w:rsidR="009F436E">
        <w:t xml:space="preserve">first </w:t>
      </w:r>
      <w:r w:rsidRPr="00092D0D">
        <w:t xml:space="preserve">fully operational year in 2019-20, the number of </w:t>
      </w:r>
      <w:r>
        <w:t>Stream</w:t>
      </w:r>
      <w:r w:rsidRPr="00092D0D">
        <w:t xml:space="preserve"> 1 consumers entering the program has risen consistently over the 12 months of the evaluation period, </w:t>
      </w:r>
      <w:r w:rsidR="008D7585">
        <w:t>Figure 7</w:t>
      </w:r>
      <w:r w:rsidRPr="00092D0D">
        <w:t xml:space="preserve">. The total number of </w:t>
      </w:r>
      <w:r>
        <w:t>Stream</w:t>
      </w:r>
      <w:r w:rsidRPr="00092D0D">
        <w:t xml:space="preserve"> 1 cumulative consumers increased to 106 as at June 2020 providing a partial subgroup of direct program support. As data linkage for stage 2 consumers was not available within the evaluation timeframe, program numbers have been estimated based on the pre-program scoping study </w:t>
      </w:r>
      <w:r w:rsidRPr="00092D0D">
        <w:fldChar w:fldCharType="begin">
          <w:fldData xml:space="preserve">PEVuZE5vdGU+PENpdGU+PEF1dGhvcj5DdmVqaWM8L0F1dGhvcj48WWVhcj4yMDE4PC9ZZWFyPjxS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</w:fldData>
        </w:fldChar>
      </w:r>
      <w:r w:rsidR="00FA6CB9">
        <w:instrText xml:space="preserve"> ADDIN EN.CITE </w:instrText>
      </w:r>
      <w:r w:rsidR="00FA6CB9">
        <w:fldChar w:fldCharType="begin">
          <w:fldData xml:space="preserve">PEVuZE5vdGU+PENpdGU+PEF1dGhvcj5DdmVqaWM8L0F1dGhvcj48WWVhcj4yMDE4PC9ZZWFyPjxS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</w:fldData>
        </w:fldChar>
      </w:r>
      <w:r w:rsidR="00FA6CB9">
        <w:instrText xml:space="preserve"> ADDIN EN.CITE.DATA </w:instrText>
      </w:r>
      <w:r w:rsidR="00FA6CB9">
        <w:fldChar w:fldCharType="end"/>
      </w:r>
      <w:r w:rsidRPr="00092D0D">
        <w:fldChar w:fldCharType="separate"/>
      </w:r>
      <w:r w:rsidR="00FA6CB9">
        <w:rPr>
          <w:noProof/>
        </w:rPr>
        <w:t>(</w:t>
      </w:r>
      <w:hyperlink w:tooltip="Cvejic, 2018 #288" w:history="1" w:anchor="_ENREF_4">
        <w:r w:rsidR="00FA6CB9">
          <w:rPr>
            <w:noProof/>
          </w:rPr>
          <w:t>Cvejic et al., 2018</w:t>
        </w:r>
      </w:hyperlink>
      <w:r w:rsidR="00FA6CB9">
        <w:rPr>
          <w:noProof/>
        </w:rPr>
        <w:t>)</w:t>
      </w:r>
      <w:r w:rsidRPr="00092D0D">
        <w:fldChar w:fldCharType="end"/>
      </w:r>
      <w:r w:rsidRPr="00092D0D">
        <w:t xml:space="preserve">. The upper and lower </w:t>
      </w:r>
      <w:r>
        <w:t>Stream</w:t>
      </w:r>
      <w:r w:rsidRPr="00092D0D">
        <w:t xml:space="preserve"> 2 bands indicate the range of estimated median numbers of referrals per year across all LHDs and specialty network. </w:t>
      </w:r>
    </w:p>
    <w:p w:rsidR="002A6AFE" w:rsidP="002A6AFE" w:rsidRDefault="002A6AFE" w14:paraId="41E071EF" w14:textId="3DE68F10">
      <w:pPr>
        <w:pStyle w:val="Caption"/>
      </w:pPr>
      <w:bookmarkStart w:name="_Toc66271908" w:id="159"/>
      <w:r>
        <w:rPr>
          <w:noProof/>
        </w:rPr>
        <w:drawing>
          <wp:anchor distT="0" distB="0" distL="114300" distR="114300" simplePos="0" relativeHeight="251658252" behindDoc="0" locked="0" layoutInCell="1" allowOverlap="1" wp14:anchorId="0444DFE6" wp14:editId="614E1DC5">
            <wp:simplePos x="0" y="0"/>
            <wp:positionH relativeFrom="margin">
              <wp:align>left</wp:align>
            </wp:positionH>
            <wp:positionV relativeFrom="paragraph">
              <wp:posOffset>396240</wp:posOffset>
            </wp:positionV>
            <wp:extent cx="6002020" cy="27813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2020" cy="2781300"/>
                    </a:xfrm>
                    <a:prstGeom prst="rect">
                      <a:avLst/>
                    </a:prstGeom>
                    <a:noFill/>
                  </pic:spPr>
                </pic:pic>
              </a:graphicData>
            </a:graphic>
            <wp14:sizeRelH relativeFrom="page">
              <wp14:pctWidth>0</wp14:pctWidth>
            </wp14:sizeRelH>
            <wp14:sizeRelV relativeFrom="page">
              <wp14:pctHeight>0</wp14:pctHeight>
            </wp14:sizeRelV>
          </wp:anchor>
        </w:drawing>
      </w:r>
      <w:r w:rsidRPr="245CC356">
        <w:t xml:space="preserve">Figure </w:t>
      </w:r>
      <w:r w:rsidR="00AE7A2B">
        <w:fldChar w:fldCharType="begin"/>
      </w:r>
      <w:r w:rsidR="00AE7A2B">
        <w:instrText xml:space="preserve"> SEQ Figure \* ARABIC </w:instrText>
      </w:r>
      <w:r w:rsidR="00AE7A2B">
        <w:fldChar w:fldCharType="separate"/>
      </w:r>
      <w:r w:rsidR="00A54E49">
        <w:rPr>
          <w:noProof/>
        </w:rPr>
        <w:t>7</w:t>
      </w:r>
      <w:r w:rsidR="00AE7A2B">
        <w:rPr>
          <w:noProof/>
        </w:rPr>
        <w:fldChar w:fldCharType="end"/>
      </w:r>
      <w:r w:rsidRPr="245CC356">
        <w:t xml:space="preserve"> </w:t>
      </w:r>
      <w:r>
        <w:t xml:space="preserve">Residual Functions Program </w:t>
      </w:r>
      <w:r w:rsidRPr="245CC356">
        <w:t>total estimated consumer entries by month to June 2020</w:t>
      </w:r>
      <w:bookmarkEnd w:id="159"/>
    </w:p>
    <w:p w:rsidRPr="00092D0D" w:rsidR="002A6AFE" w:rsidP="002A6AFE" w:rsidRDefault="002A6AFE" w14:paraId="5A7FC00E" w14:textId="2B07F3D0">
      <w:pPr>
        <w:keepLines/>
        <w:tabs>
          <w:tab w:val="left" w:pos="1843"/>
        </w:tabs>
        <w:spacing w:after="0"/>
        <w:ind w:left="709" w:hanging="709"/>
        <w:rPr>
          <w:rFonts w:ascii="Arial" w:hAnsi="Arial" w:cs="Arial"/>
          <w:sz w:val="20"/>
          <w:szCs w:val="20"/>
        </w:rPr>
      </w:pPr>
      <w:r w:rsidRPr="00092D0D">
        <w:rPr>
          <w:rFonts w:ascii="Arial" w:hAnsi="Arial" w:cs="Arial"/>
          <w:sz w:val="20"/>
          <w:szCs w:val="20"/>
        </w:rPr>
        <w:t xml:space="preserve">Sources: NSW Ministry of Health Mental Health Branch: </w:t>
      </w:r>
      <w:r>
        <w:rPr>
          <w:rFonts w:ascii="Arial" w:hAnsi="Arial" w:cs="Arial"/>
          <w:sz w:val="20"/>
          <w:szCs w:val="20"/>
        </w:rPr>
        <w:t>Residual Functions Program</w:t>
      </w:r>
      <w:r w:rsidRPr="00092D0D">
        <w:rPr>
          <w:rFonts w:ascii="Arial" w:hAnsi="Arial" w:cs="Arial"/>
          <w:sz w:val="20"/>
          <w:szCs w:val="20"/>
        </w:rPr>
        <w:t xml:space="preserve"> data linkage (</w:t>
      </w:r>
      <w:r>
        <w:rPr>
          <w:rFonts w:ascii="Arial" w:hAnsi="Arial" w:cs="Arial"/>
          <w:sz w:val="20"/>
          <w:szCs w:val="20"/>
        </w:rPr>
        <w:t>Stream</w:t>
      </w:r>
      <w:r w:rsidRPr="00092D0D">
        <w:rPr>
          <w:rFonts w:ascii="Arial" w:hAnsi="Arial" w:cs="Arial"/>
          <w:sz w:val="20"/>
          <w:szCs w:val="20"/>
        </w:rPr>
        <w:t xml:space="preserve"> 1), </w:t>
      </w:r>
      <w:r>
        <w:rPr>
          <w:rFonts w:ascii="Arial" w:hAnsi="Arial" w:cs="Arial"/>
          <w:sz w:val="20"/>
          <w:szCs w:val="20"/>
        </w:rPr>
        <w:t>Program</w:t>
      </w:r>
      <w:r w:rsidRPr="00092D0D">
        <w:rPr>
          <w:rFonts w:ascii="Arial" w:hAnsi="Arial" w:cs="Arial"/>
          <w:sz w:val="20"/>
          <w:szCs w:val="20"/>
        </w:rPr>
        <w:t xml:space="preserve"> scoping study (</w:t>
      </w:r>
      <w:r>
        <w:rPr>
          <w:rFonts w:ascii="Arial" w:hAnsi="Arial" w:cs="Arial"/>
          <w:sz w:val="20"/>
          <w:szCs w:val="20"/>
        </w:rPr>
        <w:t>Stream</w:t>
      </w:r>
      <w:r w:rsidRPr="00092D0D">
        <w:rPr>
          <w:rFonts w:ascii="Arial" w:hAnsi="Arial" w:cs="Arial"/>
          <w:sz w:val="20"/>
          <w:szCs w:val="20"/>
        </w:rPr>
        <w:t xml:space="preserve"> 2 estimated upper and lower median ranges)</w:t>
      </w:r>
      <w:r>
        <w:rPr>
          <w:rFonts w:ascii="Arial" w:hAnsi="Arial" w:cs="Arial"/>
          <w:sz w:val="20"/>
          <w:szCs w:val="20"/>
        </w:rPr>
        <w:t xml:space="preserve">. Stream 3 not included. Note: Total cumulative figures include known </w:t>
      </w:r>
      <w:r w:rsidR="00963347">
        <w:rPr>
          <w:rFonts w:ascii="Arial" w:hAnsi="Arial" w:cs="Arial"/>
          <w:sz w:val="20"/>
          <w:szCs w:val="20"/>
        </w:rPr>
        <w:t>Stream</w:t>
      </w:r>
      <w:r>
        <w:rPr>
          <w:rFonts w:ascii="Arial" w:hAnsi="Arial" w:cs="Arial"/>
          <w:sz w:val="20"/>
          <w:szCs w:val="20"/>
        </w:rPr>
        <w:t xml:space="preserve"> 1 and estimated </w:t>
      </w:r>
      <w:r w:rsidR="00963347">
        <w:rPr>
          <w:rFonts w:ascii="Arial" w:hAnsi="Arial" w:cs="Arial"/>
          <w:sz w:val="20"/>
          <w:szCs w:val="20"/>
        </w:rPr>
        <w:t>Stream</w:t>
      </w:r>
      <w:r>
        <w:rPr>
          <w:rFonts w:ascii="Arial" w:hAnsi="Arial" w:cs="Arial"/>
          <w:sz w:val="20"/>
          <w:szCs w:val="20"/>
        </w:rPr>
        <w:t xml:space="preserve"> 2 ranges.</w:t>
      </w:r>
    </w:p>
    <w:p w:rsidRPr="00092D0D" w:rsidR="003C59B0" w:rsidP="003C59B0" w:rsidRDefault="003C59B0" w14:paraId="7BA3915E" w14:textId="77777777"/>
    <w:p w:rsidRPr="00092D0D" w:rsidR="003C59B0" w:rsidP="003C59B0" w:rsidRDefault="003C59B0" w14:paraId="4D0CBE8E" w14:textId="77777777">
      <w:pPr>
        <w:pStyle w:val="BodyText"/>
      </w:pPr>
      <w:r w:rsidRPr="00092D0D">
        <w:t>The indirect capacity building component of the program is inherently difficult to estimate and has not been included in total program consumer numbers. This is consistent with the conservative approach taken and where additional people with ID are receiving indirect benefits this would result in additional program effectiveness and related cost effectiveness above estimates presented in the following sections.</w:t>
      </w:r>
    </w:p>
    <w:p w:rsidRPr="00092D0D" w:rsidR="003C59B0" w:rsidP="00FF22FB" w:rsidRDefault="003C59B0" w14:paraId="7CF72DB7" w14:textId="77777777">
      <w:pPr>
        <w:pStyle w:val="Captiontable"/>
      </w:pPr>
      <w:r w:rsidRPr="00092D0D">
        <w:lastRenderedPageBreak/>
        <w:t>Program costs</w:t>
      </w:r>
    </w:p>
    <w:p w:rsidRPr="00092D0D" w:rsidR="003C59B0" w:rsidP="003C59B0" w:rsidRDefault="003C59B0" w14:paraId="31A1C768" w14:textId="77777777">
      <w:pPr>
        <w:pStyle w:val="BodyText"/>
      </w:pPr>
      <w:r w:rsidRPr="00092D0D">
        <w:t xml:space="preserve">Funding of $4.1 million per annum was provided for the NSW NDIS Residual Functions program to develop programs to meet the needs of people that experienced comorbid mental health issues and intellectual disability. This funding has been used to establish three </w:t>
      </w:r>
      <w:r>
        <w:t>Stream</w:t>
      </w:r>
      <w:r w:rsidRPr="00092D0D">
        <w:t>s of support to improve the capacity of mainstream mental health services to work more effectively with people living with intellectual disability, comorbid mental illness and their families and carers.</w:t>
      </w:r>
    </w:p>
    <w:p w:rsidRPr="00092D0D" w:rsidR="003C59B0" w:rsidP="003C59B0" w:rsidRDefault="003C59B0" w14:paraId="266BB96C" w14:textId="4237A5F8">
      <w:pPr>
        <w:pStyle w:val="BodyText"/>
      </w:pPr>
      <w:r w:rsidRPr="00092D0D">
        <w:t xml:space="preserve">Program funding was approved for 3 years from 2018-19 to 2020-21, allocated across the 3 </w:t>
      </w:r>
      <w:r>
        <w:t>Stream</w:t>
      </w:r>
      <w:r w:rsidRPr="00092D0D">
        <w:t xml:space="preserve">s, </w:t>
      </w:r>
      <w:r w:rsidR="008D7585">
        <w:t>Table 6</w:t>
      </w:r>
      <w:r w:rsidRPr="00092D0D">
        <w:t>. As a result of delays in the year 1 start-up implementation, which was further impacted by COVID-19 in year 2, some staff recruitment, training and coordination activities were delayed or cancelled. The year 1 delays resulted in an underspend of $2.7 million in 2018-19 which was not rolled over to subsequent years. The full budgeted annual allocations commenced from 2019-20 giving an expected total program funding over the 3 years of $9.6 million.</w:t>
      </w:r>
    </w:p>
    <w:p w:rsidRPr="00E876E9" w:rsidR="007E0537" w:rsidP="007E0537" w:rsidRDefault="007E0537" w14:paraId="11E2D546" w14:textId="44714F90">
      <w:pPr>
        <w:pStyle w:val="Caption"/>
      </w:pPr>
      <w:bookmarkStart w:name="_Toc66271899" w:id="160"/>
      <w:r w:rsidRPr="00E876E9">
        <w:t xml:space="preserve">Table </w:t>
      </w:r>
      <w:r w:rsidR="00AE7A2B">
        <w:fldChar w:fldCharType="begin"/>
      </w:r>
      <w:r w:rsidR="00AE7A2B">
        <w:instrText xml:space="preserve"> SEQ Table \* ARABIC </w:instrText>
      </w:r>
      <w:r w:rsidR="00AE7A2B">
        <w:fldChar w:fldCharType="separate"/>
      </w:r>
      <w:r w:rsidR="00A54E49">
        <w:rPr>
          <w:noProof/>
        </w:rPr>
        <w:t>6</w:t>
      </w:r>
      <w:r w:rsidR="00AE7A2B">
        <w:rPr>
          <w:noProof/>
        </w:rPr>
        <w:fldChar w:fldCharType="end"/>
      </w:r>
      <w:r w:rsidRPr="00E876E9">
        <w:t xml:space="preserve"> </w:t>
      </w:r>
      <w:r>
        <w:t>Residual Functions Program</w:t>
      </w:r>
      <w:r w:rsidRPr="00E876E9">
        <w:t xml:space="preserve"> cost 2018-19 to 2020-21</w:t>
      </w:r>
      <w:bookmarkEnd w:id="160"/>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3227"/>
        <w:gridCol w:w="1843"/>
        <w:gridCol w:w="1701"/>
        <w:gridCol w:w="1667"/>
      </w:tblGrid>
      <w:tr w:rsidRPr="00092D0D" w:rsidR="007E0537" w:rsidTr="00374F7F" w14:paraId="63BF1AC0" w14:textId="77777777">
        <w:trPr>
          <w:cantSplit/>
          <w:tblHeader/>
        </w:trPr>
        <w:tc>
          <w:tcPr>
            <w:tcW w:w="3227" w:type="dxa"/>
            <w:tcBorders>
              <w:top w:val="single" w:color="auto" w:sz="4" w:space="0"/>
              <w:bottom w:val="single" w:color="auto" w:sz="4" w:space="0"/>
            </w:tcBorders>
            <w:shd w:val="clear" w:color="auto" w:fill="FFFFFF" w:themeFill="background1"/>
          </w:tcPr>
          <w:p w:rsidRPr="00092D0D" w:rsidR="007E0537" w:rsidP="00374F7F" w:rsidRDefault="007E0537" w14:paraId="461C950D" w14:textId="77777777">
            <w:pPr>
              <w:keepNext/>
              <w:spacing w:after="120"/>
              <w:rPr>
                <w:b/>
                <w:sz w:val="20"/>
              </w:rPr>
            </w:pPr>
            <w:r w:rsidRPr="00092D0D">
              <w:rPr>
                <w:b/>
                <w:sz w:val="20"/>
              </w:rPr>
              <w:t>Funding allocation</w:t>
            </w:r>
          </w:p>
        </w:tc>
        <w:tc>
          <w:tcPr>
            <w:tcW w:w="1843" w:type="dxa"/>
            <w:tcBorders>
              <w:top w:val="single" w:color="auto" w:sz="4" w:space="0"/>
              <w:bottom w:val="single" w:color="auto" w:sz="4" w:space="0"/>
            </w:tcBorders>
            <w:shd w:val="clear" w:color="auto" w:fill="FFFFFF" w:themeFill="background1"/>
          </w:tcPr>
          <w:p w:rsidRPr="00092D0D" w:rsidR="007E0537" w:rsidP="00374F7F" w:rsidRDefault="007E0537" w14:paraId="518EFD85" w14:textId="77777777">
            <w:pPr>
              <w:keepNext/>
              <w:spacing w:after="120"/>
              <w:jc w:val="right"/>
              <w:rPr>
                <w:b/>
                <w:sz w:val="20"/>
              </w:rPr>
            </w:pPr>
            <w:r w:rsidRPr="00092D0D">
              <w:rPr>
                <w:b/>
                <w:sz w:val="20"/>
              </w:rPr>
              <w:t>2018-19</w:t>
            </w:r>
          </w:p>
        </w:tc>
        <w:tc>
          <w:tcPr>
            <w:tcW w:w="1701" w:type="dxa"/>
            <w:tcBorders>
              <w:top w:val="single" w:color="auto" w:sz="4" w:space="0"/>
              <w:bottom w:val="single" w:color="auto" w:sz="4" w:space="0"/>
            </w:tcBorders>
            <w:shd w:val="clear" w:color="auto" w:fill="FFFFFF" w:themeFill="background1"/>
          </w:tcPr>
          <w:p w:rsidRPr="00092D0D" w:rsidR="007E0537" w:rsidP="00374F7F" w:rsidRDefault="007E0537" w14:paraId="75A0C36F" w14:textId="77777777">
            <w:pPr>
              <w:keepNext/>
              <w:spacing w:after="120"/>
              <w:jc w:val="right"/>
              <w:rPr>
                <w:b/>
                <w:sz w:val="20"/>
              </w:rPr>
            </w:pPr>
            <w:r w:rsidRPr="00092D0D">
              <w:rPr>
                <w:b/>
                <w:sz w:val="20"/>
              </w:rPr>
              <w:t>2019-20</w:t>
            </w:r>
          </w:p>
        </w:tc>
        <w:tc>
          <w:tcPr>
            <w:tcW w:w="1667" w:type="dxa"/>
            <w:tcBorders>
              <w:top w:val="single" w:color="auto" w:sz="4" w:space="0"/>
              <w:bottom w:val="single" w:color="auto" w:sz="4" w:space="0"/>
            </w:tcBorders>
            <w:shd w:val="clear" w:color="auto" w:fill="FFFFFF" w:themeFill="background1"/>
          </w:tcPr>
          <w:p w:rsidRPr="00092D0D" w:rsidR="007E0537" w:rsidP="00374F7F" w:rsidRDefault="007E0537" w14:paraId="33767DA6" w14:textId="77777777">
            <w:pPr>
              <w:keepNext/>
              <w:spacing w:after="120"/>
              <w:jc w:val="right"/>
              <w:rPr>
                <w:b/>
                <w:sz w:val="20"/>
              </w:rPr>
            </w:pPr>
            <w:r w:rsidRPr="00092D0D">
              <w:rPr>
                <w:b/>
                <w:sz w:val="20"/>
              </w:rPr>
              <w:t>2020-21</w:t>
            </w:r>
          </w:p>
        </w:tc>
      </w:tr>
      <w:tr w:rsidRPr="00092D0D" w:rsidR="007E0537" w:rsidTr="00374F7F" w14:paraId="2E8764BD" w14:textId="77777777">
        <w:tc>
          <w:tcPr>
            <w:tcW w:w="3227" w:type="dxa"/>
            <w:tcBorders>
              <w:top w:val="single" w:color="auto" w:sz="4" w:space="0"/>
            </w:tcBorders>
            <w:vAlign w:val="bottom"/>
          </w:tcPr>
          <w:p w:rsidRPr="00092D0D" w:rsidR="007E0537" w:rsidP="00374F7F" w:rsidRDefault="007E0537" w14:paraId="35722299" w14:textId="77777777">
            <w:pPr>
              <w:keepNext/>
              <w:spacing w:after="120"/>
              <w:rPr>
                <w:sz w:val="20"/>
              </w:rPr>
            </w:pPr>
            <w:r w:rsidRPr="00092D0D">
              <w:rPr>
                <w:rFonts w:ascii="Calibri" w:hAnsi="Calibri" w:cs="Calibri"/>
                <w:szCs w:val="22"/>
              </w:rPr>
              <w:t>Stream 1: LHD allocations</w:t>
            </w:r>
          </w:p>
        </w:tc>
        <w:tc>
          <w:tcPr>
            <w:tcW w:w="1843" w:type="dxa"/>
            <w:tcBorders>
              <w:top w:val="single" w:color="auto" w:sz="4" w:space="0"/>
            </w:tcBorders>
            <w:vAlign w:val="bottom"/>
          </w:tcPr>
          <w:p w:rsidRPr="00092D0D" w:rsidR="007E0537" w:rsidP="00374F7F" w:rsidRDefault="007E0537" w14:paraId="76A6222B" w14:textId="77777777">
            <w:pPr>
              <w:keepNext/>
              <w:spacing w:after="120"/>
              <w:jc w:val="right"/>
              <w:rPr>
                <w:sz w:val="20"/>
                <w:lang w:eastAsia="en-AU"/>
              </w:rPr>
            </w:pPr>
            <w:r w:rsidRPr="00092D0D">
              <w:rPr>
                <w:rFonts w:ascii="Calibri" w:hAnsi="Calibri" w:cs="Calibri"/>
                <w:szCs w:val="22"/>
              </w:rPr>
              <w:t>806,163</w:t>
            </w:r>
          </w:p>
        </w:tc>
        <w:tc>
          <w:tcPr>
            <w:tcW w:w="1701" w:type="dxa"/>
            <w:tcBorders>
              <w:top w:val="single" w:color="auto" w:sz="4" w:space="0"/>
            </w:tcBorders>
            <w:vAlign w:val="bottom"/>
          </w:tcPr>
          <w:p w:rsidRPr="00092D0D" w:rsidR="007E0537" w:rsidP="00374F7F" w:rsidRDefault="007E0537" w14:paraId="5E79BC9D" w14:textId="77777777">
            <w:pPr>
              <w:keepNext/>
              <w:spacing w:after="120"/>
              <w:jc w:val="right"/>
              <w:rPr>
                <w:sz w:val="20"/>
              </w:rPr>
            </w:pPr>
            <w:r w:rsidRPr="00092D0D">
              <w:rPr>
                <w:rFonts w:ascii="Calibri" w:hAnsi="Calibri" w:cs="Calibri"/>
                <w:szCs w:val="22"/>
              </w:rPr>
              <w:t>3,052,423</w:t>
            </w:r>
          </w:p>
        </w:tc>
        <w:tc>
          <w:tcPr>
            <w:tcW w:w="1667" w:type="dxa"/>
            <w:tcBorders>
              <w:top w:val="single" w:color="auto" w:sz="4" w:space="0"/>
            </w:tcBorders>
            <w:vAlign w:val="bottom"/>
          </w:tcPr>
          <w:p w:rsidRPr="00092D0D" w:rsidR="007E0537" w:rsidP="00374F7F" w:rsidRDefault="007E0537" w14:paraId="7F45A993" w14:textId="77777777">
            <w:pPr>
              <w:keepNext/>
              <w:spacing w:after="120"/>
              <w:jc w:val="right"/>
              <w:rPr>
                <w:sz w:val="20"/>
                <w:lang w:eastAsia="en-AU"/>
              </w:rPr>
            </w:pPr>
            <w:r w:rsidRPr="00092D0D">
              <w:rPr>
                <w:rFonts w:ascii="Calibri" w:hAnsi="Calibri" w:cs="Calibri"/>
                <w:szCs w:val="22"/>
              </w:rPr>
              <w:t>2,935,309</w:t>
            </w:r>
          </w:p>
        </w:tc>
      </w:tr>
      <w:tr w:rsidRPr="00092D0D" w:rsidR="007E0537" w:rsidTr="00374F7F" w14:paraId="6C27920F" w14:textId="77777777">
        <w:tc>
          <w:tcPr>
            <w:tcW w:w="3227" w:type="dxa"/>
            <w:vAlign w:val="bottom"/>
          </w:tcPr>
          <w:p w:rsidRPr="00092D0D" w:rsidR="007E0537" w:rsidP="00374F7F" w:rsidRDefault="007E0537" w14:paraId="1B3075B6" w14:textId="77777777">
            <w:pPr>
              <w:keepNext/>
              <w:spacing w:after="120"/>
              <w:rPr>
                <w:sz w:val="20"/>
                <w:lang w:eastAsia="en-AU"/>
              </w:rPr>
            </w:pPr>
            <w:r w:rsidRPr="00092D0D">
              <w:rPr>
                <w:rFonts w:ascii="Calibri" w:hAnsi="Calibri" w:cs="Calibri"/>
                <w:szCs w:val="22"/>
              </w:rPr>
              <w:t>Stream 2: HSPB clinicians</w:t>
            </w:r>
          </w:p>
        </w:tc>
        <w:tc>
          <w:tcPr>
            <w:tcW w:w="1843" w:type="dxa"/>
            <w:vAlign w:val="bottom"/>
          </w:tcPr>
          <w:p w:rsidRPr="00092D0D" w:rsidR="007E0537" w:rsidP="00374F7F" w:rsidRDefault="007E0537" w14:paraId="2D2092CC" w14:textId="77777777">
            <w:pPr>
              <w:keepNext/>
              <w:spacing w:after="120"/>
              <w:jc w:val="right"/>
              <w:rPr>
                <w:sz w:val="20"/>
                <w:lang w:eastAsia="en-AU"/>
              </w:rPr>
            </w:pPr>
            <w:r w:rsidRPr="00092D0D">
              <w:rPr>
                <w:rFonts w:ascii="Calibri" w:hAnsi="Calibri" w:cs="Calibri"/>
                <w:szCs w:val="22"/>
              </w:rPr>
              <w:t>453,000</w:t>
            </w:r>
          </w:p>
        </w:tc>
        <w:tc>
          <w:tcPr>
            <w:tcW w:w="1701" w:type="dxa"/>
            <w:vAlign w:val="bottom"/>
          </w:tcPr>
          <w:p w:rsidRPr="00092D0D" w:rsidR="007E0537" w:rsidP="00374F7F" w:rsidRDefault="007E0537" w14:paraId="55AC611E" w14:textId="77777777">
            <w:pPr>
              <w:keepNext/>
              <w:spacing w:after="120"/>
              <w:jc w:val="right"/>
              <w:rPr>
                <w:sz w:val="20"/>
              </w:rPr>
            </w:pPr>
            <w:r w:rsidRPr="00092D0D">
              <w:rPr>
                <w:rFonts w:ascii="Calibri" w:hAnsi="Calibri" w:cs="Calibri"/>
                <w:szCs w:val="22"/>
              </w:rPr>
              <w:t>906,138</w:t>
            </w:r>
          </w:p>
        </w:tc>
        <w:tc>
          <w:tcPr>
            <w:tcW w:w="1667" w:type="dxa"/>
            <w:vAlign w:val="bottom"/>
          </w:tcPr>
          <w:p w:rsidRPr="00092D0D" w:rsidR="007E0537" w:rsidP="00374F7F" w:rsidRDefault="007E0537" w14:paraId="5116A0E7" w14:textId="77777777">
            <w:pPr>
              <w:keepNext/>
              <w:spacing w:after="120"/>
              <w:jc w:val="right"/>
              <w:rPr>
                <w:sz w:val="20"/>
                <w:lang w:eastAsia="en-AU"/>
              </w:rPr>
            </w:pPr>
            <w:r w:rsidRPr="00092D0D">
              <w:rPr>
                <w:rFonts w:ascii="Calibri" w:hAnsi="Calibri" w:cs="Calibri"/>
                <w:szCs w:val="22"/>
              </w:rPr>
              <w:t>906,138</w:t>
            </w:r>
          </w:p>
        </w:tc>
      </w:tr>
      <w:tr w:rsidRPr="00092D0D" w:rsidR="007E0537" w:rsidTr="00374F7F" w14:paraId="018EAF20" w14:textId="77777777">
        <w:tc>
          <w:tcPr>
            <w:tcW w:w="3227" w:type="dxa"/>
            <w:vAlign w:val="bottom"/>
          </w:tcPr>
          <w:p w:rsidRPr="00092D0D" w:rsidR="007E0537" w:rsidP="00374F7F" w:rsidRDefault="007E0537" w14:paraId="451B48FA" w14:textId="77777777">
            <w:pPr>
              <w:keepNext/>
              <w:spacing w:after="120"/>
              <w:rPr>
                <w:sz w:val="20"/>
              </w:rPr>
            </w:pPr>
            <w:r w:rsidRPr="00092D0D">
              <w:rPr>
                <w:rFonts w:ascii="Calibri" w:hAnsi="Calibri" w:cs="Calibri"/>
                <w:szCs w:val="22"/>
              </w:rPr>
              <w:t xml:space="preserve">Stream 3: Capacity </w:t>
            </w:r>
            <w:r>
              <w:rPr>
                <w:rFonts w:ascii="Calibri" w:hAnsi="Calibri" w:cs="Calibri"/>
                <w:szCs w:val="22"/>
              </w:rPr>
              <w:t>b</w:t>
            </w:r>
            <w:r w:rsidRPr="00092D0D">
              <w:rPr>
                <w:rFonts w:ascii="Calibri" w:hAnsi="Calibri" w:cs="Calibri"/>
                <w:szCs w:val="22"/>
              </w:rPr>
              <w:t>uilding</w:t>
            </w:r>
          </w:p>
        </w:tc>
        <w:tc>
          <w:tcPr>
            <w:tcW w:w="1843" w:type="dxa"/>
            <w:vAlign w:val="bottom"/>
          </w:tcPr>
          <w:p w:rsidRPr="00092D0D" w:rsidR="007E0537" w:rsidP="00374F7F" w:rsidRDefault="007E0537" w14:paraId="42CB7EA7" w14:textId="77777777">
            <w:pPr>
              <w:keepNext/>
              <w:spacing w:after="120"/>
              <w:jc w:val="right"/>
              <w:rPr>
                <w:sz w:val="20"/>
              </w:rPr>
            </w:pPr>
            <w:r w:rsidRPr="00092D0D">
              <w:rPr>
                <w:rFonts w:ascii="Calibri" w:hAnsi="Calibri" w:cs="Calibri"/>
                <w:szCs w:val="22"/>
              </w:rPr>
              <w:t>50,000</w:t>
            </w:r>
          </w:p>
        </w:tc>
        <w:tc>
          <w:tcPr>
            <w:tcW w:w="1701" w:type="dxa"/>
            <w:vAlign w:val="bottom"/>
          </w:tcPr>
          <w:p w:rsidRPr="00092D0D" w:rsidR="007E0537" w:rsidP="00374F7F" w:rsidRDefault="007E0537" w14:paraId="13C6B2B9" w14:textId="77777777">
            <w:pPr>
              <w:keepNext/>
              <w:spacing w:after="120"/>
              <w:jc w:val="right"/>
              <w:rPr>
                <w:sz w:val="20"/>
              </w:rPr>
            </w:pPr>
            <w:r w:rsidRPr="00092D0D">
              <w:rPr>
                <w:rFonts w:ascii="Calibri" w:hAnsi="Calibri" w:cs="Calibri"/>
                <w:szCs w:val="22"/>
              </w:rPr>
              <w:t>100,000</w:t>
            </w:r>
          </w:p>
        </w:tc>
        <w:tc>
          <w:tcPr>
            <w:tcW w:w="1667" w:type="dxa"/>
            <w:vAlign w:val="bottom"/>
          </w:tcPr>
          <w:p w:rsidRPr="00092D0D" w:rsidR="007E0537" w:rsidP="00374F7F" w:rsidRDefault="007E0537" w14:paraId="48C325D1" w14:textId="77777777">
            <w:pPr>
              <w:keepNext/>
              <w:spacing w:after="120"/>
              <w:jc w:val="right"/>
              <w:rPr>
                <w:sz w:val="20"/>
              </w:rPr>
            </w:pPr>
            <w:r w:rsidRPr="00092D0D">
              <w:rPr>
                <w:rFonts w:ascii="Calibri" w:hAnsi="Calibri" w:cs="Calibri"/>
                <w:szCs w:val="22"/>
              </w:rPr>
              <w:t>100,000</w:t>
            </w:r>
          </w:p>
        </w:tc>
      </w:tr>
      <w:tr w:rsidRPr="00092D0D" w:rsidR="007E0537" w:rsidTr="00374F7F" w14:paraId="0CAE57D0" w14:textId="77777777">
        <w:tc>
          <w:tcPr>
            <w:tcW w:w="3227" w:type="dxa"/>
            <w:tcBorders>
              <w:bottom w:val="single" w:color="auto" w:sz="4" w:space="0"/>
            </w:tcBorders>
            <w:vAlign w:val="bottom"/>
          </w:tcPr>
          <w:p w:rsidRPr="00092D0D" w:rsidR="007E0537" w:rsidP="00374F7F" w:rsidRDefault="007E0537" w14:paraId="59E11D30" w14:textId="77777777">
            <w:pPr>
              <w:keepNext/>
              <w:spacing w:after="120"/>
              <w:rPr>
                <w:rFonts w:ascii="Calibri" w:hAnsi="Calibri" w:cs="Calibri"/>
                <w:szCs w:val="22"/>
              </w:rPr>
            </w:pPr>
            <w:r w:rsidRPr="00092D0D">
              <w:rPr>
                <w:rFonts w:ascii="Calibri" w:hAnsi="Calibri" w:cs="Calibri"/>
                <w:szCs w:val="22"/>
              </w:rPr>
              <w:t xml:space="preserve">Program </w:t>
            </w:r>
            <w:r>
              <w:rPr>
                <w:rFonts w:ascii="Calibri" w:hAnsi="Calibri" w:cs="Calibri"/>
                <w:szCs w:val="22"/>
              </w:rPr>
              <w:t>e</w:t>
            </w:r>
            <w:r w:rsidRPr="00092D0D">
              <w:rPr>
                <w:rFonts w:ascii="Calibri" w:hAnsi="Calibri" w:cs="Calibri"/>
                <w:szCs w:val="22"/>
              </w:rPr>
              <w:t>valuation</w:t>
            </w:r>
          </w:p>
        </w:tc>
        <w:tc>
          <w:tcPr>
            <w:tcW w:w="1843" w:type="dxa"/>
            <w:tcBorders>
              <w:bottom w:val="single" w:color="auto" w:sz="4" w:space="0"/>
            </w:tcBorders>
            <w:vAlign w:val="bottom"/>
          </w:tcPr>
          <w:p w:rsidRPr="00092D0D" w:rsidR="007E0537" w:rsidP="00374F7F" w:rsidRDefault="007E0537" w14:paraId="2C29ADFB" w14:textId="77777777">
            <w:pPr>
              <w:keepNext/>
              <w:spacing w:after="120"/>
              <w:jc w:val="right"/>
              <w:rPr>
                <w:rFonts w:ascii="Calibri" w:hAnsi="Calibri" w:cs="Calibri"/>
                <w:szCs w:val="22"/>
              </w:rPr>
            </w:pPr>
            <w:r w:rsidRPr="00092D0D">
              <w:rPr>
                <w:rFonts w:ascii="Calibri" w:hAnsi="Calibri" w:cs="Calibri"/>
                <w:szCs w:val="22"/>
              </w:rPr>
              <w:t>0</w:t>
            </w:r>
          </w:p>
        </w:tc>
        <w:tc>
          <w:tcPr>
            <w:tcW w:w="1701" w:type="dxa"/>
            <w:tcBorders>
              <w:bottom w:val="single" w:color="auto" w:sz="4" w:space="0"/>
            </w:tcBorders>
            <w:vAlign w:val="bottom"/>
          </w:tcPr>
          <w:p w:rsidRPr="00092D0D" w:rsidR="007E0537" w:rsidP="00374F7F" w:rsidRDefault="007E0537" w14:paraId="56043892" w14:textId="77777777">
            <w:pPr>
              <w:keepNext/>
              <w:spacing w:after="120"/>
              <w:jc w:val="right"/>
              <w:rPr>
                <w:rFonts w:ascii="Calibri" w:hAnsi="Calibri" w:cs="Calibri"/>
                <w:szCs w:val="22"/>
              </w:rPr>
            </w:pPr>
            <w:r w:rsidRPr="00092D0D">
              <w:rPr>
                <w:rFonts w:ascii="Calibri" w:hAnsi="Calibri" w:cs="Calibri"/>
                <w:szCs w:val="22"/>
              </w:rPr>
              <w:t>122,463</w:t>
            </w:r>
          </w:p>
        </w:tc>
        <w:tc>
          <w:tcPr>
            <w:tcW w:w="1667" w:type="dxa"/>
            <w:tcBorders>
              <w:bottom w:val="single" w:color="auto" w:sz="4" w:space="0"/>
            </w:tcBorders>
            <w:vAlign w:val="bottom"/>
          </w:tcPr>
          <w:p w:rsidRPr="00092D0D" w:rsidR="007E0537" w:rsidP="00374F7F" w:rsidRDefault="007E0537" w14:paraId="7AFB1054" w14:textId="77777777">
            <w:pPr>
              <w:keepNext/>
              <w:spacing w:after="120"/>
              <w:jc w:val="right"/>
              <w:rPr>
                <w:rFonts w:ascii="Calibri" w:hAnsi="Calibri" w:cs="Calibri"/>
                <w:szCs w:val="22"/>
              </w:rPr>
            </w:pPr>
            <w:r w:rsidRPr="00092D0D">
              <w:rPr>
                <w:rFonts w:ascii="Calibri" w:hAnsi="Calibri" w:cs="Calibri"/>
                <w:szCs w:val="22"/>
              </w:rPr>
              <w:t>127,423</w:t>
            </w:r>
          </w:p>
        </w:tc>
      </w:tr>
      <w:tr w:rsidRPr="00092D0D" w:rsidR="007E0537" w:rsidTr="00374F7F" w14:paraId="6FD22AF7" w14:textId="77777777">
        <w:tc>
          <w:tcPr>
            <w:tcW w:w="3227" w:type="dxa"/>
            <w:tcBorders>
              <w:top w:val="single" w:color="auto" w:sz="4" w:space="0"/>
              <w:bottom w:val="single" w:color="auto" w:sz="4" w:space="0"/>
            </w:tcBorders>
            <w:vAlign w:val="bottom"/>
          </w:tcPr>
          <w:p w:rsidRPr="00092D0D" w:rsidR="007E0537" w:rsidP="00374F7F" w:rsidRDefault="007E0537" w14:paraId="176B6C41" w14:textId="77777777">
            <w:pPr>
              <w:keepNext/>
              <w:spacing w:after="120"/>
              <w:rPr>
                <w:sz w:val="20"/>
              </w:rPr>
            </w:pPr>
            <w:r w:rsidRPr="00092D0D">
              <w:rPr>
                <w:rFonts w:ascii="Calibri" w:hAnsi="Calibri" w:cs="Calibri"/>
                <w:szCs w:val="22"/>
              </w:rPr>
              <w:t xml:space="preserve">Total </w:t>
            </w:r>
          </w:p>
        </w:tc>
        <w:tc>
          <w:tcPr>
            <w:tcW w:w="1843" w:type="dxa"/>
            <w:tcBorders>
              <w:top w:val="single" w:color="auto" w:sz="4" w:space="0"/>
              <w:bottom w:val="single" w:color="auto" w:sz="4" w:space="0"/>
            </w:tcBorders>
            <w:vAlign w:val="bottom"/>
          </w:tcPr>
          <w:p w:rsidRPr="00092D0D" w:rsidR="007E0537" w:rsidP="00374F7F" w:rsidRDefault="007E0537" w14:paraId="0F24BB1B" w14:textId="77777777">
            <w:pPr>
              <w:keepNext/>
              <w:spacing w:after="120"/>
              <w:jc w:val="right"/>
              <w:rPr>
                <w:sz w:val="20"/>
              </w:rPr>
            </w:pPr>
            <w:r w:rsidRPr="00092D0D">
              <w:rPr>
                <w:rFonts w:ascii="Calibri" w:hAnsi="Calibri" w:cs="Calibri"/>
                <w:szCs w:val="22"/>
              </w:rPr>
              <w:t>1,309,163</w:t>
            </w:r>
          </w:p>
        </w:tc>
        <w:tc>
          <w:tcPr>
            <w:tcW w:w="1701" w:type="dxa"/>
            <w:tcBorders>
              <w:top w:val="single" w:color="auto" w:sz="4" w:space="0"/>
              <w:bottom w:val="single" w:color="auto" w:sz="4" w:space="0"/>
            </w:tcBorders>
            <w:vAlign w:val="bottom"/>
          </w:tcPr>
          <w:p w:rsidRPr="00092D0D" w:rsidR="007E0537" w:rsidP="00374F7F" w:rsidRDefault="007E0537" w14:paraId="0F2AA4D9" w14:textId="77777777">
            <w:pPr>
              <w:keepNext/>
              <w:spacing w:after="120"/>
              <w:jc w:val="right"/>
              <w:rPr>
                <w:sz w:val="20"/>
              </w:rPr>
            </w:pPr>
            <w:r w:rsidRPr="00092D0D">
              <w:rPr>
                <w:rFonts w:ascii="Calibri" w:hAnsi="Calibri" w:cs="Calibri"/>
                <w:szCs w:val="22"/>
              </w:rPr>
              <w:t>4,181,024</w:t>
            </w:r>
          </w:p>
        </w:tc>
        <w:tc>
          <w:tcPr>
            <w:tcW w:w="1667" w:type="dxa"/>
            <w:tcBorders>
              <w:top w:val="single" w:color="auto" w:sz="4" w:space="0"/>
              <w:bottom w:val="single" w:color="auto" w:sz="4" w:space="0"/>
            </w:tcBorders>
            <w:vAlign w:val="bottom"/>
          </w:tcPr>
          <w:p w:rsidRPr="00092D0D" w:rsidR="007E0537" w:rsidP="00374F7F" w:rsidRDefault="007E0537" w14:paraId="7202C87C" w14:textId="77777777">
            <w:pPr>
              <w:keepNext/>
              <w:spacing w:after="120"/>
              <w:jc w:val="right"/>
              <w:rPr>
                <w:sz w:val="20"/>
              </w:rPr>
            </w:pPr>
            <w:r w:rsidRPr="00092D0D">
              <w:rPr>
                <w:rFonts w:ascii="Calibri" w:hAnsi="Calibri" w:cs="Calibri"/>
                <w:szCs w:val="22"/>
              </w:rPr>
              <w:t>4,068,870</w:t>
            </w:r>
          </w:p>
        </w:tc>
      </w:tr>
    </w:tbl>
    <w:p w:rsidRPr="00092D0D" w:rsidR="007E0537" w:rsidP="007E0537" w:rsidRDefault="007E0537" w14:paraId="6CC7318D" w14:textId="77777777">
      <w:pPr>
        <w:keepNext/>
        <w:keepLines/>
        <w:tabs>
          <w:tab w:val="left" w:pos="1843"/>
        </w:tabs>
        <w:spacing w:after="0"/>
        <w:ind w:left="709" w:hanging="709"/>
        <w:rPr>
          <w:rFonts w:ascii="Arial" w:hAnsi="Arial" w:cs="Arial"/>
          <w:sz w:val="20"/>
          <w:szCs w:val="20"/>
        </w:rPr>
      </w:pPr>
      <w:r w:rsidRPr="00092D0D">
        <w:rPr>
          <w:rFonts w:ascii="Arial" w:hAnsi="Arial" w:cs="Arial"/>
          <w:sz w:val="20"/>
          <w:szCs w:val="20"/>
        </w:rPr>
        <w:t>Source: NSW Ministry of Health Mental Health Branch. Annual figures were not indexed.</w:t>
      </w:r>
    </w:p>
    <w:p w:rsidRPr="00092D0D" w:rsidR="007E0537" w:rsidP="007E0537" w:rsidRDefault="007E0537" w14:paraId="30C4D6C0" w14:textId="77777777">
      <w:pPr>
        <w:keepLines/>
        <w:tabs>
          <w:tab w:val="left" w:pos="1843"/>
        </w:tabs>
        <w:spacing w:after="0"/>
        <w:ind w:left="709" w:hanging="709"/>
        <w:rPr>
          <w:rFonts w:ascii="Arial" w:hAnsi="Arial" w:cs="Arial"/>
          <w:sz w:val="20"/>
          <w:szCs w:val="20"/>
        </w:rPr>
      </w:pPr>
      <w:r w:rsidRPr="00092D0D">
        <w:rPr>
          <w:rFonts w:ascii="Arial" w:hAnsi="Arial" w:cs="Arial"/>
          <w:sz w:val="20"/>
          <w:szCs w:val="20"/>
        </w:rPr>
        <w:t>LHD=Local Health District, HSPB=Health and Social Policy Branch</w:t>
      </w:r>
    </w:p>
    <w:p w:rsidRPr="00092D0D" w:rsidR="003C59B0" w:rsidP="003C59B0" w:rsidRDefault="003C59B0" w14:paraId="4D572E77" w14:textId="77777777"/>
    <w:p w:rsidRPr="00092D0D" w:rsidR="003C59B0" w:rsidP="003C59B0" w:rsidRDefault="003C59B0" w14:paraId="249E5DBB" w14:textId="49AAE08E">
      <w:pPr>
        <w:pStyle w:val="BodyText"/>
      </w:pPr>
      <w:r w:rsidRPr="00092D0D">
        <w:t xml:space="preserve">The </w:t>
      </w:r>
      <w:r w:rsidR="00492750">
        <w:t>Residual Functions Program</w:t>
      </w:r>
      <w:r w:rsidRPr="00092D0D">
        <w:t xml:space="preserve"> costs are aimed at helping people with ID better access and utilise existing community mental health service networks. In this context the program does not include substantial upfront investment in infrastructure and staffing. </w:t>
      </w:r>
    </w:p>
    <w:p w:rsidRPr="00092D0D" w:rsidR="003C59B0" w:rsidP="00FF22FB" w:rsidRDefault="003C59B0" w14:paraId="6A7E81E2" w14:textId="2701381D">
      <w:pPr>
        <w:pStyle w:val="Captiontable"/>
      </w:pPr>
      <w:r w:rsidRPr="00092D0D">
        <w:t>Health service use and costs</w:t>
      </w:r>
    </w:p>
    <w:p w:rsidRPr="00092D0D" w:rsidR="003C59B0" w:rsidP="003C59B0" w:rsidRDefault="003C59B0" w14:paraId="1249A8BA" w14:textId="7D84E885">
      <w:pPr>
        <w:pStyle w:val="BodyText"/>
      </w:pPr>
      <w:r w:rsidRPr="00092D0D">
        <w:t xml:space="preserve">The </w:t>
      </w:r>
      <w:r>
        <w:t>Stream</w:t>
      </w:r>
      <w:r w:rsidRPr="00092D0D">
        <w:t xml:space="preserve"> 1 health service use presented in the quantitative analyses have been developed into the economic modelling based on before and after program entry mean figures per month. As outlined in the program develop section, </w:t>
      </w:r>
      <w:r w:rsidR="00783BD5">
        <w:t>health</w:t>
      </w:r>
      <w:r w:rsidRPr="00092D0D">
        <w:t xml:space="preserve"> linkage data were only available for </w:t>
      </w:r>
      <w:r>
        <w:t>Stream</w:t>
      </w:r>
      <w:r w:rsidRPr="00092D0D">
        <w:t xml:space="preserve"> 1 consumers. This has been used as a base case in the cost effectiveness modelling, representing a lower boundary as it includes the full year average program cost per consumer on the </w:t>
      </w:r>
      <w:r>
        <w:t>Stream</w:t>
      </w:r>
      <w:r w:rsidRPr="00092D0D">
        <w:t xml:space="preserve"> 1 subgroup, and does not capture potential improved outcomes related to post program increases in health service costs. </w:t>
      </w:r>
    </w:p>
    <w:p w:rsidRPr="00092D0D" w:rsidR="003C59B0" w:rsidP="003C59B0" w:rsidRDefault="003C59B0" w14:paraId="2EDA9115" w14:textId="3F644D57">
      <w:pPr>
        <w:pStyle w:val="BodyText"/>
      </w:pPr>
      <w:r w:rsidRPr="00092D0D">
        <w:lastRenderedPageBreak/>
        <w:t xml:space="preserve">The </w:t>
      </w:r>
      <w:r>
        <w:t>Stream</w:t>
      </w:r>
      <w:r w:rsidRPr="00092D0D">
        <w:t xml:space="preserve"> 1 </w:t>
      </w:r>
      <w:r w:rsidR="00783BD5">
        <w:t>health</w:t>
      </w:r>
      <w:r w:rsidRPr="00092D0D">
        <w:t xml:space="preserve"> data linkage provided statistically significant results indicating increased hospital admissions as well as increased access to community mental health services, section </w:t>
      </w:r>
      <w:r>
        <w:t>5</w:t>
      </w:r>
      <w:r w:rsidRPr="00092D0D">
        <w:t xml:space="preserve">. These increased </w:t>
      </w:r>
      <w:r w:rsidR="00783BD5">
        <w:t>health</w:t>
      </w:r>
      <w:r w:rsidRPr="00092D0D">
        <w:t xml:space="preserve"> services following entry to </w:t>
      </w:r>
      <w:r w:rsidR="00492750">
        <w:t>program</w:t>
      </w:r>
      <w:r w:rsidRPr="00092D0D">
        <w:t xml:space="preserve"> reflect a positive interim program outcome for the study group sample. The economic modelling includes the estimated cost of this improved health service increase but follow up data on associated health outcomes is yet to be established. </w:t>
      </w:r>
    </w:p>
    <w:p w:rsidRPr="00092D0D" w:rsidR="003C59B0" w:rsidP="003C59B0" w:rsidRDefault="003C59B0" w14:paraId="11FC9E3C" w14:textId="1E5D9081">
      <w:pPr>
        <w:pStyle w:val="BodyText"/>
      </w:pPr>
      <w:r w:rsidRPr="00092D0D">
        <w:t xml:space="preserve">Prior research has shown that health services and costs in people with intellectual disability are higher than the general population including higher unmet needs and lower use of preventative and generic mainstream health services </w:t>
      </w:r>
      <w:r w:rsidRPr="00092D0D">
        <w:fldChar w:fldCharType="begin">
          <w:fldData xml:space="preserve">PEVuZE5vdGU+PENpdGU+PEF1dGhvcj5TYWx2YWRvci1DYXJ1bGxhPC9BdXRob3I+PFllYXI+MjAx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</w:fldData>
        </w:fldChar>
      </w:r>
      <w:r w:rsidRPr="00092D0D">
        <w:instrText xml:space="preserve"> ADDIN EN.CITE </w:instrText>
      </w:r>
      <w:r w:rsidRPr="00092D0D">
        <w:fldChar w:fldCharType="begin">
          <w:fldData xml:space="preserve">PEVuZE5vdGU+PENpdGU+PEF1dGhvcj5TYWx2YWRvci1DYXJ1bGxhPC9BdXRob3I+PFllYXI+MjAx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</w:fldData>
        </w:fldChar>
      </w:r>
      <w:r w:rsidRPr="00092D0D">
        <w:instrText xml:space="preserve"> ADDIN EN.CITE.DATA </w:instrText>
      </w:r>
      <w:r w:rsidRPr="00092D0D">
        <w:fldChar w:fldCharType="end"/>
      </w:r>
      <w:r w:rsidRPr="00092D0D">
        <w:fldChar w:fldCharType="separate"/>
      </w:r>
      <w:r w:rsidRPr="00092D0D">
        <w:rPr>
          <w:noProof/>
        </w:rPr>
        <w:t>(</w:t>
      </w:r>
      <w:hyperlink w:tooltip="Salvador-Carulla, 2016 #265" w:history="1" w:anchor="_ENREF_15">
        <w:r w:rsidRPr="00092D0D" w:rsidR="00FA6CB9">
          <w:rPr>
            <w:noProof/>
          </w:rPr>
          <w:t>Salvador-Carulla &amp; Symonds, 2016</w:t>
        </w:r>
      </w:hyperlink>
      <w:r w:rsidRPr="00092D0D">
        <w:rPr>
          <w:noProof/>
        </w:rPr>
        <w:t>)</w:t>
      </w:r>
      <w:r w:rsidRPr="00092D0D">
        <w:fldChar w:fldCharType="end"/>
      </w:r>
      <w:r w:rsidRPr="00092D0D">
        <w:t xml:space="preserve">. This research also reports that people with intellectual disability and comorbid mental disorders have the highest rates of specialised health service use and cost. In the case the </w:t>
      </w:r>
      <w:r w:rsidR="00492750">
        <w:t>program</w:t>
      </w:r>
      <w:r w:rsidRPr="00092D0D">
        <w:t xml:space="preserve"> is improving access to identify unmet needs and improve the use of preventative and mainstream services, the associated cost offsets could potentially be substantial.</w:t>
      </w:r>
    </w:p>
    <w:p w:rsidRPr="00092D0D" w:rsidR="003C59B0" w:rsidP="00962CC7" w:rsidRDefault="003C59B0" w14:paraId="234F21D7" w14:textId="77777777">
      <w:pPr>
        <w:pStyle w:val="Captiontable"/>
        <w:ind w:left="720"/>
      </w:pPr>
      <w:r w:rsidRPr="00092D0D">
        <w:t xml:space="preserve">Hospital admissions </w:t>
      </w:r>
    </w:p>
    <w:p w:rsidRPr="00092D0D" w:rsidR="003C59B0" w:rsidP="003C59B0" w:rsidRDefault="003C59B0" w14:paraId="2DD1F7DE" w14:textId="77777777">
      <w:pPr>
        <w:pStyle w:val="BodyText"/>
      </w:pPr>
      <w:r w:rsidRPr="00092D0D">
        <w:t xml:space="preserve">The quantitative analysis shows a statistically significant increase in the rates of admitted patient episodes per person per month for the </w:t>
      </w:r>
      <w:r>
        <w:t>Stream</w:t>
      </w:r>
      <w:r w:rsidRPr="00092D0D">
        <w:t xml:space="preserve"> 1 consumer study group. While the rate of hospital admissions increased there was no increase in the average length of stay (LOS) per admission before and after entry to the program.</w:t>
      </w:r>
    </w:p>
    <w:p w:rsidRPr="00092D0D" w:rsidR="008632AA" w:rsidP="008632AA" w:rsidRDefault="003C59B0" w14:paraId="2D23D1CB" w14:textId="13032426">
      <w:pPr>
        <w:pStyle w:val="BodyText"/>
      </w:pPr>
      <w:r w:rsidRPr="00092D0D">
        <w:t xml:space="preserve">Review of the hospital admission Diagnosis Related Groups (DRGs) indicates the average LOS, while not changing significantly before and after </w:t>
      </w:r>
      <w:r w:rsidR="00492750">
        <w:t>program</w:t>
      </w:r>
      <w:r w:rsidRPr="00092D0D">
        <w:t xml:space="preserve"> entry, reflected higher than average LOS for NSW reported DRGs. This is consistent with research showing higher use of health services for people with intellectual disability. </w:t>
      </w:r>
      <w:r w:rsidRPr="00092D0D" w:rsidR="008632AA">
        <w:t xml:space="preserve">The </w:t>
      </w:r>
      <w:r w:rsidR="008632AA">
        <w:t xml:space="preserve">consumers have </w:t>
      </w:r>
      <w:r w:rsidRPr="00092D0D" w:rsidR="008632AA">
        <w:t>a high proportion of diagnoses associated with high costs of care</w:t>
      </w:r>
      <w:r w:rsidR="008632AA">
        <w:t>. O</w:t>
      </w:r>
      <w:r w:rsidRPr="00092D0D" w:rsidR="008632AA">
        <w:t xml:space="preserve">ne quarter of admissions </w:t>
      </w:r>
      <w:r w:rsidR="008632AA">
        <w:t xml:space="preserve">were </w:t>
      </w:r>
      <w:r w:rsidRPr="00092D0D" w:rsidR="008632AA">
        <w:t xml:space="preserve">for </w:t>
      </w:r>
      <w:r w:rsidR="008632AA">
        <w:t xml:space="preserve">consumers with </w:t>
      </w:r>
      <w:r w:rsidRPr="00092D0D" w:rsidR="008632AA">
        <w:t>borderline personality disorders (15%) or schizophrenia (10%).</w:t>
      </w:r>
      <w:r w:rsidR="008632AA">
        <w:t xml:space="preserve"> Appropriate service use for consumers with these conditions can  </w:t>
      </w:r>
      <w:r w:rsidRPr="00092D0D" w:rsidR="008632AA">
        <w:t>lead to positive outcomes and reductions in health</w:t>
      </w:r>
      <w:r w:rsidR="008632AA">
        <w:t xml:space="preserve"> service</w:t>
      </w:r>
      <w:r w:rsidRPr="00092D0D" w:rsidR="008632AA">
        <w:t xml:space="preserve"> costs. </w:t>
      </w:r>
      <w:r w:rsidRPr="00092D0D" w:rsidR="008632AA">
        <w:fldChar w:fldCharType="begin">
          <w:fldData xml:space="preserve">PEVuZE5vdGU+PENpdGU+PEF1dGhvcj5NZXVsZGlqazwvQXV0aG9yPjxZZWFyPjIwMTc8L1llYXI+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</w:fldData>
        </w:fldChar>
      </w:r>
      <w:r w:rsidRPr="00092D0D" w:rsidR="008632AA">
        <w:instrText xml:space="preserve"> ADDIN EN.CITE </w:instrText>
      </w:r>
      <w:r w:rsidRPr="00092D0D" w:rsidR="008632AA">
        <w:fldChar w:fldCharType="begin">
          <w:fldData xml:space="preserve">PEVuZE5vdGU+PENpdGU+PEF1dGhvcj5NZXVsZGlqazwvQXV0aG9yPjxZZWFyPjIwMTc8L1llYXI+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</w:fldData>
        </w:fldChar>
      </w:r>
      <w:r w:rsidRPr="00092D0D" w:rsidR="008632AA">
        <w:instrText xml:space="preserve"> ADDIN EN.CITE.DATA </w:instrText>
      </w:r>
      <w:r w:rsidRPr="00092D0D" w:rsidR="008632AA">
        <w:fldChar w:fldCharType="end"/>
      </w:r>
      <w:r w:rsidRPr="00092D0D" w:rsidR="008632AA">
        <w:fldChar w:fldCharType="separate"/>
      </w:r>
      <w:r w:rsidRPr="00092D0D" w:rsidR="008632AA">
        <w:rPr>
          <w:noProof/>
        </w:rPr>
        <w:t>(</w:t>
      </w:r>
      <w:hyperlink w:tooltip="Meuldijk, 2017 #314" w:history="1" w:anchor="_ENREF_10">
        <w:r w:rsidRPr="00092D0D" w:rsidR="008632AA">
          <w:rPr>
            <w:noProof/>
          </w:rPr>
          <w:t>Meuldijk, McCarthy, Bourke, &amp; Grenyer, 2017</w:t>
        </w:r>
      </w:hyperlink>
      <w:r w:rsidRPr="00092D0D" w:rsidR="008632AA">
        <w:rPr>
          <w:noProof/>
        </w:rPr>
        <w:t>)</w:t>
      </w:r>
      <w:r w:rsidRPr="00092D0D" w:rsidR="008632AA">
        <w:fldChar w:fldCharType="end"/>
      </w:r>
      <w:r w:rsidRPr="00092D0D" w:rsidR="008632AA">
        <w:t xml:space="preserve"> </w:t>
      </w:r>
      <w:r w:rsidRPr="00092D0D" w:rsidR="008632AA">
        <w:fldChar w:fldCharType="begin"/>
      </w:r>
      <w:r w:rsidRPr="00092D0D" w:rsidR="008632AA">
        <w:instrText xml:space="preserve"> ADDIN EN.CITE &lt;EndNote&gt;&lt;Cite&gt;&lt;Author&gt;Hall&lt;/Author&gt;&lt;Year&gt;2001&lt;/Year&gt;&lt;RecNum&gt;315&lt;/RecNum&gt;&lt;DisplayText&gt;(Hall, Caleo, Stevenson, &amp;amp; Meares, 2001)&lt;/DisplayText&gt;&lt;record&gt;&lt;rec-number&gt;315&lt;/rec-number&gt;&lt;foreign-keys&gt;&lt;key app="EN" db-id="srzddzsw9tx2tee0xdmxxf5map9x50exzrda" timestamp="1611288945"&gt;315&lt;/key&gt;&lt;/foreign-keys&gt;&lt;ref-type name="Journal Article"&gt;17&lt;/ref-type&gt;&lt;contributors&gt;&lt;authors&gt;&lt;author&gt;Hall, Jane&lt;/author&gt;&lt;author&gt;Caleo, Sue&lt;/author&gt;&lt;author&gt;Stevenson, Janine&lt;/author&gt;&lt;author&gt;Meares, Russell&lt;/author&gt;&lt;/authors&gt;&lt;/contributors&gt;&lt;titles&gt;&lt;title&gt;An Economic Analysis of Psychotherapy for Borderline Personality Disorder Patients&lt;/title&gt;&lt;secondary-title&gt;J Ment Health Policy Econ&lt;/secondary-title&gt;&lt;/titles&gt;&lt;periodical&gt;&lt;full-title&gt;J Ment Health Policy Econ&lt;/full-title&gt;&lt;/periodical&gt;&lt;pages&gt;3-8&lt;/pages&gt;&lt;volume&gt;4&lt;/volume&gt;&lt;number&gt;1&lt;/number&gt;&lt;dates&gt;&lt;year&gt;2001&lt;/year&gt;&lt;/dates&gt;&lt;pub-location&gt;Italy&lt;/pub-location&gt;&lt;publisher&gt;Italy&lt;/publisher&gt;&lt;isbn&gt;1091-4358&lt;/isbn&gt;&lt;urls&gt;&lt;/urls&gt;&lt;/record&gt;&lt;/Cite&gt;&lt;/EndNote&gt;</w:instrText>
      </w:r>
      <w:r w:rsidRPr="00092D0D" w:rsidR="008632AA">
        <w:fldChar w:fldCharType="separate"/>
      </w:r>
      <w:r w:rsidRPr="00092D0D" w:rsidR="008632AA">
        <w:rPr>
          <w:noProof/>
        </w:rPr>
        <w:t>(</w:t>
      </w:r>
      <w:hyperlink w:tooltip="Hall, 2001 #315" w:history="1" w:anchor="_ENREF_5">
        <w:r w:rsidRPr="00092D0D" w:rsidR="008632AA">
          <w:rPr>
            <w:noProof/>
          </w:rPr>
          <w:t>Hall, Caleo, Stevenson, &amp; Meares, 2001</w:t>
        </w:r>
      </w:hyperlink>
      <w:r w:rsidRPr="00092D0D" w:rsidR="008632AA">
        <w:rPr>
          <w:noProof/>
        </w:rPr>
        <w:t>)</w:t>
      </w:r>
      <w:r w:rsidRPr="00092D0D" w:rsidR="008632AA">
        <w:fldChar w:fldCharType="end"/>
      </w:r>
      <w:r w:rsidRPr="00092D0D" w:rsidR="008632AA">
        <w:t xml:space="preserve">. </w:t>
      </w:r>
    </w:p>
    <w:p w:rsidRPr="00092D0D" w:rsidR="008632AA" w:rsidP="008632AA" w:rsidRDefault="008632AA" w14:paraId="52341DFB" w14:textId="7A8E8963">
      <w:pPr>
        <w:pStyle w:val="BodyText"/>
      </w:pPr>
      <w:r w:rsidRPr="00092D0D">
        <w:t xml:space="preserve">The </w:t>
      </w:r>
      <w:r>
        <w:t>health</w:t>
      </w:r>
      <w:r w:rsidRPr="00092D0D">
        <w:t xml:space="preserve"> needs and costs for schizophrenia are also high for individuals, their families, the health system and often longer term persistent societal implications including through employment loss </w:t>
      </w:r>
      <w:r w:rsidRPr="00092D0D">
        <w:fldChar w:fldCharType="begin"/>
      </w:r>
      <w:r w:rsidRPr="00092D0D">
        <w:instrText xml:space="preserve"> ADDIN EN.CITE &lt;EndNote&gt;&lt;Cite&gt;&lt;Author&gt;Knapp&lt;/Author&gt;&lt;Year&gt;2000&lt;/Year&gt;&lt;RecNum&gt;311&lt;/RecNum&gt;&lt;DisplayText&gt;(Knapp, 2000)&lt;/DisplayText&gt;&lt;record&gt;&lt;rec-number&gt;311&lt;/rec-number&gt;&lt;foreign-keys&gt;&lt;key app="EN" db-id="srzddzsw9tx2tee0xdmxxf5map9x50exzrda" timestamp="1611286064"&gt;311&lt;/key&gt;&lt;/foreign-keys&gt;&lt;ref-type name="Journal Article"&gt;17&lt;/ref-type&gt;&lt;contributors&gt;&lt;authors&gt;&lt;author&gt;Knapp, Martin&lt;/author&gt;&lt;/authors&gt;&lt;/contributors&gt;&lt;titles&gt;&lt;title&gt;Schizophrenia costs and treatment cost-effectiveness: Schizophrenia costs and cost-effectiveness&lt;/title&gt;&lt;secondary-title&gt;Acta psychiatrica Scandinavica&lt;/secondary-title&gt;&lt;/titles&gt;&lt;periodical&gt;&lt;full-title&gt;Acta psychiatrica Scandinavica&lt;/full-title&gt;&lt;/periodical&gt;&lt;pages&gt;15-18&lt;/pages&gt;&lt;volume&gt;102&lt;/volume&gt;&lt;dates&gt;&lt;year&gt;2000&lt;/year&gt;&lt;/dates&gt;&lt;isbn&gt;0001-690X&lt;/isbn&gt;&lt;urls&gt;&lt;/urls&gt;&lt;electronic-resource-num&gt;10.1046/j.1467-0658.2001.00137.x-i1&lt;/electronic-resource-num&gt;&lt;/record&gt;&lt;/Cite&gt;&lt;/EndNote&gt;</w:instrText>
      </w:r>
      <w:r w:rsidRPr="00092D0D">
        <w:fldChar w:fldCharType="separate"/>
      </w:r>
      <w:r w:rsidRPr="00092D0D">
        <w:rPr>
          <w:noProof/>
        </w:rPr>
        <w:t>(</w:t>
      </w:r>
      <w:hyperlink w:tooltip="Knapp, 2000 #311" w:history="1" w:anchor="_ENREF_7">
        <w:r w:rsidRPr="00092D0D">
          <w:rPr>
            <w:noProof/>
          </w:rPr>
          <w:t>Knapp, 2000</w:t>
        </w:r>
      </w:hyperlink>
      <w:r w:rsidRPr="00092D0D">
        <w:rPr>
          <w:noProof/>
        </w:rPr>
        <w:t>)</w:t>
      </w:r>
      <w:r w:rsidRPr="00092D0D">
        <w:fldChar w:fldCharType="end"/>
      </w:r>
      <w:r w:rsidRPr="00092D0D">
        <w:t xml:space="preserve">. This provides supporting perspective that the increased admissions reported for the </w:t>
      </w:r>
      <w:r>
        <w:t>program</w:t>
      </w:r>
      <w:r w:rsidRPr="00092D0D">
        <w:t xml:space="preserve"> consumers likely represent a positive interim outcome with potentially significant medium- and longer-term benefits for program effectiveness and related cost effectiveness. The potential health outcome improvements resulting from improved </w:t>
      </w:r>
      <w:r>
        <w:t>program</w:t>
      </w:r>
      <w:r w:rsidRPr="00092D0D">
        <w:t xml:space="preserve"> health</w:t>
      </w:r>
      <w:r>
        <w:t xml:space="preserve"> service</w:t>
      </w:r>
      <w:r w:rsidRPr="00092D0D">
        <w:t xml:space="preserve"> access are not fully reflected in the economic modelling, but present potential improved cost effectiveness subject to validation through longitudinal follow up.</w:t>
      </w:r>
    </w:p>
    <w:p w:rsidRPr="00092D0D" w:rsidR="003C59B0" w:rsidP="002472A9" w:rsidRDefault="003C59B0" w14:paraId="1A95A27E" w14:textId="346EF9BB">
      <w:pPr>
        <w:pStyle w:val="Captionfigure"/>
        <w:spacing w:after="120"/>
        <w:ind w:firstLine="437"/>
      </w:pPr>
      <w:r w:rsidRPr="00092D0D">
        <w:lastRenderedPageBreak/>
        <w:t>Emergency department</w:t>
      </w:r>
    </w:p>
    <w:p w:rsidRPr="00092D0D" w:rsidR="003C59B0" w:rsidP="003C59B0" w:rsidRDefault="003C59B0" w14:paraId="79876DBF" w14:textId="77777777">
      <w:pPr>
        <w:pStyle w:val="BodyText"/>
      </w:pPr>
      <w:r w:rsidRPr="00092D0D">
        <w:t xml:space="preserve">There was no significant change in the overall rates of emergency department presentations for </w:t>
      </w:r>
      <w:r>
        <w:t>Stream</w:t>
      </w:r>
      <w:r w:rsidRPr="00092D0D">
        <w:t xml:space="preserve"> 1 consumers, although slight reductions were observed for ED presentations resulting in an admission and for urgent ED presentations. The qualitative interviews indicated self-reported reductions in ED because of newly established regular care through a psychiatrist for the first time.  </w:t>
      </w:r>
    </w:p>
    <w:p w:rsidRPr="00092D0D" w:rsidR="003C59B0" w:rsidP="00962CC7" w:rsidRDefault="003C59B0" w14:paraId="5B8A3E82" w14:textId="77777777">
      <w:pPr>
        <w:pStyle w:val="Captiontable"/>
        <w:ind w:left="720"/>
      </w:pPr>
      <w:r w:rsidRPr="00092D0D">
        <w:t xml:space="preserve">Community </w:t>
      </w:r>
      <w:r>
        <w:t>m</w:t>
      </w:r>
      <w:r w:rsidRPr="00092D0D">
        <w:t xml:space="preserve">ental </w:t>
      </w:r>
      <w:r>
        <w:t>h</w:t>
      </w:r>
      <w:r w:rsidRPr="00092D0D">
        <w:t>ealth</w:t>
      </w:r>
    </w:p>
    <w:p w:rsidRPr="00092D0D" w:rsidR="003C59B0" w:rsidP="003C59B0" w:rsidRDefault="003C59B0" w14:paraId="618CE075" w14:textId="78FA055E">
      <w:pPr>
        <w:pStyle w:val="BodyText"/>
      </w:pPr>
      <w:r w:rsidRPr="00092D0D">
        <w:t xml:space="preserve">The </w:t>
      </w:r>
      <w:r>
        <w:t>Stream</w:t>
      </w:r>
      <w:r w:rsidRPr="00092D0D">
        <w:t xml:space="preserve"> 1 program data show a statistically significant increase in the rates of community mental health treatment days, including increased access to clinical psychologists, visiting medical officer psychiatrist and psychiatrist registrars. The qualitative interviews also reported that most consumers were accessing services in the community rather than through hospitals.</w:t>
      </w:r>
    </w:p>
    <w:p w:rsidRPr="00092D0D" w:rsidR="003C59B0" w:rsidP="003C59B0" w:rsidRDefault="003C59B0" w14:paraId="748BE389" w14:textId="456542C1">
      <w:pPr>
        <w:pStyle w:val="BodyText"/>
      </w:pPr>
      <w:r w:rsidRPr="00092D0D">
        <w:t xml:space="preserve">This is reflected in the economic modelling through the increased cost of community-based support. There were indicative results from K10 linkage data that mental health ambulatory services were improving mental health outcomes. These results were not statistically significant given the small study group sample size, particularly limited by the small number of post program K10 scores reported. Supplementary K10 figures for NSW mental health ambulatory reporting, including diagnosis subgroups relevant to the </w:t>
      </w:r>
      <w:r w:rsidR="00492750">
        <w:t>program</w:t>
      </w:r>
      <w:r w:rsidRPr="00092D0D">
        <w:t xml:space="preserve"> study group, are consistent with the </w:t>
      </w:r>
      <w:r w:rsidR="00492750">
        <w:t>program</w:t>
      </w:r>
      <w:r w:rsidRPr="00092D0D">
        <w:t xml:space="preserve"> data linkage. Based on this supplementary validation and using the conservative K10 improvements (which were lower than the wider NSW reported figures), the economic modelling includes this outcome converted to estimated Quality Adjusted Life Years (QALYs) using K10 bridging algorithms. </w:t>
      </w:r>
    </w:p>
    <w:p w:rsidRPr="00092D0D" w:rsidR="003C59B0" w:rsidP="003C59B0" w:rsidRDefault="003C59B0" w14:paraId="35A4E25A" w14:textId="77777777">
      <w:pPr>
        <w:pStyle w:val="BodyText"/>
      </w:pPr>
      <w:r w:rsidRPr="00092D0D">
        <w:t>This provides the only available preliminary clinal outcome for inclusion with the increased program costs. As presented in following sections this provided a conservative base case for examination of extended estimated cost effectiveness scenarios based on supplementary data sources and published literature.</w:t>
      </w:r>
    </w:p>
    <w:p w:rsidRPr="00092D0D" w:rsidR="003C59B0" w:rsidP="003C59B0" w:rsidRDefault="003C59B0" w14:paraId="118C599C" w14:textId="49399506">
      <w:pPr>
        <w:pStyle w:val="BodyText"/>
      </w:pPr>
      <w:r w:rsidRPr="00092D0D">
        <w:t xml:space="preserve">Underpinning the increased community mental health services, recent Productivity Commission recommendations include substantial additional investment in mental health ambulatory services, supported by detailed economic analysis indicating the services are cost effectiveness including QALY returns </w:t>
      </w:r>
      <w:r w:rsidRPr="00092D0D">
        <w:fldChar w:fldCharType="begin"/>
      </w:r>
      <w:r w:rsidRPr="00092D0D">
        <w:instrText xml:space="preserve"> ADDIN EN.CITE &lt;EndNote&gt;&lt;Cite&gt;&lt;Author&gt;Productivity Commission&lt;/Author&gt;&lt;Year&gt;2020&lt;/Year&gt;&lt;RecNum&gt;297&lt;/RecNum&gt;&lt;DisplayText&gt;(Productivity Commission, 2020)&lt;/DisplayText&gt;&lt;record&gt;&lt;rec-number&gt;297&lt;/rec-number&gt;&lt;foreign-keys&gt;&lt;key app="EN" db-id="srzddzsw9tx2tee0xdmxxf5map9x50exzrda" timestamp="1609907078"&gt;297&lt;/key&gt;&lt;/foreign-keys&gt;&lt;ref-type name="Journal Article"&gt;17&lt;/ref-type&gt;&lt;contributors&gt;&lt;authors&gt;&lt;author&gt;Productivity Commission,&lt;/author&gt;&lt;/authors&gt;&lt;/contributors&gt;&lt;titles&gt;&lt;title&gt;Productivity Commission 2020, Mental Health, Report no. 95, Canberra&lt;/title&gt;&lt;/titles&gt;&lt;dates&gt;&lt;year&gt;2020&lt;/year&gt;&lt;/dates&gt;&lt;urls&gt;&lt;/urls&gt;&lt;/record&gt;&lt;/Cite&gt;&lt;/EndNote&gt;</w:instrText>
      </w:r>
      <w:r w:rsidRPr="00092D0D">
        <w:fldChar w:fldCharType="separate"/>
      </w:r>
      <w:r w:rsidRPr="00092D0D">
        <w:rPr>
          <w:noProof/>
        </w:rPr>
        <w:t>(</w:t>
      </w:r>
      <w:hyperlink w:tooltip="Productivity Commission, 2020 #297" w:history="1" w:anchor="_ENREF_13">
        <w:r w:rsidRPr="00092D0D" w:rsidR="00FA6CB9">
          <w:rPr>
            <w:noProof/>
          </w:rPr>
          <w:t>Productivity Commission, 2020</w:t>
        </w:r>
      </w:hyperlink>
      <w:r w:rsidRPr="00092D0D">
        <w:rPr>
          <w:noProof/>
        </w:rPr>
        <w:t>)</w:t>
      </w:r>
      <w:r w:rsidRPr="00092D0D">
        <w:fldChar w:fldCharType="end"/>
      </w:r>
      <w:r w:rsidRPr="00092D0D">
        <w:t xml:space="preserve">. The Productivity Commission emphasises that the costs and benefits are very conservative, based on a single year of outcomes, and benefits are therefore likely to be understated. The report emphasises that community ambulatory services fall well short of general Australian population needs and that State and Territory Governments, supported from the Commonwealth Government, should increase funding for these services to the level required to meet population needs. The </w:t>
      </w:r>
      <w:r w:rsidR="00492750">
        <w:t>Residual Functions Program</w:t>
      </w:r>
      <w:r w:rsidRPr="00092D0D">
        <w:t xml:space="preserve"> increases in community mental health services </w:t>
      </w:r>
      <w:r w:rsidRPr="00092D0D">
        <w:lastRenderedPageBreak/>
        <w:t>identified in the quantitative analysis are aimed to leverage this recommended increased capacity for people with intellectual disability.</w:t>
      </w:r>
    </w:p>
    <w:p w:rsidRPr="00092D0D" w:rsidR="003C59B0" w:rsidP="00962CC7" w:rsidRDefault="003C59B0" w14:paraId="50567104" w14:textId="77777777">
      <w:pPr>
        <w:pStyle w:val="Captionfigure"/>
        <w:ind w:left="0"/>
      </w:pPr>
      <w:r w:rsidRPr="00092D0D">
        <w:t>Health related quality of life</w:t>
      </w:r>
    </w:p>
    <w:p w:rsidRPr="00092D0D" w:rsidR="003C59B0" w:rsidP="003C59B0" w:rsidRDefault="003C59B0" w14:paraId="1F3A7AE6" w14:textId="4116DCF9">
      <w:pPr>
        <w:pStyle w:val="BodyText"/>
      </w:pPr>
      <w:r w:rsidRPr="00092D0D">
        <w:t xml:space="preserve">Health related quality of life (HRQoL) is commonly a core outcome in health economic evaluations based on standardised questionnaires reported before and after an intervention. These instruments provide the basis for estimating Quality Adjusted Life Years (QALYs), a measure of health outcome that combines length of life and health-related quality of life in a single metric. Evaluating the effectiveness and related cost effectiveness of mental health programs routinely applies methodologies established and used for decades in other areas of the </w:t>
      </w:r>
      <w:r w:rsidR="00783BD5">
        <w:t>health</w:t>
      </w:r>
      <w:r w:rsidRPr="00092D0D">
        <w:t xml:space="preserve"> system. Ongoing health economic research consistently indicates that these approaches, particularly including quality of life aspects, increasingly establish a strong economic case to increase investments in mental </w:t>
      </w:r>
      <w:r w:rsidR="00783BD5">
        <w:t>health</w:t>
      </w:r>
      <w:r w:rsidRPr="00092D0D">
        <w:t xml:space="preserve"> </w:t>
      </w:r>
      <w:r w:rsidRPr="00092D0D">
        <w:fldChar w:fldCharType="begin"/>
      </w:r>
      <w:r w:rsidRPr="00092D0D">
        <w:instrText xml:space="preserve"> ADDIN EN.CITE &lt;EndNote&gt;&lt;Cite&gt;&lt;Author&gt;Luyten&lt;/Author&gt;&lt;Year&gt;2016&lt;/Year&gt;&lt;RecNum&gt;28&lt;/RecNum&gt;&lt;DisplayText&gt;(Luyten et al., 2016)&lt;/DisplayText&gt;&lt;record&gt;&lt;rec-number&gt;28&lt;/rec-number&gt;&lt;foreign-keys&gt;&lt;key app="EN" db-id="srzddzsw9tx2tee0xdmxxf5map9x50exzrda" timestamp="1573958607"&gt;28&lt;/key&gt;&lt;/foreign-keys&gt;&lt;ref-type name="Journal Article"&gt;17&lt;/ref-type&gt;&lt;contributors&gt;&lt;authors&gt;&lt;author&gt;Luyten, Jeroen&lt;/author&gt;&lt;author&gt;Naci, Huseyin&lt;/author&gt;&lt;author&gt;Knapp, Martin&lt;/author&gt;&lt;/authors&gt;&lt;/contributors&gt;&lt;titles&gt;&lt;title&gt;Economic evaluation of mental health interventions: an introduction to cost-utility analysis&lt;/title&gt;&lt;secondary-title&gt;Evidence Based Mental Health&lt;/secondary-title&gt;&lt;/titles&gt;&lt;periodical&gt;&lt;full-title&gt;Evidence Based Mental Health&lt;/full-title&gt;&lt;/periodical&gt;&lt;pages&gt;49-53&lt;/pages&gt;&lt;volume&gt;19&lt;/volume&gt;&lt;number&gt;2&lt;/number&gt;&lt;dates&gt;&lt;year&gt;2016&lt;/year&gt;&lt;/dates&gt;&lt;urls&gt;&lt;related-urls&gt;&lt;url&gt;http://ebmh.bmj.com/content/ebmental/19/2/49.full.pdf&lt;/url&gt;&lt;/related-urls&gt;&lt;/urls&gt;&lt;electronic-resource-num&gt;10.1136/eb-2016-102354&lt;/electronic-resource-num&gt;&lt;/record&gt;&lt;/Cite&gt;&lt;/EndNote&gt;</w:instrText>
      </w:r>
      <w:r w:rsidRPr="00092D0D">
        <w:fldChar w:fldCharType="separate"/>
      </w:r>
      <w:r w:rsidRPr="00092D0D">
        <w:rPr>
          <w:noProof/>
        </w:rPr>
        <w:t>(</w:t>
      </w:r>
      <w:hyperlink w:tooltip="Luyten, 2016 #28" w:history="1" w:anchor="_ENREF_9">
        <w:r w:rsidRPr="00092D0D" w:rsidR="00FA6CB9">
          <w:rPr>
            <w:noProof/>
          </w:rPr>
          <w:t>Luyten et al., 2016</w:t>
        </w:r>
      </w:hyperlink>
      <w:r w:rsidRPr="00092D0D">
        <w:rPr>
          <w:noProof/>
        </w:rPr>
        <w:t>)</w:t>
      </w:r>
      <w:r w:rsidRPr="00092D0D">
        <w:fldChar w:fldCharType="end"/>
      </w:r>
      <w:r w:rsidRPr="00092D0D">
        <w:t xml:space="preserve">. </w:t>
      </w:r>
    </w:p>
    <w:p w:rsidRPr="00092D0D" w:rsidR="003C59B0" w:rsidP="003C59B0" w:rsidRDefault="003C59B0" w14:paraId="2189983B" w14:textId="50823CDC">
      <w:pPr>
        <w:pStyle w:val="BodyText"/>
      </w:pPr>
      <w:r w:rsidRPr="00092D0D">
        <w:t xml:space="preserve">There are however complexities with administering and collecting specific quality of life instruments for use in economic evaluation, which are often not suitable or may not be sufficiently sensitive in complex mental health settings. Although these tools are non-clinical and generally consist of 5 to 12 multiple choice questions, they present an additional survey component, often difficult given complex client populations and </w:t>
      </w:r>
      <w:r w:rsidR="00783BD5">
        <w:t>disadvantaged</w:t>
      </w:r>
      <w:r w:rsidRPr="00092D0D" w:rsidR="00783BD5">
        <w:t xml:space="preserve"> </w:t>
      </w:r>
      <w:r w:rsidRPr="00092D0D">
        <w:t>groups such as</w:t>
      </w:r>
      <w:r w:rsidR="008B294D">
        <w:t xml:space="preserve"> in the</w:t>
      </w:r>
      <w:r w:rsidRPr="00092D0D">
        <w:t xml:space="preserve"> </w:t>
      </w:r>
      <w:r w:rsidR="00492750">
        <w:t>program</w:t>
      </w:r>
      <w:r w:rsidRPr="00092D0D">
        <w:t xml:space="preserve">. </w:t>
      </w:r>
    </w:p>
    <w:p w:rsidRPr="00092D0D" w:rsidR="003C59B0" w:rsidP="003C59B0" w:rsidRDefault="003C59B0" w14:paraId="36A1DEA2" w14:textId="25281579">
      <w:pPr>
        <w:pStyle w:val="BodyText"/>
      </w:pPr>
      <w:r w:rsidRPr="00092D0D">
        <w:t xml:space="preserve">For this reason, health economic research has been establishing validated correlations between the Mental Health National Outcomes and Casemix Collection (NOCC) reporting protocols and separate commonly used quality of life instruments including the Australian developed Assessment of Quality of Life (AQoL) </w:t>
      </w:r>
      <w:r w:rsidRPr="00092D0D">
        <w:fldChar w:fldCharType="begin"/>
      </w:r>
      <w:r w:rsidR="00FA6CB9">
        <w:instrText xml:space="preserve"> ADDIN EN.CITE &lt;EndNote&gt;&lt;Cite&gt;&lt;Author&gt;Mihalopoulos&lt;/Author&gt;&lt;Year&gt;2014&lt;/Year&gt;&lt;RecNum&gt;29&lt;/RecNum&gt;&lt;DisplayText&gt;(Mihalopoulos et al., 2014)&lt;/DisplayText&gt;&lt;record&gt;&lt;rec-number&gt;29&lt;/rec-number&gt;&lt;foreign-keys&gt;&lt;key app="EN" db-id="srzddzsw9tx2tee0xdmxxf5map9x50exzrda" timestamp="1573958607"&gt;29&lt;/key&gt;&lt;/foreign-keys&gt;&lt;ref-type name="Journal Article"&gt;17&lt;/ref-type&gt;&lt;contributors&gt;&lt;authors&gt;&lt;author&gt;Mihalopoulos, Cathrine&lt;/author&gt;&lt;author&gt;Chen, Gang&lt;/author&gt;&lt;author&gt;Iezzi, Angelo&lt;/author&gt;&lt;author&gt;Khan, Munir A.&lt;/author&gt;&lt;author&gt;Richardson, Jeffrey&lt;/author&gt;&lt;/authors&gt;&lt;/contributors&gt;&lt;titles&gt;&lt;title&gt;Assessing outcomes for cost-utility analysis in depression: comparison of five multi-attribute utility instruments with two depression-specific outcome measures&lt;/title&gt;&lt;secondary-title&gt;The British Journal of Psychiatry&lt;/secondary-title&gt;&lt;/titles&gt;&lt;periodical&gt;&lt;full-title&gt;The British Journal of Psychiatry&lt;/full-title&gt;&lt;/periodical&gt;&lt;pages&gt;390-397&lt;/pages&gt;&lt;volume&gt;205&lt;/volume&gt;&lt;number&gt;5&lt;/number&gt;&lt;dates&gt;&lt;year&gt;2014&lt;/year&gt;&lt;/dates&gt;&lt;urls&gt;&lt;related-urls&gt;&lt;url&gt;http://bjp.rcpsych.org/content/bjprcpsych/205/5/390.full.pdf&lt;/url&gt;&lt;/related-urls&gt;&lt;/urls&gt;&lt;electronic-resource-num&gt;10.1192/bjp.bp.113.136036&lt;/electronic-resource-num&gt;&lt;/record&gt;&lt;/Cite&gt;&lt;/EndNote&gt;</w:instrText>
      </w:r>
      <w:r w:rsidRPr="00092D0D">
        <w:fldChar w:fldCharType="separate"/>
      </w:r>
      <w:r w:rsidR="00FA6CB9">
        <w:rPr>
          <w:noProof/>
        </w:rPr>
        <w:t>(</w:t>
      </w:r>
      <w:hyperlink w:tooltip="Mihalopoulos, 2014 #29" w:history="1" w:anchor="_ENREF_11">
        <w:r w:rsidR="00FA6CB9">
          <w:rPr>
            <w:noProof/>
          </w:rPr>
          <w:t>Mihalopoulos et al., 2014</w:t>
        </w:r>
      </w:hyperlink>
      <w:r w:rsidR="00FA6CB9">
        <w:rPr>
          <w:noProof/>
        </w:rPr>
        <w:t>)</w:t>
      </w:r>
      <w:r w:rsidRPr="00092D0D">
        <w:fldChar w:fldCharType="end"/>
      </w:r>
      <w:r w:rsidRPr="00092D0D">
        <w:t xml:space="preserve">. This work includes the Kessler Psychological Distress Scale (K10) which is part of </w:t>
      </w:r>
      <w:r w:rsidR="00492750">
        <w:t>program</w:t>
      </w:r>
      <w:r w:rsidRPr="00092D0D">
        <w:t xml:space="preserve"> routine reporting. This provides an innovative approach to incorporate these methodologies into mental health program evaluation with no additional administrative overhead.</w:t>
      </w:r>
      <w:r w:rsidRPr="00092D0D">
        <w:rPr>
          <w:vertAlign w:val="superscript"/>
        </w:rPr>
        <w:footnoteReference w:id="7"/>
      </w:r>
    </w:p>
    <w:p w:rsidRPr="00092D0D" w:rsidR="003C59B0" w:rsidP="003C59B0" w:rsidRDefault="003C59B0" w14:paraId="7AE6C676" w14:textId="6B86EF4C">
      <w:pPr>
        <w:pStyle w:val="BodyText"/>
      </w:pPr>
      <w:r w:rsidRPr="00092D0D">
        <w:t xml:space="preserve">The NOCC reporting of K10 includes clinical assessment to avoid cases where specific survey instruments are not appropriate for some consumers. Scoring of each question is reported as 1 to 5 with additional responses indicating protocol exclusion or unable to rate. This provides the assessment for whether the K10 is appropriate for individual consumers and reflects the complexity of the </w:t>
      </w:r>
      <w:r w:rsidR="00492750">
        <w:t>program</w:t>
      </w:r>
      <w:r w:rsidRPr="00092D0D">
        <w:t xml:space="preserve"> cohort.</w:t>
      </w:r>
    </w:p>
    <w:p w:rsidRPr="00092D0D" w:rsidR="003C59B0" w:rsidP="003C59B0" w:rsidRDefault="003C59B0" w14:paraId="0258A65D" w14:textId="6D9A6141">
      <w:pPr>
        <w:pStyle w:val="BodyText"/>
      </w:pPr>
      <w:r w:rsidRPr="00092D0D">
        <w:t xml:space="preserve">As a result of the limited outcome data available for the evaluation the economic modelling is based on the data linkage through K10 to QALY, which showed an indicative improvement but was limited by small sample sizes particularly for </w:t>
      </w:r>
      <w:r w:rsidRPr="00092D0D">
        <w:lastRenderedPageBreak/>
        <w:t xml:space="preserve">consumers reporting K10 scores after entering the </w:t>
      </w:r>
      <w:r w:rsidR="00492750">
        <w:t>Residual Functions Program</w:t>
      </w:r>
      <w:r w:rsidRPr="00092D0D">
        <w:t xml:space="preserve">. The quantitative analysis </w:t>
      </w:r>
      <w:r>
        <w:t xml:space="preserve">presented in </w:t>
      </w:r>
      <w:r w:rsidRPr="00092D0D">
        <w:t xml:space="preserve">section </w:t>
      </w:r>
      <w:r>
        <w:t>5</w:t>
      </w:r>
      <w:r w:rsidRPr="00092D0D">
        <w:t xml:space="preserve"> indicates improvements in K10 scores following entry to the </w:t>
      </w:r>
      <w:r w:rsidR="00492750">
        <w:t>Residual Functions Program</w:t>
      </w:r>
      <w:r w:rsidRPr="00092D0D">
        <w:t xml:space="preserve"> but did not establish statistically significant results due to the small sample of consumers who reported before and after entry scores.</w:t>
      </w:r>
    </w:p>
    <w:p w:rsidRPr="00092D0D" w:rsidR="003C59B0" w:rsidP="003C59B0" w:rsidRDefault="003C59B0" w14:paraId="1DF2FD40" w14:textId="0DCC94B5">
      <w:pPr>
        <w:pStyle w:val="BodyText"/>
      </w:pPr>
      <w:r w:rsidRPr="00092D0D">
        <w:t xml:space="preserve">To examine and verify the </w:t>
      </w:r>
      <w:r w:rsidR="00492750">
        <w:t>program</w:t>
      </w:r>
      <w:r w:rsidRPr="00092D0D">
        <w:t xml:space="preserve"> K10 results figures were compared to NOCC reporting through the Australian Mental Health Outcomes and Classification Network </w:t>
      </w:r>
      <w:r w:rsidRPr="00092D0D">
        <w:fldChar w:fldCharType="begin"/>
      </w:r>
      <w:r w:rsidRPr="00092D0D">
        <w:instrText xml:space="preserve"> ADDIN EN.CITE &lt;EndNote&gt;&lt;Cite&gt;&lt;Author&gt;AMHOCN&lt;/Author&gt;&lt;Year&gt;2019&lt;/Year&gt;&lt;RecNum&gt;316&lt;/RecNum&gt;&lt;DisplayText&gt;(AMHOCN, 2019)&lt;/DisplayText&gt;&lt;record&gt;&lt;rec-number&gt;316&lt;/rec-number&gt;&lt;foreign-keys&gt;&lt;key app="EN" db-id="srzddzsw9tx2tee0xdmxxf5map9x50exzrda" timestamp="1611533305"&gt;316&lt;/key&gt;&lt;/foreign-keys&gt;&lt;ref-type name="Journal Article"&gt;17&lt;/ref-type&gt;&lt;contributors&gt;&lt;authors&gt;&lt;author&gt;AMHOCN&lt;/author&gt;&lt;/authors&gt;&lt;/contributors&gt;&lt;titles&gt;&lt;title&gt;Australian Mental Health Outcomes and Classification Network&lt;/title&gt;&lt;secondary-title&gt;NOCC Standard Reports (data cubes)&lt;/secondary-title&gt;&lt;/titles&gt;&lt;periodical&gt;&lt;full-title&gt;NOCC Standard Reports (data cubes)&lt;/full-title&gt;&lt;/periodical&gt;&lt;volume&gt;https://data.amhocn.org/reports/standard/&lt;/volume&gt;&lt;number&gt;accessed January 2021&lt;/number&gt;&lt;dates&gt;&lt;year&gt;2019&lt;/year&gt;&lt;/dates&gt;&lt;urls&gt;&lt;/urls&gt;&lt;/record&gt;&lt;/Cite&gt;&lt;/EndNote&gt;</w:instrText>
      </w:r>
      <w:r w:rsidRPr="00092D0D">
        <w:fldChar w:fldCharType="separate"/>
      </w:r>
      <w:r w:rsidRPr="00092D0D">
        <w:rPr>
          <w:noProof/>
        </w:rPr>
        <w:t>(</w:t>
      </w:r>
      <w:hyperlink w:tooltip="AMHOCN, 2019 #316" w:history="1" w:anchor="_ENREF_1">
        <w:r w:rsidRPr="00092D0D" w:rsidR="00FA6CB9">
          <w:rPr>
            <w:noProof/>
          </w:rPr>
          <w:t>AMHOCN, 2019</w:t>
        </w:r>
      </w:hyperlink>
      <w:r w:rsidRPr="00092D0D">
        <w:rPr>
          <w:noProof/>
        </w:rPr>
        <w:t>)</w:t>
      </w:r>
      <w:r w:rsidRPr="00092D0D">
        <w:fldChar w:fldCharType="end"/>
      </w:r>
      <w:r w:rsidRPr="00092D0D">
        <w:t xml:space="preserve">. Figures were reviewed for the study group available through the </w:t>
      </w:r>
      <w:r w:rsidR="00492750">
        <w:t>program</w:t>
      </w:r>
      <w:r w:rsidRPr="00092D0D">
        <w:t xml:space="preserve"> data linkage compared with NSW adults receiving mental health ambulatory services during 2018-19, </w:t>
      </w:r>
      <w:r w:rsidR="008D7585">
        <w:t>Table 7</w:t>
      </w:r>
      <w:r w:rsidRPr="00092D0D">
        <w:t>. The reported NOCC scores are based on new referral consumers (before program entry) and the subsequent 91-day review point following commencement of support services.</w:t>
      </w:r>
    </w:p>
    <w:p w:rsidRPr="00E876E9" w:rsidR="0047327F" w:rsidP="0047327F" w:rsidRDefault="0047327F" w14:paraId="2A020A54" w14:textId="1572D9DA">
      <w:pPr>
        <w:pStyle w:val="Caption"/>
      </w:pPr>
      <w:bookmarkStart w:name="_Ref66104781" w:id="161"/>
      <w:bookmarkStart w:name="_Toc66271900" w:id="162"/>
      <w:r w:rsidRPr="00E876E9">
        <w:t xml:space="preserve">Table </w:t>
      </w:r>
      <w:r w:rsidR="00AE7A2B">
        <w:fldChar w:fldCharType="begin"/>
      </w:r>
      <w:r w:rsidR="00AE7A2B">
        <w:instrText xml:space="preserve"> SEQ Table \* ARABIC </w:instrText>
      </w:r>
      <w:r w:rsidR="00AE7A2B">
        <w:fldChar w:fldCharType="separate"/>
      </w:r>
      <w:r w:rsidR="00A54E49">
        <w:rPr>
          <w:noProof/>
        </w:rPr>
        <w:t>7</w:t>
      </w:r>
      <w:r w:rsidR="00AE7A2B">
        <w:rPr>
          <w:noProof/>
        </w:rPr>
        <w:fldChar w:fldCharType="end"/>
      </w:r>
      <w:bookmarkEnd w:id="161"/>
      <w:r w:rsidRPr="00E876E9">
        <w:t xml:space="preserve"> </w:t>
      </w:r>
      <w:r>
        <w:t xml:space="preserve">Residual Functions Program </w:t>
      </w:r>
      <w:r w:rsidRPr="00E876E9">
        <w:t>and NSW community mental health K10 scores 2018-19</w:t>
      </w:r>
      <w:bookmarkEnd w:id="162"/>
    </w:p>
    <w:tbl>
      <w:tblPr>
        <w:tblStyle w:val="TableGrid"/>
        <w:tblW w:w="87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235"/>
        <w:gridCol w:w="815"/>
        <w:gridCol w:w="815"/>
        <w:gridCol w:w="815"/>
        <w:gridCol w:w="849"/>
        <w:gridCol w:w="781"/>
        <w:gridCol w:w="815"/>
        <w:gridCol w:w="815"/>
        <w:gridCol w:w="815"/>
      </w:tblGrid>
      <w:tr w:rsidRPr="00092D0D" w:rsidR="0047327F" w:rsidTr="00374F7F" w14:paraId="0D4E58B1" w14:textId="77777777">
        <w:trPr>
          <w:cantSplit/>
          <w:tblHeader/>
        </w:trPr>
        <w:tc>
          <w:tcPr>
            <w:tcW w:w="2235" w:type="dxa"/>
            <w:tcBorders>
              <w:top w:val="single" w:color="auto" w:sz="4" w:space="0"/>
              <w:bottom w:val="single" w:color="auto" w:sz="4" w:space="0"/>
            </w:tcBorders>
            <w:shd w:val="clear" w:color="auto" w:fill="FFFFFF" w:themeFill="background1"/>
          </w:tcPr>
          <w:p w:rsidRPr="00092D0D" w:rsidR="0047327F" w:rsidDel="008F6004" w:rsidP="00374F7F" w:rsidRDefault="0047327F" w14:paraId="2B530FE2" w14:textId="77777777">
            <w:pPr>
              <w:keepNext/>
              <w:keepLines/>
              <w:spacing w:after="120"/>
              <w:rPr>
                <w:b/>
                <w:sz w:val="20"/>
              </w:rPr>
            </w:pPr>
          </w:p>
        </w:tc>
        <w:tc>
          <w:tcPr>
            <w:tcW w:w="3294" w:type="dxa"/>
            <w:gridSpan w:val="4"/>
            <w:tcBorders>
              <w:top w:val="single" w:color="auto" w:sz="4" w:space="0"/>
              <w:bottom w:val="single" w:color="auto" w:sz="4" w:space="0"/>
            </w:tcBorders>
            <w:shd w:val="clear" w:color="auto" w:fill="FFFFFF" w:themeFill="background1"/>
          </w:tcPr>
          <w:p w:rsidRPr="00092D0D" w:rsidR="0047327F" w:rsidDel="00492750" w:rsidP="00374F7F" w:rsidRDefault="0047327F" w14:paraId="2C952300" w14:textId="77777777">
            <w:pPr>
              <w:keepNext/>
              <w:keepLines/>
              <w:spacing w:after="120"/>
              <w:jc w:val="center"/>
              <w:rPr>
                <w:b/>
                <w:sz w:val="20"/>
              </w:rPr>
            </w:pPr>
            <w:r>
              <w:rPr>
                <w:b/>
                <w:sz w:val="20"/>
              </w:rPr>
              <w:t>Residual Functions Program</w:t>
            </w:r>
          </w:p>
        </w:tc>
        <w:tc>
          <w:tcPr>
            <w:tcW w:w="3226" w:type="dxa"/>
            <w:gridSpan w:val="4"/>
            <w:tcBorders>
              <w:top w:val="single" w:color="auto" w:sz="4" w:space="0"/>
              <w:bottom w:val="single" w:color="auto" w:sz="4" w:space="0"/>
            </w:tcBorders>
            <w:shd w:val="clear" w:color="auto" w:fill="FFFFFF" w:themeFill="background1"/>
          </w:tcPr>
          <w:p w:rsidRPr="00092D0D" w:rsidR="0047327F" w:rsidP="00374F7F" w:rsidRDefault="0047327F" w14:paraId="706C7EEE" w14:textId="77777777">
            <w:pPr>
              <w:keepNext/>
              <w:keepLines/>
              <w:spacing w:after="120"/>
              <w:jc w:val="center"/>
              <w:rPr>
                <w:b/>
                <w:sz w:val="20"/>
              </w:rPr>
            </w:pPr>
            <w:r>
              <w:rPr>
                <w:b/>
                <w:sz w:val="20"/>
              </w:rPr>
              <w:t>NSW community mental health (NOCC)</w:t>
            </w:r>
          </w:p>
        </w:tc>
      </w:tr>
      <w:tr w:rsidRPr="00092D0D" w:rsidR="0047327F" w:rsidTr="00374F7F" w14:paraId="555D6912" w14:textId="77777777">
        <w:trPr>
          <w:cantSplit/>
          <w:tblHeader/>
        </w:trPr>
        <w:tc>
          <w:tcPr>
            <w:tcW w:w="2235" w:type="dxa"/>
            <w:tcBorders>
              <w:top w:val="single" w:color="auto" w:sz="4" w:space="0"/>
              <w:bottom w:val="single" w:color="auto" w:sz="4" w:space="0"/>
            </w:tcBorders>
            <w:shd w:val="clear" w:color="auto" w:fill="FFFFFF" w:themeFill="background1"/>
          </w:tcPr>
          <w:p w:rsidRPr="00092D0D" w:rsidR="0047327F" w:rsidP="00374F7F" w:rsidRDefault="0047327F" w14:paraId="11AD24E4" w14:textId="77777777">
            <w:pPr>
              <w:keepNext/>
              <w:keepLines/>
              <w:spacing w:after="120"/>
              <w:rPr>
                <w:b/>
                <w:sz w:val="20"/>
              </w:rPr>
            </w:pPr>
            <w:r>
              <w:rPr>
                <w:b/>
                <w:sz w:val="20"/>
              </w:rPr>
              <w:t>D</w:t>
            </w:r>
            <w:r w:rsidRPr="00092D0D">
              <w:rPr>
                <w:b/>
                <w:sz w:val="20"/>
              </w:rPr>
              <w:t>iagnosis</w:t>
            </w:r>
          </w:p>
        </w:tc>
        <w:tc>
          <w:tcPr>
            <w:tcW w:w="815" w:type="dxa"/>
            <w:tcBorders>
              <w:top w:val="single" w:color="auto" w:sz="4" w:space="0"/>
              <w:bottom w:val="single" w:color="auto" w:sz="4" w:space="0"/>
            </w:tcBorders>
            <w:shd w:val="clear" w:color="auto" w:fill="FFFFFF" w:themeFill="background1"/>
          </w:tcPr>
          <w:p w:rsidRPr="00092D0D" w:rsidR="0047327F" w:rsidP="00374F7F" w:rsidRDefault="0047327F" w14:paraId="3A6D0736" w14:textId="77777777">
            <w:pPr>
              <w:keepNext/>
              <w:keepLines/>
              <w:spacing w:after="120"/>
              <w:jc w:val="center"/>
              <w:rPr>
                <w:b/>
                <w:sz w:val="20"/>
              </w:rPr>
            </w:pPr>
            <w:r w:rsidRPr="00092D0D">
              <w:rPr>
                <w:b/>
                <w:sz w:val="20"/>
              </w:rPr>
              <w:t>n</w:t>
            </w:r>
          </w:p>
        </w:tc>
        <w:tc>
          <w:tcPr>
            <w:tcW w:w="815" w:type="dxa"/>
            <w:tcBorders>
              <w:top w:val="single" w:color="auto" w:sz="4" w:space="0"/>
              <w:bottom w:val="single" w:color="auto" w:sz="4" w:space="0"/>
            </w:tcBorders>
            <w:shd w:val="clear" w:color="auto" w:fill="FFFFFF" w:themeFill="background1"/>
          </w:tcPr>
          <w:p w:rsidRPr="00092D0D" w:rsidR="0047327F" w:rsidP="00374F7F" w:rsidRDefault="0047327F" w14:paraId="03BA67EE" w14:textId="77777777">
            <w:pPr>
              <w:keepNext/>
              <w:keepLines/>
              <w:spacing w:after="120"/>
              <w:jc w:val="center"/>
              <w:rPr>
                <w:b/>
                <w:sz w:val="18"/>
                <w:szCs w:val="18"/>
              </w:rPr>
            </w:pPr>
            <w:r w:rsidRPr="00092D0D">
              <w:rPr>
                <w:b/>
                <w:sz w:val="18"/>
                <w:szCs w:val="18"/>
              </w:rPr>
              <w:t>%</w:t>
            </w:r>
          </w:p>
        </w:tc>
        <w:tc>
          <w:tcPr>
            <w:tcW w:w="815" w:type="dxa"/>
            <w:tcBorders>
              <w:top w:val="single" w:color="auto" w:sz="4" w:space="0"/>
              <w:bottom w:val="single" w:color="auto" w:sz="4" w:space="0"/>
            </w:tcBorders>
            <w:shd w:val="clear" w:color="auto" w:fill="FFFFFF" w:themeFill="background1"/>
          </w:tcPr>
          <w:p w:rsidRPr="00092D0D" w:rsidR="0047327F" w:rsidP="00374F7F" w:rsidRDefault="0047327F" w14:paraId="2131C99D" w14:textId="77777777">
            <w:pPr>
              <w:keepNext/>
              <w:keepLines/>
              <w:spacing w:after="120"/>
              <w:jc w:val="center"/>
              <w:rPr>
                <w:b/>
                <w:sz w:val="18"/>
                <w:szCs w:val="18"/>
              </w:rPr>
            </w:pPr>
            <w:r w:rsidRPr="00092D0D">
              <w:rPr>
                <w:b/>
                <w:sz w:val="20"/>
              </w:rPr>
              <w:t>K10</w:t>
            </w:r>
            <w:r w:rsidRPr="00092D0D">
              <w:rPr>
                <w:b/>
                <w:sz w:val="20"/>
              </w:rPr>
              <w:br/>
            </w:r>
            <w:r>
              <w:rPr>
                <w:b/>
                <w:sz w:val="18"/>
                <w:szCs w:val="18"/>
              </w:rPr>
              <w:t>b</w:t>
            </w:r>
            <w:r w:rsidRPr="00092D0D">
              <w:rPr>
                <w:b/>
                <w:sz w:val="18"/>
                <w:szCs w:val="18"/>
              </w:rPr>
              <w:t>efore</w:t>
            </w:r>
          </w:p>
        </w:tc>
        <w:tc>
          <w:tcPr>
            <w:tcW w:w="849" w:type="dxa"/>
            <w:tcBorders>
              <w:top w:val="single" w:color="auto" w:sz="4" w:space="0"/>
              <w:bottom w:val="single" w:color="auto" w:sz="4" w:space="0"/>
            </w:tcBorders>
            <w:shd w:val="clear" w:color="auto" w:fill="FFFFFF" w:themeFill="background1"/>
          </w:tcPr>
          <w:p w:rsidRPr="00E63159" w:rsidR="0047327F" w:rsidP="00374F7F" w:rsidRDefault="0047327F" w14:paraId="0E104FB3" w14:textId="77777777">
            <w:pPr>
              <w:keepNext/>
              <w:keepLines/>
              <w:spacing w:after="120"/>
              <w:jc w:val="center"/>
              <w:rPr>
                <w:b/>
                <w:sz w:val="20"/>
              </w:rPr>
            </w:pPr>
            <w:r w:rsidRPr="00092D0D">
              <w:rPr>
                <w:b/>
                <w:sz w:val="20"/>
              </w:rPr>
              <w:t>K10</w:t>
            </w:r>
            <w:r w:rsidRPr="00092D0D">
              <w:rPr>
                <w:b/>
                <w:sz w:val="20"/>
              </w:rPr>
              <w:br/>
            </w:r>
            <w:r w:rsidRPr="00092D0D">
              <w:rPr>
                <w:b/>
                <w:sz w:val="18"/>
                <w:szCs w:val="18"/>
              </w:rPr>
              <w:t>after</w:t>
            </w:r>
          </w:p>
        </w:tc>
        <w:tc>
          <w:tcPr>
            <w:tcW w:w="781" w:type="dxa"/>
            <w:tcBorders>
              <w:top w:val="single" w:color="auto" w:sz="4" w:space="0"/>
              <w:bottom w:val="single" w:color="auto" w:sz="4" w:space="0"/>
            </w:tcBorders>
            <w:shd w:val="clear" w:color="auto" w:fill="FFFFFF" w:themeFill="background1"/>
          </w:tcPr>
          <w:p w:rsidRPr="00092D0D" w:rsidR="0047327F" w:rsidP="00374F7F" w:rsidRDefault="0047327F" w14:paraId="22CE3A54" w14:textId="77777777">
            <w:pPr>
              <w:keepNext/>
              <w:keepLines/>
              <w:spacing w:after="120"/>
              <w:jc w:val="center"/>
              <w:rPr>
                <w:b/>
                <w:sz w:val="20"/>
              </w:rPr>
            </w:pPr>
            <w:r w:rsidRPr="00092D0D">
              <w:rPr>
                <w:b/>
                <w:sz w:val="20"/>
              </w:rPr>
              <w:t>n</w:t>
            </w:r>
          </w:p>
        </w:tc>
        <w:tc>
          <w:tcPr>
            <w:tcW w:w="815" w:type="dxa"/>
            <w:tcBorders>
              <w:top w:val="single" w:color="auto" w:sz="4" w:space="0"/>
              <w:bottom w:val="single" w:color="auto" w:sz="4" w:space="0"/>
            </w:tcBorders>
            <w:shd w:val="clear" w:color="auto" w:fill="FFFFFF" w:themeFill="background1"/>
          </w:tcPr>
          <w:p w:rsidRPr="00092D0D" w:rsidR="0047327F" w:rsidP="00374F7F" w:rsidRDefault="0047327F" w14:paraId="5CA07A1C" w14:textId="77777777">
            <w:pPr>
              <w:keepNext/>
              <w:keepLines/>
              <w:spacing w:after="120"/>
              <w:jc w:val="center"/>
              <w:rPr>
                <w:b/>
                <w:sz w:val="20"/>
              </w:rPr>
            </w:pPr>
            <w:r w:rsidRPr="00092D0D">
              <w:rPr>
                <w:b/>
                <w:sz w:val="20"/>
              </w:rPr>
              <w:t>%</w:t>
            </w:r>
          </w:p>
        </w:tc>
        <w:tc>
          <w:tcPr>
            <w:tcW w:w="815" w:type="dxa"/>
            <w:tcBorders>
              <w:top w:val="single" w:color="auto" w:sz="4" w:space="0"/>
              <w:bottom w:val="single" w:color="auto" w:sz="4" w:space="0"/>
            </w:tcBorders>
            <w:shd w:val="clear" w:color="auto" w:fill="FFFFFF" w:themeFill="background1"/>
          </w:tcPr>
          <w:p w:rsidRPr="00092D0D" w:rsidR="0047327F" w:rsidP="00374F7F" w:rsidRDefault="0047327F" w14:paraId="13797CF6" w14:textId="77777777">
            <w:pPr>
              <w:keepNext/>
              <w:keepLines/>
              <w:spacing w:after="120"/>
              <w:jc w:val="center"/>
              <w:rPr>
                <w:b/>
                <w:sz w:val="20"/>
              </w:rPr>
            </w:pPr>
            <w:r w:rsidRPr="00092D0D">
              <w:rPr>
                <w:b/>
                <w:sz w:val="20"/>
              </w:rPr>
              <w:t>K10 before</w:t>
            </w:r>
          </w:p>
        </w:tc>
        <w:tc>
          <w:tcPr>
            <w:tcW w:w="815" w:type="dxa"/>
            <w:tcBorders>
              <w:top w:val="single" w:color="auto" w:sz="4" w:space="0"/>
              <w:bottom w:val="single" w:color="auto" w:sz="4" w:space="0"/>
            </w:tcBorders>
            <w:shd w:val="clear" w:color="auto" w:fill="FFFFFF" w:themeFill="background1"/>
          </w:tcPr>
          <w:p w:rsidRPr="00092D0D" w:rsidR="0047327F" w:rsidP="00374F7F" w:rsidRDefault="0047327F" w14:paraId="36BB955A" w14:textId="77777777">
            <w:pPr>
              <w:keepNext/>
              <w:keepLines/>
              <w:spacing w:after="120"/>
              <w:jc w:val="center"/>
              <w:rPr>
                <w:b/>
                <w:sz w:val="20"/>
              </w:rPr>
            </w:pPr>
            <w:r w:rsidRPr="00092D0D">
              <w:rPr>
                <w:b/>
                <w:sz w:val="20"/>
              </w:rPr>
              <w:t>K10</w:t>
            </w:r>
            <w:r w:rsidRPr="00092D0D">
              <w:rPr>
                <w:b/>
                <w:sz w:val="20"/>
              </w:rPr>
              <w:br/>
            </w:r>
            <w:r w:rsidRPr="00092D0D">
              <w:rPr>
                <w:b/>
                <w:sz w:val="20"/>
              </w:rPr>
              <w:t>after</w:t>
            </w:r>
          </w:p>
        </w:tc>
      </w:tr>
      <w:tr w:rsidRPr="00092D0D" w:rsidR="0047327F" w:rsidTr="00374F7F" w14:paraId="7C125A1D" w14:textId="77777777">
        <w:tc>
          <w:tcPr>
            <w:tcW w:w="2235" w:type="dxa"/>
            <w:tcBorders>
              <w:top w:val="single" w:color="auto" w:sz="4" w:space="0"/>
            </w:tcBorders>
          </w:tcPr>
          <w:p w:rsidRPr="00092D0D" w:rsidR="0047327F" w:rsidP="00374F7F" w:rsidRDefault="0047327F" w14:paraId="7B94CD66" w14:textId="77777777">
            <w:pPr>
              <w:keepNext/>
              <w:keepLines/>
              <w:spacing w:after="120"/>
              <w:rPr>
                <w:sz w:val="20"/>
              </w:rPr>
            </w:pPr>
            <w:r w:rsidRPr="00092D0D">
              <w:rPr>
                <w:sz w:val="20"/>
              </w:rPr>
              <w:t xml:space="preserve">Schizophrenia </w:t>
            </w:r>
            <w:r w:rsidRPr="00092D0D">
              <w:rPr>
                <w:sz w:val="20"/>
                <w:vertAlign w:val="superscript"/>
              </w:rPr>
              <w:t>1</w:t>
            </w:r>
            <w:r w:rsidRPr="00092D0D">
              <w:rPr>
                <w:sz w:val="20"/>
              </w:rPr>
              <w:t xml:space="preserve"> </w:t>
            </w:r>
          </w:p>
        </w:tc>
        <w:tc>
          <w:tcPr>
            <w:tcW w:w="815" w:type="dxa"/>
            <w:tcBorders>
              <w:top w:val="single" w:color="auto" w:sz="4" w:space="0"/>
            </w:tcBorders>
            <w:shd w:val="clear" w:color="auto" w:fill="F2F2F2" w:themeFill="background1" w:themeFillShade="F2"/>
          </w:tcPr>
          <w:p w:rsidRPr="00092D0D" w:rsidR="0047327F" w:rsidP="00374F7F" w:rsidRDefault="0047327F" w14:paraId="1698B78C" w14:textId="77777777">
            <w:pPr>
              <w:keepNext/>
              <w:keepLines/>
              <w:spacing w:after="120"/>
              <w:jc w:val="right"/>
              <w:rPr>
                <w:sz w:val="20"/>
                <w:lang w:eastAsia="en-AU"/>
              </w:rPr>
            </w:pPr>
          </w:p>
        </w:tc>
        <w:tc>
          <w:tcPr>
            <w:tcW w:w="815" w:type="dxa"/>
            <w:tcBorders>
              <w:top w:val="single" w:color="auto" w:sz="4" w:space="0"/>
            </w:tcBorders>
          </w:tcPr>
          <w:p w:rsidRPr="00092D0D" w:rsidR="0047327F" w:rsidP="00374F7F" w:rsidRDefault="0047327F" w14:paraId="7BC62224" w14:textId="77777777">
            <w:pPr>
              <w:keepNext/>
              <w:keepLines/>
              <w:spacing w:after="120"/>
              <w:jc w:val="right"/>
              <w:rPr>
                <w:sz w:val="20"/>
                <w:lang w:eastAsia="en-AU"/>
              </w:rPr>
            </w:pPr>
            <w:r w:rsidRPr="00092D0D">
              <w:rPr>
                <w:sz w:val="20"/>
                <w:lang w:eastAsia="en-AU"/>
              </w:rPr>
              <w:t>14%</w:t>
            </w:r>
          </w:p>
        </w:tc>
        <w:tc>
          <w:tcPr>
            <w:tcW w:w="815" w:type="dxa"/>
            <w:tcBorders>
              <w:top w:val="single" w:color="auto" w:sz="4" w:space="0"/>
            </w:tcBorders>
            <w:shd w:val="clear" w:color="auto" w:fill="F2F2F2" w:themeFill="background1" w:themeFillShade="F2"/>
          </w:tcPr>
          <w:p w:rsidRPr="00092D0D" w:rsidR="0047327F" w:rsidP="00374F7F" w:rsidRDefault="0047327F" w14:paraId="7B18A653" w14:textId="77777777">
            <w:pPr>
              <w:keepNext/>
              <w:keepLines/>
              <w:spacing w:after="120"/>
              <w:jc w:val="right"/>
              <w:rPr>
                <w:sz w:val="20"/>
                <w:lang w:eastAsia="en-AU"/>
              </w:rPr>
            </w:pPr>
          </w:p>
        </w:tc>
        <w:tc>
          <w:tcPr>
            <w:tcW w:w="849" w:type="dxa"/>
            <w:tcBorders>
              <w:top w:val="single" w:color="auto" w:sz="4" w:space="0"/>
            </w:tcBorders>
            <w:shd w:val="clear" w:color="auto" w:fill="F2F2F2" w:themeFill="background1" w:themeFillShade="F2"/>
          </w:tcPr>
          <w:p w:rsidRPr="00092D0D" w:rsidR="0047327F" w:rsidP="00374F7F" w:rsidRDefault="0047327F" w14:paraId="7BB1CA0A" w14:textId="77777777">
            <w:pPr>
              <w:keepNext/>
              <w:keepLines/>
              <w:spacing w:after="120"/>
              <w:jc w:val="right"/>
              <w:rPr>
                <w:sz w:val="20"/>
                <w:lang w:eastAsia="en-AU"/>
              </w:rPr>
            </w:pPr>
          </w:p>
        </w:tc>
        <w:tc>
          <w:tcPr>
            <w:tcW w:w="781" w:type="dxa"/>
            <w:tcBorders>
              <w:top w:val="single" w:color="auto" w:sz="4" w:space="0"/>
            </w:tcBorders>
          </w:tcPr>
          <w:p w:rsidRPr="00092D0D" w:rsidR="0047327F" w:rsidP="00374F7F" w:rsidRDefault="0047327F" w14:paraId="6EA0E6A1" w14:textId="77777777">
            <w:pPr>
              <w:keepNext/>
              <w:keepLines/>
              <w:spacing w:after="120"/>
              <w:jc w:val="right"/>
              <w:rPr>
                <w:sz w:val="20"/>
                <w:lang w:eastAsia="en-AU"/>
              </w:rPr>
            </w:pPr>
            <w:r w:rsidRPr="00092D0D">
              <w:rPr>
                <w:sz w:val="20"/>
                <w:lang w:eastAsia="en-AU"/>
              </w:rPr>
              <w:t>3238</w:t>
            </w:r>
          </w:p>
        </w:tc>
        <w:tc>
          <w:tcPr>
            <w:tcW w:w="815" w:type="dxa"/>
            <w:tcBorders>
              <w:top w:val="single" w:color="auto" w:sz="4" w:space="0"/>
            </w:tcBorders>
          </w:tcPr>
          <w:p w:rsidRPr="00092D0D" w:rsidR="0047327F" w:rsidP="00374F7F" w:rsidRDefault="0047327F" w14:paraId="2DBC9837" w14:textId="77777777">
            <w:pPr>
              <w:keepNext/>
              <w:keepLines/>
              <w:spacing w:after="120"/>
              <w:jc w:val="right"/>
              <w:rPr>
                <w:sz w:val="20"/>
                <w:lang w:eastAsia="en-AU"/>
              </w:rPr>
            </w:pPr>
            <w:r w:rsidRPr="00092D0D">
              <w:rPr>
                <w:sz w:val="20"/>
                <w:lang w:eastAsia="en-AU"/>
              </w:rPr>
              <w:t>45%</w:t>
            </w:r>
          </w:p>
        </w:tc>
        <w:tc>
          <w:tcPr>
            <w:tcW w:w="815" w:type="dxa"/>
            <w:tcBorders>
              <w:top w:val="single" w:color="auto" w:sz="4" w:space="0"/>
            </w:tcBorders>
          </w:tcPr>
          <w:p w:rsidRPr="00092D0D" w:rsidR="0047327F" w:rsidP="00374F7F" w:rsidRDefault="0047327F" w14:paraId="372834D9" w14:textId="77777777">
            <w:pPr>
              <w:keepNext/>
              <w:keepLines/>
              <w:spacing w:after="120"/>
              <w:jc w:val="right"/>
              <w:rPr>
                <w:sz w:val="20"/>
              </w:rPr>
            </w:pPr>
            <w:r w:rsidRPr="00092D0D">
              <w:rPr>
                <w:sz w:val="20"/>
              </w:rPr>
              <w:t>21.2</w:t>
            </w:r>
          </w:p>
        </w:tc>
        <w:tc>
          <w:tcPr>
            <w:tcW w:w="815" w:type="dxa"/>
            <w:tcBorders>
              <w:top w:val="single" w:color="auto" w:sz="4" w:space="0"/>
            </w:tcBorders>
          </w:tcPr>
          <w:p w:rsidRPr="00092D0D" w:rsidR="0047327F" w:rsidP="00374F7F" w:rsidRDefault="0047327F" w14:paraId="1C802B85" w14:textId="77777777">
            <w:pPr>
              <w:keepNext/>
              <w:keepLines/>
              <w:spacing w:after="120"/>
              <w:jc w:val="right"/>
              <w:rPr>
                <w:sz w:val="20"/>
                <w:lang w:eastAsia="en-AU"/>
              </w:rPr>
            </w:pPr>
            <w:r w:rsidRPr="00092D0D">
              <w:rPr>
                <w:sz w:val="20"/>
              </w:rPr>
              <w:t>17.0</w:t>
            </w:r>
          </w:p>
        </w:tc>
      </w:tr>
      <w:tr w:rsidRPr="00092D0D" w:rsidR="0047327F" w:rsidTr="00374F7F" w14:paraId="6AF4132C" w14:textId="77777777">
        <w:tc>
          <w:tcPr>
            <w:tcW w:w="2235" w:type="dxa"/>
          </w:tcPr>
          <w:p w:rsidRPr="00092D0D" w:rsidR="0047327F" w:rsidP="00374F7F" w:rsidRDefault="0047327F" w14:paraId="671811B4" w14:textId="77777777">
            <w:pPr>
              <w:keepNext/>
              <w:keepLines/>
              <w:spacing w:after="120"/>
              <w:rPr>
                <w:sz w:val="20"/>
                <w:lang w:eastAsia="en-AU"/>
              </w:rPr>
            </w:pPr>
            <w:r w:rsidRPr="00092D0D">
              <w:rPr>
                <w:sz w:val="20"/>
                <w:lang w:eastAsia="en-AU"/>
              </w:rPr>
              <w:t>Mood Disorders</w:t>
            </w:r>
          </w:p>
        </w:tc>
        <w:tc>
          <w:tcPr>
            <w:tcW w:w="815" w:type="dxa"/>
            <w:shd w:val="clear" w:color="auto" w:fill="F2F2F2" w:themeFill="background1" w:themeFillShade="F2"/>
          </w:tcPr>
          <w:p w:rsidRPr="00092D0D" w:rsidR="0047327F" w:rsidP="00374F7F" w:rsidRDefault="0047327F" w14:paraId="216C1A4F" w14:textId="77777777">
            <w:pPr>
              <w:keepNext/>
              <w:keepLines/>
              <w:spacing w:after="120"/>
              <w:jc w:val="right"/>
              <w:rPr>
                <w:sz w:val="20"/>
              </w:rPr>
            </w:pPr>
          </w:p>
        </w:tc>
        <w:tc>
          <w:tcPr>
            <w:tcW w:w="815" w:type="dxa"/>
          </w:tcPr>
          <w:p w:rsidRPr="00092D0D" w:rsidR="0047327F" w:rsidP="00374F7F" w:rsidRDefault="0047327F" w14:paraId="4B39FC1A" w14:textId="77777777">
            <w:pPr>
              <w:keepNext/>
              <w:keepLines/>
              <w:spacing w:after="120"/>
              <w:jc w:val="right"/>
              <w:rPr>
                <w:sz w:val="20"/>
              </w:rPr>
            </w:pPr>
            <w:r w:rsidRPr="00092D0D">
              <w:rPr>
                <w:sz w:val="20"/>
              </w:rPr>
              <w:t>4%</w:t>
            </w:r>
          </w:p>
        </w:tc>
        <w:tc>
          <w:tcPr>
            <w:tcW w:w="815" w:type="dxa"/>
            <w:shd w:val="clear" w:color="auto" w:fill="F2F2F2" w:themeFill="background1" w:themeFillShade="F2"/>
          </w:tcPr>
          <w:p w:rsidRPr="00092D0D" w:rsidR="0047327F" w:rsidP="00374F7F" w:rsidRDefault="0047327F" w14:paraId="0A893C27" w14:textId="77777777">
            <w:pPr>
              <w:keepNext/>
              <w:keepLines/>
              <w:spacing w:after="120"/>
              <w:jc w:val="right"/>
              <w:rPr>
                <w:sz w:val="20"/>
              </w:rPr>
            </w:pPr>
          </w:p>
        </w:tc>
        <w:tc>
          <w:tcPr>
            <w:tcW w:w="849" w:type="dxa"/>
            <w:shd w:val="clear" w:color="auto" w:fill="F2F2F2" w:themeFill="background1" w:themeFillShade="F2"/>
          </w:tcPr>
          <w:p w:rsidRPr="00092D0D" w:rsidR="0047327F" w:rsidP="00374F7F" w:rsidRDefault="0047327F" w14:paraId="4DD55B51" w14:textId="77777777">
            <w:pPr>
              <w:keepNext/>
              <w:keepLines/>
              <w:spacing w:after="120"/>
              <w:jc w:val="right"/>
              <w:rPr>
                <w:sz w:val="20"/>
              </w:rPr>
            </w:pPr>
          </w:p>
        </w:tc>
        <w:tc>
          <w:tcPr>
            <w:tcW w:w="781" w:type="dxa"/>
          </w:tcPr>
          <w:p w:rsidRPr="00092D0D" w:rsidR="0047327F" w:rsidP="00374F7F" w:rsidRDefault="0047327F" w14:paraId="0D1D0048" w14:textId="77777777">
            <w:pPr>
              <w:keepNext/>
              <w:keepLines/>
              <w:spacing w:after="120"/>
              <w:jc w:val="right"/>
              <w:rPr>
                <w:sz w:val="20"/>
              </w:rPr>
            </w:pPr>
            <w:r w:rsidRPr="00092D0D">
              <w:rPr>
                <w:sz w:val="20"/>
              </w:rPr>
              <w:t>889</w:t>
            </w:r>
          </w:p>
        </w:tc>
        <w:tc>
          <w:tcPr>
            <w:tcW w:w="815" w:type="dxa"/>
          </w:tcPr>
          <w:p w:rsidRPr="00092D0D" w:rsidR="0047327F" w:rsidP="00374F7F" w:rsidRDefault="0047327F" w14:paraId="2CA07312" w14:textId="77777777">
            <w:pPr>
              <w:keepNext/>
              <w:keepLines/>
              <w:spacing w:after="120"/>
              <w:jc w:val="right"/>
              <w:rPr>
                <w:sz w:val="20"/>
                <w:lang w:eastAsia="en-AU"/>
              </w:rPr>
            </w:pPr>
            <w:r w:rsidRPr="00092D0D">
              <w:rPr>
                <w:sz w:val="20"/>
                <w:lang w:eastAsia="en-AU"/>
              </w:rPr>
              <w:t>12%</w:t>
            </w:r>
          </w:p>
        </w:tc>
        <w:tc>
          <w:tcPr>
            <w:tcW w:w="815" w:type="dxa"/>
          </w:tcPr>
          <w:p w:rsidRPr="00092D0D" w:rsidR="0047327F" w:rsidP="00374F7F" w:rsidRDefault="0047327F" w14:paraId="226B33C3" w14:textId="77777777">
            <w:pPr>
              <w:keepNext/>
              <w:keepLines/>
              <w:spacing w:after="120"/>
              <w:jc w:val="right"/>
              <w:rPr>
                <w:sz w:val="20"/>
              </w:rPr>
            </w:pPr>
            <w:r w:rsidRPr="00092D0D">
              <w:rPr>
                <w:sz w:val="20"/>
              </w:rPr>
              <w:t>29.4</w:t>
            </w:r>
          </w:p>
        </w:tc>
        <w:tc>
          <w:tcPr>
            <w:tcW w:w="815" w:type="dxa"/>
          </w:tcPr>
          <w:p w:rsidRPr="00092D0D" w:rsidR="0047327F" w:rsidP="00374F7F" w:rsidRDefault="0047327F" w14:paraId="05AD787D" w14:textId="77777777">
            <w:pPr>
              <w:keepNext/>
              <w:keepLines/>
              <w:spacing w:after="120"/>
              <w:jc w:val="right"/>
              <w:rPr>
                <w:sz w:val="20"/>
                <w:lang w:eastAsia="en-AU"/>
              </w:rPr>
            </w:pPr>
            <w:r w:rsidRPr="00092D0D">
              <w:rPr>
                <w:sz w:val="20"/>
                <w:lang w:eastAsia="en-AU"/>
              </w:rPr>
              <w:t>22.8</w:t>
            </w:r>
          </w:p>
        </w:tc>
      </w:tr>
      <w:tr w:rsidRPr="00092D0D" w:rsidR="0047327F" w:rsidTr="00374F7F" w14:paraId="7F4BEE63" w14:textId="77777777">
        <w:tc>
          <w:tcPr>
            <w:tcW w:w="2235" w:type="dxa"/>
          </w:tcPr>
          <w:p w:rsidRPr="00092D0D" w:rsidR="0047327F" w:rsidP="00374F7F" w:rsidRDefault="0047327F" w14:paraId="30906EEE" w14:textId="77777777">
            <w:pPr>
              <w:keepNext/>
              <w:keepLines/>
              <w:spacing w:after="120"/>
              <w:rPr>
                <w:sz w:val="20"/>
                <w:lang w:eastAsia="en-AU"/>
              </w:rPr>
            </w:pPr>
            <w:r w:rsidRPr="00092D0D">
              <w:rPr>
                <w:sz w:val="20"/>
                <w:lang w:eastAsia="en-AU"/>
              </w:rPr>
              <w:t>Personality Disorders</w:t>
            </w:r>
          </w:p>
        </w:tc>
        <w:tc>
          <w:tcPr>
            <w:tcW w:w="815" w:type="dxa"/>
            <w:shd w:val="clear" w:color="auto" w:fill="F2F2F2" w:themeFill="background1" w:themeFillShade="F2"/>
          </w:tcPr>
          <w:p w:rsidRPr="00092D0D" w:rsidR="0047327F" w:rsidP="00374F7F" w:rsidRDefault="0047327F" w14:paraId="2FFC6253" w14:textId="77777777">
            <w:pPr>
              <w:keepNext/>
              <w:keepLines/>
              <w:spacing w:after="120"/>
              <w:jc w:val="right"/>
              <w:rPr>
                <w:sz w:val="20"/>
              </w:rPr>
            </w:pPr>
          </w:p>
        </w:tc>
        <w:tc>
          <w:tcPr>
            <w:tcW w:w="815" w:type="dxa"/>
          </w:tcPr>
          <w:p w:rsidRPr="00092D0D" w:rsidR="0047327F" w:rsidP="00374F7F" w:rsidRDefault="0047327F" w14:paraId="0054D708" w14:textId="77777777">
            <w:pPr>
              <w:keepNext/>
              <w:keepLines/>
              <w:spacing w:after="120"/>
              <w:jc w:val="right"/>
              <w:rPr>
                <w:sz w:val="20"/>
              </w:rPr>
            </w:pPr>
            <w:r w:rsidRPr="00092D0D">
              <w:rPr>
                <w:sz w:val="20"/>
              </w:rPr>
              <w:t>27%</w:t>
            </w:r>
          </w:p>
        </w:tc>
        <w:tc>
          <w:tcPr>
            <w:tcW w:w="815" w:type="dxa"/>
            <w:shd w:val="clear" w:color="auto" w:fill="F2F2F2" w:themeFill="background1" w:themeFillShade="F2"/>
          </w:tcPr>
          <w:p w:rsidRPr="00092D0D" w:rsidR="0047327F" w:rsidP="00374F7F" w:rsidRDefault="0047327F" w14:paraId="51CA0F51" w14:textId="77777777">
            <w:pPr>
              <w:keepNext/>
              <w:keepLines/>
              <w:spacing w:after="120"/>
              <w:jc w:val="right"/>
              <w:rPr>
                <w:sz w:val="20"/>
              </w:rPr>
            </w:pPr>
          </w:p>
        </w:tc>
        <w:tc>
          <w:tcPr>
            <w:tcW w:w="849" w:type="dxa"/>
            <w:shd w:val="clear" w:color="auto" w:fill="F2F2F2" w:themeFill="background1" w:themeFillShade="F2"/>
          </w:tcPr>
          <w:p w:rsidRPr="00092D0D" w:rsidR="0047327F" w:rsidP="00374F7F" w:rsidRDefault="0047327F" w14:paraId="4FBA8638" w14:textId="77777777">
            <w:pPr>
              <w:keepNext/>
              <w:keepLines/>
              <w:spacing w:after="120"/>
              <w:jc w:val="right"/>
              <w:rPr>
                <w:sz w:val="20"/>
              </w:rPr>
            </w:pPr>
          </w:p>
        </w:tc>
        <w:tc>
          <w:tcPr>
            <w:tcW w:w="781" w:type="dxa"/>
          </w:tcPr>
          <w:p w:rsidRPr="00092D0D" w:rsidR="0047327F" w:rsidP="00374F7F" w:rsidRDefault="0047327F" w14:paraId="41BBFADE" w14:textId="77777777">
            <w:pPr>
              <w:keepNext/>
              <w:keepLines/>
              <w:spacing w:after="120"/>
              <w:jc w:val="right"/>
              <w:rPr>
                <w:sz w:val="20"/>
              </w:rPr>
            </w:pPr>
            <w:r w:rsidRPr="00092D0D">
              <w:rPr>
                <w:sz w:val="20"/>
              </w:rPr>
              <w:t>293</w:t>
            </w:r>
          </w:p>
        </w:tc>
        <w:tc>
          <w:tcPr>
            <w:tcW w:w="815" w:type="dxa"/>
          </w:tcPr>
          <w:p w:rsidRPr="00092D0D" w:rsidR="0047327F" w:rsidP="00374F7F" w:rsidRDefault="0047327F" w14:paraId="6393FF65" w14:textId="77777777">
            <w:pPr>
              <w:keepNext/>
              <w:keepLines/>
              <w:spacing w:after="120"/>
              <w:jc w:val="right"/>
              <w:rPr>
                <w:sz w:val="20"/>
              </w:rPr>
            </w:pPr>
            <w:r w:rsidRPr="00092D0D">
              <w:rPr>
                <w:sz w:val="20"/>
              </w:rPr>
              <w:t>4%</w:t>
            </w:r>
          </w:p>
        </w:tc>
        <w:tc>
          <w:tcPr>
            <w:tcW w:w="815" w:type="dxa"/>
          </w:tcPr>
          <w:p w:rsidRPr="00092D0D" w:rsidR="0047327F" w:rsidP="00374F7F" w:rsidRDefault="0047327F" w14:paraId="3FB9C359" w14:textId="77777777">
            <w:pPr>
              <w:keepNext/>
              <w:keepLines/>
              <w:spacing w:after="120"/>
              <w:jc w:val="right"/>
              <w:rPr>
                <w:sz w:val="20"/>
              </w:rPr>
            </w:pPr>
            <w:r w:rsidRPr="00092D0D">
              <w:rPr>
                <w:sz w:val="20"/>
              </w:rPr>
              <w:t>31.5</w:t>
            </w:r>
          </w:p>
        </w:tc>
        <w:tc>
          <w:tcPr>
            <w:tcW w:w="815" w:type="dxa"/>
          </w:tcPr>
          <w:p w:rsidRPr="00092D0D" w:rsidR="0047327F" w:rsidP="00374F7F" w:rsidRDefault="0047327F" w14:paraId="5487F842" w14:textId="77777777">
            <w:pPr>
              <w:keepNext/>
              <w:keepLines/>
              <w:spacing w:after="120"/>
              <w:jc w:val="right"/>
              <w:rPr>
                <w:sz w:val="20"/>
                <w:lang w:eastAsia="en-AU"/>
              </w:rPr>
            </w:pPr>
            <w:r w:rsidRPr="00092D0D">
              <w:rPr>
                <w:sz w:val="20"/>
                <w:lang w:eastAsia="en-AU"/>
              </w:rPr>
              <w:t>28.8</w:t>
            </w:r>
          </w:p>
        </w:tc>
      </w:tr>
      <w:tr w:rsidRPr="00092D0D" w:rsidR="0047327F" w:rsidTr="00374F7F" w14:paraId="544F362B" w14:textId="77777777">
        <w:tc>
          <w:tcPr>
            <w:tcW w:w="2235" w:type="dxa"/>
            <w:tcBorders>
              <w:bottom w:val="single" w:color="auto" w:sz="4" w:space="0"/>
            </w:tcBorders>
          </w:tcPr>
          <w:p w:rsidRPr="00092D0D" w:rsidR="0047327F" w:rsidP="00374F7F" w:rsidRDefault="0047327F" w14:paraId="1F055A2E" w14:textId="77777777">
            <w:pPr>
              <w:keepNext/>
              <w:keepLines/>
              <w:spacing w:after="120"/>
              <w:rPr>
                <w:sz w:val="20"/>
                <w:lang w:eastAsia="en-AU"/>
              </w:rPr>
            </w:pPr>
            <w:r w:rsidRPr="00092D0D">
              <w:rPr>
                <w:sz w:val="20"/>
                <w:lang w:eastAsia="en-AU"/>
              </w:rPr>
              <w:t>Other Mental Disorder</w:t>
            </w:r>
          </w:p>
        </w:tc>
        <w:tc>
          <w:tcPr>
            <w:tcW w:w="815" w:type="dxa"/>
            <w:tcBorders>
              <w:bottom w:val="single" w:color="auto" w:sz="4" w:space="0"/>
            </w:tcBorders>
            <w:shd w:val="clear" w:color="auto" w:fill="F2F2F2" w:themeFill="background1" w:themeFillShade="F2"/>
          </w:tcPr>
          <w:p w:rsidRPr="00092D0D" w:rsidR="0047327F" w:rsidP="00374F7F" w:rsidRDefault="0047327F" w14:paraId="2B616743" w14:textId="77777777">
            <w:pPr>
              <w:keepNext/>
              <w:keepLines/>
              <w:spacing w:after="120"/>
              <w:jc w:val="right"/>
              <w:rPr>
                <w:sz w:val="20"/>
              </w:rPr>
            </w:pPr>
          </w:p>
        </w:tc>
        <w:tc>
          <w:tcPr>
            <w:tcW w:w="815" w:type="dxa"/>
            <w:tcBorders>
              <w:bottom w:val="single" w:color="auto" w:sz="4" w:space="0"/>
            </w:tcBorders>
          </w:tcPr>
          <w:p w:rsidRPr="00092D0D" w:rsidR="0047327F" w:rsidP="00374F7F" w:rsidRDefault="0047327F" w14:paraId="52C332EE" w14:textId="77777777">
            <w:pPr>
              <w:keepNext/>
              <w:keepLines/>
              <w:spacing w:after="120"/>
              <w:jc w:val="right"/>
              <w:rPr>
                <w:sz w:val="20"/>
              </w:rPr>
            </w:pPr>
            <w:r w:rsidRPr="00092D0D">
              <w:rPr>
                <w:sz w:val="20"/>
              </w:rPr>
              <w:t>28%</w:t>
            </w:r>
          </w:p>
        </w:tc>
        <w:tc>
          <w:tcPr>
            <w:tcW w:w="815" w:type="dxa"/>
            <w:tcBorders>
              <w:bottom w:val="single" w:color="auto" w:sz="4" w:space="0"/>
            </w:tcBorders>
            <w:shd w:val="clear" w:color="auto" w:fill="F2F2F2" w:themeFill="background1" w:themeFillShade="F2"/>
          </w:tcPr>
          <w:p w:rsidRPr="00092D0D" w:rsidR="0047327F" w:rsidP="00374F7F" w:rsidRDefault="0047327F" w14:paraId="2585BA24" w14:textId="77777777">
            <w:pPr>
              <w:keepNext/>
              <w:keepLines/>
              <w:spacing w:after="120"/>
              <w:jc w:val="right"/>
              <w:rPr>
                <w:sz w:val="20"/>
              </w:rPr>
            </w:pPr>
          </w:p>
        </w:tc>
        <w:tc>
          <w:tcPr>
            <w:tcW w:w="849" w:type="dxa"/>
            <w:tcBorders>
              <w:bottom w:val="single" w:color="auto" w:sz="4" w:space="0"/>
            </w:tcBorders>
            <w:shd w:val="clear" w:color="auto" w:fill="F2F2F2" w:themeFill="background1" w:themeFillShade="F2"/>
          </w:tcPr>
          <w:p w:rsidRPr="00092D0D" w:rsidR="0047327F" w:rsidP="00374F7F" w:rsidRDefault="0047327F" w14:paraId="1642BD37" w14:textId="77777777">
            <w:pPr>
              <w:keepNext/>
              <w:keepLines/>
              <w:spacing w:after="120"/>
              <w:jc w:val="right"/>
              <w:rPr>
                <w:sz w:val="20"/>
              </w:rPr>
            </w:pPr>
          </w:p>
        </w:tc>
        <w:tc>
          <w:tcPr>
            <w:tcW w:w="781" w:type="dxa"/>
            <w:tcBorders>
              <w:bottom w:val="single" w:color="auto" w:sz="4" w:space="0"/>
            </w:tcBorders>
          </w:tcPr>
          <w:p w:rsidRPr="00092D0D" w:rsidR="0047327F" w:rsidP="00374F7F" w:rsidRDefault="0047327F" w14:paraId="19619B0F" w14:textId="77777777">
            <w:pPr>
              <w:keepNext/>
              <w:keepLines/>
              <w:spacing w:after="120"/>
              <w:jc w:val="right"/>
              <w:rPr>
                <w:sz w:val="20"/>
              </w:rPr>
            </w:pPr>
            <w:r w:rsidRPr="00092D0D">
              <w:rPr>
                <w:sz w:val="20"/>
              </w:rPr>
              <w:t>1914</w:t>
            </w:r>
          </w:p>
        </w:tc>
        <w:tc>
          <w:tcPr>
            <w:tcW w:w="815" w:type="dxa"/>
            <w:tcBorders>
              <w:bottom w:val="single" w:color="auto" w:sz="4" w:space="0"/>
            </w:tcBorders>
          </w:tcPr>
          <w:p w:rsidRPr="00092D0D" w:rsidR="0047327F" w:rsidP="00374F7F" w:rsidRDefault="0047327F" w14:paraId="50864B24" w14:textId="77777777">
            <w:pPr>
              <w:keepNext/>
              <w:keepLines/>
              <w:spacing w:after="120"/>
              <w:jc w:val="right"/>
              <w:rPr>
                <w:sz w:val="20"/>
                <w:lang w:eastAsia="en-AU"/>
              </w:rPr>
            </w:pPr>
            <w:r w:rsidRPr="00092D0D">
              <w:rPr>
                <w:sz w:val="20"/>
                <w:lang w:eastAsia="en-AU"/>
              </w:rPr>
              <w:t>27%</w:t>
            </w:r>
          </w:p>
        </w:tc>
        <w:tc>
          <w:tcPr>
            <w:tcW w:w="815" w:type="dxa"/>
            <w:tcBorders>
              <w:bottom w:val="single" w:color="auto" w:sz="4" w:space="0"/>
            </w:tcBorders>
          </w:tcPr>
          <w:p w:rsidRPr="00092D0D" w:rsidR="0047327F" w:rsidP="00374F7F" w:rsidRDefault="0047327F" w14:paraId="4AFD82DD" w14:textId="77777777">
            <w:pPr>
              <w:keepNext/>
              <w:keepLines/>
              <w:spacing w:after="120"/>
              <w:jc w:val="right"/>
              <w:rPr>
                <w:sz w:val="20"/>
              </w:rPr>
            </w:pPr>
            <w:r w:rsidRPr="00092D0D">
              <w:rPr>
                <w:sz w:val="20"/>
              </w:rPr>
              <w:t>26.4</w:t>
            </w:r>
          </w:p>
        </w:tc>
        <w:tc>
          <w:tcPr>
            <w:tcW w:w="815" w:type="dxa"/>
            <w:tcBorders>
              <w:bottom w:val="single" w:color="auto" w:sz="4" w:space="0"/>
            </w:tcBorders>
          </w:tcPr>
          <w:p w:rsidRPr="00092D0D" w:rsidR="0047327F" w:rsidP="00374F7F" w:rsidRDefault="0047327F" w14:paraId="7A922981" w14:textId="77777777">
            <w:pPr>
              <w:keepNext/>
              <w:keepLines/>
              <w:spacing w:after="120"/>
              <w:jc w:val="right"/>
              <w:rPr>
                <w:sz w:val="20"/>
                <w:lang w:eastAsia="en-AU"/>
              </w:rPr>
            </w:pPr>
            <w:r w:rsidRPr="00092D0D">
              <w:rPr>
                <w:sz w:val="20"/>
                <w:lang w:eastAsia="en-AU"/>
              </w:rPr>
              <w:t>20.6</w:t>
            </w:r>
          </w:p>
        </w:tc>
      </w:tr>
      <w:tr w:rsidRPr="00092D0D" w:rsidR="0047327F" w:rsidTr="00374F7F" w14:paraId="09E550E4" w14:textId="77777777">
        <w:tc>
          <w:tcPr>
            <w:tcW w:w="2235" w:type="dxa"/>
            <w:tcBorders>
              <w:top w:val="single" w:color="auto" w:sz="4" w:space="0"/>
              <w:bottom w:val="single" w:color="auto" w:sz="4" w:space="0"/>
            </w:tcBorders>
          </w:tcPr>
          <w:p w:rsidRPr="00092D0D" w:rsidR="0047327F" w:rsidP="00374F7F" w:rsidRDefault="0047327F" w14:paraId="7DDDF6A5" w14:textId="77777777">
            <w:pPr>
              <w:keepNext/>
              <w:keepLines/>
              <w:spacing w:after="120"/>
              <w:rPr>
                <w:sz w:val="20"/>
                <w:lang w:eastAsia="en-AU"/>
              </w:rPr>
            </w:pPr>
            <w:r w:rsidRPr="00092D0D">
              <w:rPr>
                <w:sz w:val="20"/>
              </w:rPr>
              <w:t>Total</w:t>
            </w:r>
          </w:p>
        </w:tc>
        <w:tc>
          <w:tcPr>
            <w:tcW w:w="815" w:type="dxa"/>
            <w:tcBorders>
              <w:top w:val="single" w:color="auto" w:sz="4" w:space="0"/>
              <w:bottom w:val="single" w:color="auto" w:sz="4" w:space="0"/>
            </w:tcBorders>
          </w:tcPr>
          <w:p w:rsidRPr="00092D0D" w:rsidR="0047327F" w:rsidP="00374F7F" w:rsidRDefault="0047327F" w14:paraId="474C0EC7" w14:textId="77777777">
            <w:pPr>
              <w:keepNext/>
              <w:keepLines/>
              <w:spacing w:after="120"/>
              <w:jc w:val="right"/>
              <w:rPr>
                <w:sz w:val="20"/>
              </w:rPr>
            </w:pPr>
            <w:r w:rsidRPr="00092D0D">
              <w:rPr>
                <w:sz w:val="20"/>
              </w:rPr>
              <w:t>12</w:t>
            </w:r>
          </w:p>
        </w:tc>
        <w:tc>
          <w:tcPr>
            <w:tcW w:w="815" w:type="dxa"/>
            <w:tcBorders>
              <w:top w:val="single" w:color="auto" w:sz="4" w:space="0"/>
              <w:bottom w:val="single" w:color="auto" w:sz="4" w:space="0"/>
            </w:tcBorders>
          </w:tcPr>
          <w:p w:rsidRPr="00092D0D" w:rsidR="0047327F" w:rsidP="00374F7F" w:rsidRDefault="0047327F" w14:paraId="4BDFC56E" w14:textId="77777777">
            <w:pPr>
              <w:keepNext/>
              <w:keepLines/>
              <w:spacing w:after="120"/>
              <w:jc w:val="right"/>
              <w:rPr>
                <w:sz w:val="20"/>
              </w:rPr>
            </w:pPr>
            <w:r w:rsidRPr="00092D0D">
              <w:rPr>
                <w:sz w:val="20"/>
              </w:rPr>
              <w:t>100%</w:t>
            </w:r>
          </w:p>
        </w:tc>
        <w:tc>
          <w:tcPr>
            <w:tcW w:w="815" w:type="dxa"/>
            <w:tcBorders>
              <w:top w:val="single" w:color="auto" w:sz="4" w:space="0"/>
              <w:bottom w:val="single" w:color="auto" w:sz="4" w:space="0"/>
            </w:tcBorders>
          </w:tcPr>
          <w:p w:rsidRPr="00092D0D" w:rsidR="0047327F" w:rsidP="00374F7F" w:rsidRDefault="0047327F" w14:paraId="62A5DE55" w14:textId="77777777">
            <w:pPr>
              <w:keepNext/>
              <w:keepLines/>
              <w:spacing w:after="120"/>
              <w:jc w:val="right"/>
              <w:rPr>
                <w:sz w:val="20"/>
              </w:rPr>
            </w:pPr>
            <w:r w:rsidRPr="00092D0D">
              <w:rPr>
                <w:sz w:val="20"/>
              </w:rPr>
              <w:t>28.7</w:t>
            </w:r>
          </w:p>
        </w:tc>
        <w:tc>
          <w:tcPr>
            <w:tcW w:w="849" w:type="dxa"/>
            <w:tcBorders>
              <w:top w:val="single" w:color="auto" w:sz="4" w:space="0"/>
              <w:bottom w:val="single" w:color="auto" w:sz="4" w:space="0"/>
            </w:tcBorders>
          </w:tcPr>
          <w:p w:rsidRPr="00092D0D" w:rsidR="0047327F" w:rsidP="00374F7F" w:rsidRDefault="0047327F" w14:paraId="104F46C3" w14:textId="77777777">
            <w:pPr>
              <w:keepNext/>
              <w:keepLines/>
              <w:spacing w:after="120"/>
              <w:jc w:val="right"/>
              <w:rPr>
                <w:sz w:val="20"/>
              </w:rPr>
            </w:pPr>
            <w:r w:rsidRPr="00092D0D">
              <w:rPr>
                <w:sz w:val="20"/>
              </w:rPr>
              <w:t>24.6</w:t>
            </w:r>
          </w:p>
        </w:tc>
        <w:tc>
          <w:tcPr>
            <w:tcW w:w="781" w:type="dxa"/>
            <w:tcBorders>
              <w:top w:val="single" w:color="auto" w:sz="4" w:space="0"/>
              <w:bottom w:val="single" w:color="auto" w:sz="4" w:space="0"/>
            </w:tcBorders>
          </w:tcPr>
          <w:p w:rsidRPr="00092D0D" w:rsidR="0047327F" w:rsidP="00374F7F" w:rsidRDefault="0047327F" w14:paraId="4C5A5F2F" w14:textId="77777777">
            <w:pPr>
              <w:keepNext/>
              <w:keepLines/>
              <w:spacing w:after="120"/>
              <w:jc w:val="right"/>
              <w:rPr>
                <w:sz w:val="20"/>
              </w:rPr>
            </w:pPr>
            <w:r w:rsidRPr="00092D0D">
              <w:rPr>
                <w:sz w:val="20"/>
              </w:rPr>
              <w:t>7229</w:t>
            </w:r>
          </w:p>
        </w:tc>
        <w:tc>
          <w:tcPr>
            <w:tcW w:w="815" w:type="dxa"/>
            <w:tcBorders>
              <w:top w:val="single" w:color="auto" w:sz="4" w:space="0"/>
              <w:bottom w:val="single" w:color="auto" w:sz="4" w:space="0"/>
            </w:tcBorders>
          </w:tcPr>
          <w:p w:rsidRPr="00092D0D" w:rsidR="0047327F" w:rsidP="00374F7F" w:rsidRDefault="0047327F" w14:paraId="42027EB1" w14:textId="77777777">
            <w:pPr>
              <w:keepNext/>
              <w:keepLines/>
              <w:spacing w:after="120"/>
              <w:jc w:val="right"/>
              <w:rPr>
                <w:sz w:val="20"/>
                <w:lang w:eastAsia="en-AU"/>
              </w:rPr>
            </w:pPr>
            <w:r w:rsidRPr="00092D0D">
              <w:rPr>
                <w:sz w:val="20"/>
              </w:rPr>
              <w:t>100%</w:t>
            </w:r>
          </w:p>
        </w:tc>
        <w:tc>
          <w:tcPr>
            <w:tcW w:w="815" w:type="dxa"/>
            <w:tcBorders>
              <w:top w:val="single" w:color="auto" w:sz="4" w:space="0"/>
              <w:bottom w:val="single" w:color="auto" w:sz="4" w:space="0"/>
            </w:tcBorders>
          </w:tcPr>
          <w:p w:rsidRPr="00092D0D" w:rsidR="0047327F" w:rsidP="00374F7F" w:rsidRDefault="0047327F" w14:paraId="74C3265D" w14:textId="77777777">
            <w:pPr>
              <w:keepNext/>
              <w:keepLines/>
              <w:spacing w:after="120"/>
              <w:jc w:val="right"/>
              <w:rPr>
                <w:sz w:val="20"/>
              </w:rPr>
            </w:pPr>
            <w:r w:rsidRPr="00092D0D">
              <w:rPr>
                <w:sz w:val="20"/>
              </w:rPr>
              <w:t>27.3</w:t>
            </w:r>
          </w:p>
        </w:tc>
        <w:tc>
          <w:tcPr>
            <w:tcW w:w="815" w:type="dxa"/>
            <w:tcBorders>
              <w:top w:val="single" w:color="auto" w:sz="4" w:space="0"/>
              <w:bottom w:val="single" w:color="auto" w:sz="4" w:space="0"/>
            </w:tcBorders>
          </w:tcPr>
          <w:p w:rsidRPr="00092D0D" w:rsidR="0047327F" w:rsidP="00374F7F" w:rsidRDefault="0047327F" w14:paraId="7DA3A45C" w14:textId="77777777">
            <w:pPr>
              <w:keepNext/>
              <w:keepLines/>
              <w:spacing w:after="120"/>
              <w:jc w:val="right"/>
              <w:rPr>
                <w:sz w:val="20"/>
                <w:lang w:eastAsia="en-AU"/>
              </w:rPr>
            </w:pPr>
            <w:r w:rsidRPr="00092D0D">
              <w:rPr>
                <w:sz w:val="20"/>
              </w:rPr>
              <w:t>20.2</w:t>
            </w:r>
          </w:p>
        </w:tc>
      </w:tr>
    </w:tbl>
    <w:p w:rsidRPr="00092D0D" w:rsidR="0047327F" w:rsidP="0047327F" w:rsidRDefault="0047327F" w14:paraId="3D5CEADC" w14:textId="77777777">
      <w:pPr>
        <w:pStyle w:val="Tablenotes"/>
      </w:pPr>
      <w:r w:rsidRPr="00092D0D">
        <w:t xml:space="preserve">Source: InforMH </w:t>
      </w:r>
      <w:r>
        <w:t>Residual Functions Program</w:t>
      </w:r>
      <w:r w:rsidRPr="00092D0D">
        <w:t xml:space="preserve"> data linkage and Australian Mental Health Outcomes and Classification Network (AMHOCN) data cube reporting for NSW adult K10+LM scores for MH ambulatory reporting 2018-19</w:t>
      </w:r>
    </w:p>
    <w:p w:rsidRPr="00092D0D" w:rsidR="0047327F" w:rsidP="0047327F" w:rsidRDefault="0047327F" w14:paraId="30AABDF5" w14:textId="77777777">
      <w:pPr>
        <w:pStyle w:val="Tablenotes"/>
      </w:pPr>
      <w:r w:rsidRPr="00092D0D">
        <w:t>Notes: 1</w:t>
      </w:r>
      <w:r>
        <w:t>.</w:t>
      </w:r>
      <w:r w:rsidRPr="00092D0D">
        <w:t xml:space="preserve"> Schizophrenia grouped with Paranoia and Acute Psychotic Disorders. Shaded cells indicate sample sizes &lt;5 not reported to protect confidentiality. NOCC sample size based on reported follow up scores where diagnoses are more comprehensive. Percentage columns do not sum to 100% as minor diagnosis groups have been excluded.</w:t>
      </w:r>
    </w:p>
    <w:p w:rsidRPr="00092D0D" w:rsidR="0047327F" w:rsidP="0047327F" w:rsidRDefault="0047327F" w14:paraId="21463726" w14:textId="77777777">
      <w:pPr>
        <w:pStyle w:val="Tablenotes"/>
      </w:pPr>
      <w:r>
        <w:tab/>
      </w:r>
      <w:r>
        <w:t xml:space="preserve">2. </w:t>
      </w:r>
      <w:r w:rsidRPr="00092D0D">
        <w:t>NOCC scores are new referral consumers (before program entry) and 91-day review point following commencement of support services.</w:t>
      </w:r>
    </w:p>
    <w:p w:rsidRPr="00092D0D" w:rsidR="0047327F" w:rsidP="0047327F" w:rsidRDefault="0047327F" w14:paraId="1DBE69CC" w14:textId="77777777"/>
    <w:p w:rsidRPr="00092D0D" w:rsidR="003C59B0" w:rsidP="003C59B0" w:rsidRDefault="003C59B0" w14:paraId="70F73FE2" w14:textId="00B1D8F5">
      <w:pPr>
        <w:pStyle w:val="BodyText"/>
      </w:pPr>
      <w:r w:rsidRPr="00092D0D">
        <w:t xml:space="preserve">From the limited indicative </w:t>
      </w:r>
      <w:r w:rsidR="00492750">
        <w:t>program</w:t>
      </w:r>
      <w:r w:rsidRPr="00092D0D">
        <w:t xml:space="preserve"> sample the mean K10 scores improved from 28.7 to 24.6 (lower scores indicate improvement). This compares to an overall improvement in NSW scores from 27.3 to 20.2, reflecting the complexity of </w:t>
      </w:r>
      <w:r w:rsidR="00492750">
        <w:t>program</w:t>
      </w:r>
      <w:r w:rsidRPr="00092D0D">
        <w:t xml:space="preserve"> consumers with a higher score at programme entry. The scores by diagnosis consistently show K10 improvement across the main </w:t>
      </w:r>
      <w:r w:rsidR="00492750">
        <w:t>program</w:t>
      </w:r>
      <w:r w:rsidRPr="00092D0D">
        <w:t xml:space="preserve"> diagnosis groups accounting for 73% of the study group sample. The comparative K10 scores also indicate that improvements are consistently greater across each diagnosis group and in total. </w:t>
      </w:r>
    </w:p>
    <w:p w:rsidRPr="00092D0D" w:rsidR="003C59B0" w:rsidP="003C59B0" w:rsidRDefault="003C59B0" w14:paraId="585AA1E8" w14:textId="26B38425">
      <w:pPr>
        <w:pStyle w:val="BodyText"/>
      </w:pPr>
      <w:r w:rsidRPr="00092D0D">
        <w:lastRenderedPageBreak/>
        <w:t xml:space="preserve">The purpose of this comparison is not to imply that the </w:t>
      </w:r>
      <w:r w:rsidR="00492750">
        <w:t>program</w:t>
      </w:r>
      <w:r w:rsidRPr="00092D0D">
        <w:t xml:space="preserve"> group may have better K10 outcomes, although this appears plausible. This comparison is primarily used to validate that the reported </w:t>
      </w:r>
      <w:r w:rsidR="00492750">
        <w:t>program</w:t>
      </w:r>
      <w:r w:rsidRPr="00092D0D">
        <w:t xml:space="preserve"> improvements are within NSW reported ranges and although the small sample was not sufficient to establish statistical significance the results are not only consistent with NOCC outcomes but are likely to be conservative with the </w:t>
      </w:r>
      <w:r w:rsidR="00492750">
        <w:t>program</w:t>
      </w:r>
      <w:r w:rsidRPr="00092D0D">
        <w:t xml:space="preserve"> group showing a mean K10 improvement of 2.1 compared with larger sample comparative diagnoses of at least this level and 7.1 for the total group.</w:t>
      </w:r>
    </w:p>
    <w:p w:rsidRPr="00092D0D" w:rsidR="003C59B0" w:rsidP="003C59B0" w:rsidRDefault="003C59B0" w14:paraId="28023532" w14:textId="77777777">
      <w:pPr>
        <w:pStyle w:val="BodyText"/>
      </w:pPr>
      <w:r w:rsidRPr="00092D0D">
        <w:t>The quantitative analyses also examined the proportion of consumers changing K10 category based on ranges for low, medium, high and very high total scores. Again, although the study group sample size was limited, particularly for scores following program entry, there was a reduction in the number of consumers reporting high and very high scores to the moderate normal level, reflecting as improvement from a clinically significant range to a non-clinically significant range.</w:t>
      </w:r>
    </w:p>
    <w:p w:rsidRPr="00092D0D" w:rsidR="003C59B0" w:rsidP="009E7076" w:rsidRDefault="003C59B0" w14:paraId="77BF98ED" w14:textId="77777777">
      <w:pPr>
        <w:pStyle w:val="Captiontable"/>
      </w:pPr>
      <w:r w:rsidRPr="00092D0D">
        <w:t>Program cost effectiveness</w:t>
      </w:r>
    </w:p>
    <w:p w:rsidRPr="00092D0D" w:rsidR="003C59B0" w:rsidP="003C59B0" w:rsidRDefault="003C59B0" w14:paraId="0C5AAD2B" w14:textId="28B91DDC">
      <w:pPr>
        <w:pStyle w:val="BodyText"/>
      </w:pPr>
      <w:r w:rsidRPr="00092D0D">
        <w:t xml:space="preserve">The </w:t>
      </w:r>
      <w:r w:rsidR="00492750">
        <w:t>Residual Functions Program</w:t>
      </w:r>
      <w:r w:rsidRPr="00092D0D">
        <w:t xml:space="preserve"> cost effectiveness modelling integrates all program costs and the available </w:t>
      </w:r>
      <w:r>
        <w:t>Stream</w:t>
      </w:r>
      <w:r w:rsidRPr="00092D0D">
        <w:t xml:space="preserve"> 1 changes in health service costs, combined with estimated QALYs gained through proxy K10 transformations </w:t>
      </w:r>
      <w:r w:rsidRPr="00092D0D">
        <w:fldChar w:fldCharType="begin"/>
      </w:r>
      <w:r w:rsidRPr="00092D0D">
        <w:instrText xml:space="preserve"> ADDIN EN.CITE &lt;EndNote&gt;&lt;Cite&gt;&lt;Author&gt;Mihalopoulos&lt;/Author&gt;&lt;Year&gt;2014&lt;/Year&gt;&lt;RecNum&gt;29&lt;/RecNum&gt;&lt;DisplayText&gt;(Mihalopoulos et al., 2014)&lt;/DisplayText&gt;&lt;record&gt;&lt;rec-number&gt;29&lt;/rec-number&gt;&lt;foreign-keys&gt;&lt;key app="EN" db-id="srzddzsw9tx2tee0xdmxxf5map9x50exzrda" timestamp="1573958607"&gt;29&lt;/key&gt;&lt;/foreign-keys&gt;&lt;ref-type name="Journal Article"&gt;17&lt;/ref-type&gt;&lt;contributors&gt;&lt;authors&gt;&lt;author&gt;Mihalopoulos, Cathrine&lt;/author&gt;&lt;author&gt;Chen, Gang&lt;/author&gt;&lt;author&gt;Iezzi, Angelo&lt;/author&gt;&lt;author&gt;Khan, Munir A.&lt;/author&gt;&lt;author&gt;Richardson, Jeffrey&lt;/author&gt;&lt;/authors&gt;&lt;/contributors&gt;&lt;titles&gt;&lt;title&gt;Assessing outcomes for cost-utility analysis in depression: comparison of five multi-attribute utility instruments with two depression-specific outcome measures&lt;/title&gt;&lt;secondary-title&gt;The British Journal of Psychiatry&lt;/secondary-title&gt;&lt;/titles&gt;&lt;periodical&gt;&lt;full-title&gt;The British Journal of Psychiatry&lt;/full-title&gt;&lt;/periodical&gt;&lt;pages&gt;390-397&lt;/pages&gt;&lt;volume&gt;205&lt;/volume&gt;&lt;number&gt;5&lt;/number&gt;&lt;dates&gt;&lt;year&gt;2014&lt;/year&gt;&lt;/dates&gt;&lt;urls&gt;&lt;related-urls&gt;&lt;url&gt;http://bjp.rcpsych.org/content/bjprcpsych/205/5/390.full.pdf&lt;/url&gt;&lt;/related-urls&gt;&lt;/urls&gt;&lt;electronic-resource-num&gt;10.1192/bjp.bp.113.136036&lt;/electronic-resource-num&gt;&lt;/record&gt;&lt;/Cite&gt;&lt;/EndNote&gt;</w:instrText>
      </w:r>
      <w:r w:rsidRPr="00092D0D">
        <w:fldChar w:fldCharType="separate"/>
      </w:r>
      <w:r w:rsidRPr="00092D0D">
        <w:t>(</w:t>
      </w:r>
      <w:hyperlink w:tooltip="Mihalopoulos, 2014 #29" w:history="1" w:anchor="_ENREF_11">
        <w:r w:rsidRPr="00092D0D" w:rsidR="00FA6CB9">
          <w:t>Mihalopoulos et al., 2014</w:t>
        </w:r>
      </w:hyperlink>
      <w:r w:rsidRPr="00092D0D">
        <w:t>)</w:t>
      </w:r>
      <w:r w:rsidRPr="00092D0D">
        <w:fldChar w:fldCharType="end"/>
      </w:r>
      <w:r w:rsidRPr="00092D0D">
        <w:t xml:space="preserve">. As presented in the methodology the available data provide only partial details on the total target program population, only interim outcomes through </w:t>
      </w:r>
      <w:r w:rsidR="00783BD5">
        <w:t>health</w:t>
      </w:r>
      <w:r w:rsidRPr="00092D0D">
        <w:t xml:space="preserve"> service </w:t>
      </w:r>
      <w:r w:rsidR="00783BD5">
        <w:t>use</w:t>
      </w:r>
      <w:r w:rsidRPr="00092D0D">
        <w:t xml:space="preserve">, and limited clinical endpoints to examine program costs in terms of outcomes. </w:t>
      </w:r>
    </w:p>
    <w:p w:rsidRPr="00092D0D" w:rsidR="003C59B0" w:rsidP="003C59B0" w:rsidRDefault="003C59B0" w14:paraId="0DB201D9" w14:textId="39CA681C">
      <w:pPr>
        <w:pStyle w:val="BodyText"/>
      </w:pPr>
      <w:r w:rsidRPr="00092D0D">
        <w:t xml:space="preserve">Given the limited data and high level of uncertainty the modelling approach is conservative and aimed to develop a framework to examine additional plausible outcomes. The model base case includes all program costs but includes only a subset of potential benefits based on the study period short term timeframe. In this context, although the </w:t>
      </w:r>
      <w:r w:rsidR="00492750">
        <w:t>Residual Functions Program</w:t>
      </w:r>
      <w:r w:rsidRPr="00092D0D">
        <w:t xml:space="preserve"> does not yet have available data on these outcomes, there are potentially substantial lagged additional benefits to the program.</w:t>
      </w:r>
    </w:p>
    <w:p w:rsidRPr="00092D0D" w:rsidR="003C59B0" w:rsidP="003C59B0" w:rsidRDefault="003C59B0" w14:paraId="00FD904B" w14:textId="5BAC6BF0">
      <w:pPr>
        <w:pStyle w:val="BodyText"/>
      </w:pPr>
      <w:r w:rsidRPr="00092D0D">
        <w:t xml:space="preserve">Incremental cost effectiveness ratios have been estimated based on the mean cost before entry and following engagement in the </w:t>
      </w:r>
      <w:r w:rsidR="00492750">
        <w:t>Residual Functions Program</w:t>
      </w:r>
      <w:r w:rsidRPr="00092D0D">
        <w:t xml:space="preserve"> and the associated estimated QALY gain for the study group. The Markov model specification includes variation across all parameters as standard deviations and the cost effectiveness ratio estimates were assessed using probabilistic sensitivity analyses. This provides nonparametric bootstrapping resampling to examine the joint uncertainty across all model parameters. This section presents the estimated </w:t>
      </w:r>
      <w:r w:rsidR="00492750">
        <w:t>program</w:t>
      </w:r>
      <w:r w:rsidRPr="00092D0D">
        <w:t xml:space="preserve"> cost effectiveness results for the initial base case followed by extended scenarios considering family and carers and potential avoidable ID deaths prevented.</w:t>
      </w:r>
    </w:p>
    <w:p w:rsidRPr="00092D0D" w:rsidR="003C59B0" w:rsidP="009E7076" w:rsidRDefault="00FC0415" w14:paraId="1A95320A" w14:textId="28D1C5C8">
      <w:pPr>
        <w:pStyle w:val="Captiontable"/>
        <w:ind w:left="720"/>
      </w:pPr>
      <w:r>
        <w:lastRenderedPageBreak/>
        <w:t>P</w:t>
      </w:r>
      <w:r w:rsidR="00492750">
        <w:t>rogram</w:t>
      </w:r>
      <w:r w:rsidRPr="00092D0D" w:rsidR="003C59B0">
        <w:t xml:space="preserve"> base case – </w:t>
      </w:r>
      <w:r w:rsidR="003C59B0">
        <w:t>Stream</w:t>
      </w:r>
      <w:r w:rsidRPr="00092D0D" w:rsidR="003C59B0">
        <w:t xml:space="preserve"> 1 program consumers</w:t>
      </w:r>
    </w:p>
    <w:p w:rsidRPr="00092D0D" w:rsidR="003C59B0" w:rsidP="003C59B0" w:rsidRDefault="003C59B0" w14:paraId="68AD643A" w14:textId="7D7D8006">
      <w:pPr>
        <w:pStyle w:val="BodyText"/>
      </w:pPr>
      <w:r w:rsidRPr="00092D0D">
        <w:t>The economic Markov model results are presented as scatter plots of cost effectiveness estimates across cost-effectiveness planes, provided in</w:t>
      </w:r>
      <w:r>
        <w:t xml:space="preserve"> </w:t>
      </w:r>
      <w:r>
        <w:fldChar w:fldCharType="begin"/>
      </w:r>
      <w:r>
        <w:instrText xml:space="preserve"> REF _Ref64558587 \h </w:instrText>
      </w:r>
      <w:r>
        <w:fldChar w:fldCharType="separate"/>
      </w:r>
      <w:r w:rsidR="00A54E49">
        <w:t xml:space="preserve">Economic evaluation </w:t>
      </w:r>
      <w:r>
        <w:fldChar w:fldCharType="end"/>
      </w:r>
      <w:r w:rsidRPr="00092D0D">
        <w:t xml:space="preserve">. The distribution of estimates reflects the high variation in model parameters, consistent with the limited linkage datasets and small sample sizes. In this section the base case bootstrap replications are presented as cost effectiveness acceptability curves, representing the likelihood that the </w:t>
      </w:r>
      <w:r w:rsidR="00492750">
        <w:t>Residual Functions Program</w:t>
      </w:r>
      <w:r w:rsidRPr="00092D0D">
        <w:t xml:space="preserve"> is cost effective at increasing levels of willingness to pay (WTP) per QALY, </w:t>
      </w:r>
      <w:r w:rsidR="0007650A">
        <w:t>Figure 8</w:t>
      </w:r>
      <w:r w:rsidRPr="00092D0D">
        <w:t xml:space="preserve">. The levels of cost effectiveness are shown based on ranges identified by the Productivity Commission Mental Health Report </w:t>
      </w:r>
      <w:r w:rsidRPr="00092D0D">
        <w:fldChar w:fldCharType="begin"/>
      </w:r>
      <w:r w:rsidRPr="00092D0D">
        <w:instrText xml:space="preserve"> ADDIN EN.CITE &lt;EndNote&gt;&lt;Cite&gt;&lt;Author&gt;Productivity Commission&lt;/Author&gt;&lt;Year&gt;2020&lt;/Year&gt;&lt;RecNum&gt;297&lt;/RecNum&gt;&lt;DisplayText&gt;(Productivity Commission, 2020)&lt;/DisplayText&gt;&lt;record&gt;&lt;rec-number&gt;297&lt;/rec-number&gt;&lt;foreign-keys&gt;&lt;key app="EN" db-id="srzddzsw9tx2tee0xdmxxf5map9x50exzrda" timestamp="1609907078"&gt;297&lt;/key&gt;&lt;/foreign-keys&gt;&lt;ref-type name="Journal Article"&gt;17&lt;/ref-type&gt;&lt;contributors&gt;&lt;authors&gt;&lt;author&gt;Productivity Commission,&lt;/author&gt;&lt;/authors&gt;&lt;/contributors&gt;&lt;titles&gt;&lt;title&gt;Productivity Commission 2020, Mental Health, Report no. 95, Canberra&lt;/title&gt;&lt;/titles&gt;&lt;dates&gt;&lt;year&gt;2020&lt;/year&gt;&lt;/dates&gt;&lt;urls&gt;&lt;/urls&gt;&lt;/record&gt;&lt;/Cite&gt;&lt;/EndNote&gt;</w:instrText>
      </w:r>
      <w:r w:rsidRPr="00092D0D">
        <w:fldChar w:fldCharType="separate"/>
      </w:r>
      <w:r w:rsidRPr="00092D0D">
        <w:rPr>
          <w:noProof/>
        </w:rPr>
        <w:t>(</w:t>
      </w:r>
      <w:hyperlink w:tooltip="Productivity Commission, 2020 #297" w:history="1" w:anchor="_ENREF_13">
        <w:r w:rsidRPr="00092D0D" w:rsidR="00FA6CB9">
          <w:rPr>
            <w:noProof/>
          </w:rPr>
          <w:t>Productivity Commission, 2020</w:t>
        </w:r>
      </w:hyperlink>
      <w:r w:rsidRPr="00092D0D">
        <w:rPr>
          <w:noProof/>
        </w:rPr>
        <w:t>)</w:t>
      </w:r>
      <w:r w:rsidRPr="00092D0D">
        <w:fldChar w:fldCharType="end"/>
      </w:r>
      <w:r w:rsidRPr="00092D0D">
        <w:t xml:space="preserve">, reflecting increasing cost effectiveness in segments further to the left of the figure. The </w:t>
      </w:r>
      <w:r w:rsidR="00492750">
        <w:t>program</w:t>
      </w:r>
      <w:r w:rsidRPr="00092D0D">
        <w:t xml:space="preserve"> base case reflects low probability of being even marginally cost effective at around 30%. The base case results are as expected as they are based on the partial </w:t>
      </w:r>
      <w:r>
        <w:t>Stream</w:t>
      </w:r>
      <w:r w:rsidRPr="00092D0D">
        <w:t xml:space="preserve"> 1 consumer outcomes combined with total </w:t>
      </w:r>
      <w:r w:rsidR="00492750">
        <w:t>Residual Functions Program</w:t>
      </w:r>
      <w:r w:rsidRPr="00092D0D">
        <w:t xml:space="preserve"> costs. The base case provides an estimated lower boundary based on </w:t>
      </w:r>
      <w:r>
        <w:t>Stream</w:t>
      </w:r>
      <w:r w:rsidRPr="00092D0D">
        <w:t xml:space="preserve"> 1 available data linkage consumer numbers (shown as solid black line).</w:t>
      </w:r>
    </w:p>
    <w:p w:rsidRPr="00B309A6" w:rsidR="00AF06C9" w:rsidP="00AF06C9" w:rsidRDefault="00AF06C9" w14:paraId="5C6791F5" w14:textId="1CA521AD">
      <w:pPr>
        <w:pStyle w:val="Caption"/>
      </w:pPr>
      <w:bookmarkStart w:name="_Toc66271909" w:id="163"/>
      <w:r w:rsidRPr="00B309A6">
        <w:rPr>
          <w:noProof/>
        </w:rPr>
        <w:drawing>
          <wp:anchor distT="0" distB="0" distL="114300" distR="114300" simplePos="0" relativeHeight="251658253" behindDoc="0" locked="0" layoutInCell="1" allowOverlap="1" wp14:anchorId="4050A6E7" wp14:editId="711FD078">
            <wp:simplePos x="0" y="0"/>
            <wp:positionH relativeFrom="column">
              <wp:posOffset>-89535</wp:posOffset>
            </wp:positionH>
            <wp:positionV relativeFrom="paragraph">
              <wp:posOffset>313055</wp:posOffset>
            </wp:positionV>
            <wp:extent cx="6113780" cy="2898140"/>
            <wp:effectExtent l="0" t="0" r="127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3780" cy="2898140"/>
                    </a:xfrm>
                    <a:prstGeom prst="rect">
                      <a:avLst/>
                    </a:prstGeom>
                  </pic:spPr>
                </pic:pic>
              </a:graphicData>
            </a:graphic>
            <wp14:sizeRelH relativeFrom="margin">
              <wp14:pctWidth>0</wp14:pctWidth>
            </wp14:sizeRelH>
            <wp14:sizeRelV relativeFrom="margin">
              <wp14:pctHeight>0</wp14:pctHeight>
            </wp14:sizeRelV>
          </wp:anchor>
        </w:drawing>
      </w:r>
      <w:r w:rsidRPr="245CC356">
        <w:t xml:space="preserve">Figure </w:t>
      </w:r>
      <w:r w:rsidR="00AE7A2B">
        <w:fldChar w:fldCharType="begin"/>
      </w:r>
      <w:r w:rsidR="00AE7A2B">
        <w:instrText xml:space="preserve"> SEQ Figure \* ARABIC </w:instrText>
      </w:r>
      <w:r w:rsidR="00AE7A2B">
        <w:fldChar w:fldCharType="separate"/>
      </w:r>
      <w:r w:rsidR="00A54E49">
        <w:rPr>
          <w:noProof/>
        </w:rPr>
        <w:t>8</w:t>
      </w:r>
      <w:r w:rsidR="00AE7A2B">
        <w:rPr>
          <w:noProof/>
        </w:rPr>
        <w:fldChar w:fldCharType="end"/>
      </w:r>
      <w:r w:rsidRPr="245CC356">
        <w:t xml:space="preserve"> </w:t>
      </w:r>
      <w:r>
        <w:t>Program</w:t>
      </w:r>
      <w:r w:rsidRPr="245CC356">
        <w:t xml:space="preserve"> cost effectiveness – base case</w:t>
      </w:r>
      <w:r>
        <w:t xml:space="preserve"> benefit to consumers</w:t>
      </w:r>
      <w:bookmarkEnd w:id="163"/>
    </w:p>
    <w:p w:rsidRPr="000C36FD" w:rsidR="000C36FD" w:rsidP="00AF06C9" w:rsidRDefault="00AF06C9" w14:paraId="1ECCBBBC" w14:textId="4DCA37BE">
      <w:pPr>
        <w:autoSpaceDE/>
        <w:autoSpaceDN/>
        <w:adjustRightInd/>
        <w:spacing w:line="288" w:lineRule="auto"/>
        <w:ind w:right="0"/>
        <w:rPr>
          <w:rFonts w:ascii="Arial" w:hAnsi="Arial" w:cs="Arial"/>
          <w:sz w:val="20"/>
          <w:szCs w:val="20"/>
        </w:rPr>
      </w:pPr>
      <w:r w:rsidRPr="00092D0D">
        <w:rPr>
          <w:rFonts w:ascii="Arial" w:hAnsi="Arial" w:cs="Arial"/>
          <w:sz w:val="20"/>
          <w:szCs w:val="20"/>
        </w:rPr>
        <w:t xml:space="preserve">Source: NSW Ministry of Health Mental Health Branch: </w:t>
      </w:r>
      <w:r>
        <w:rPr>
          <w:rFonts w:ascii="Arial" w:hAnsi="Arial" w:cs="Arial"/>
          <w:sz w:val="20"/>
          <w:szCs w:val="20"/>
        </w:rPr>
        <w:t>program</w:t>
      </w:r>
      <w:r w:rsidRPr="00092D0D">
        <w:rPr>
          <w:rFonts w:ascii="Arial" w:hAnsi="Arial" w:cs="Arial"/>
          <w:sz w:val="20"/>
          <w:szCs w:val="20"/>
        </w:rPr>
        <w:t xml:space="preserve"> data linkage. </w:t>
      </w:r>
      <w:r>
        <w:rPr>
          <w:rFonts w:ascii="Arial" w:hAnsi="Arial" w:cs="Arial"/>
          <w:sz w:val="20"/>
          <w:szCs w:val="20"/>
        </w:rPr>
        <w:t>Residual Functions Program</w:t>
      </w:r>
      <w:r w:rsidRPr="00092D0D">
        <w:rPr>
          <w:rFonts w:ascii="Arial" w:hAnsi="Arial" w:cs="Arial"/>
          <w:sz w:val="20"/>
          <w:szCs w:val="20"/>
        </w:rPr>
        <w:t xml:space="preserve"> cost data.</w:t>
      </w:r>
      <w:r w:rsidR="00E174A3">
        <w:rPr>
          <w:rFonts w:ascii="Arial" w:hAnsi="Arial" w:cs="Arial"/>
          <w:sz w:val="20"/>
          <w:szCs w:val="20"/>
        </w:rPr>
        <w:t xml:space="preserve"> </w:t>
      </w:r>
      <w:r w:rsidR="00E174A3">
        <w:rPr>
          <w:rFonts w:ascii="Arial" w:hAnsi="Arial" w:cs="Arial"/>
          <w:sz w:val="20"/>
          <w:szCs w:val="20"/>
        </w:rPr>
        <w:br/>
      </w:r>
      <w:r w:rsidRPr="00E174A3" w:rsidR="00E174A3">
        <w:rPr>
          <w:rFonts w:ascii="Arial" w:hAnsi="Arial" w:cs="Arial"/>
          <w:sz w:val="20"/>
          <w:szCs w:val="20"/>
        </w:rPr>
        <w:t>Notes: Total cumulative figures include known Stream 1 plus estimated ranges for Stream 2. Figures estimated over 5 year model timeframe.</w:t>
      </w:r>
      <w:r w:rsidR="00E174A3">
        <w:rPr>
          <w:rFonts w:ascii="Arial" w:hAnsi="Arial" w:cs="Arial"/>
          <w:sz w:val="20"/>
          <w:szCs w:val="20"/>
        </w:rPr>
        <w:br/>
      </w:r>
    </w:p>
    <w:p w:rsidRPr="00092D0D" w:rsidR="003C59B0" w:rsidP="003C59B0" w:rsidRDefault="003C59B0" w14:paraId="38ED9E90" w14:textId="2794A579">
      <w:pPr>
        <w:pStyle w:val="BodyText"/>
      </w:pPr>
      <w:r w:rsidRPr="00092D0D">
        <w:t xml:space="preserve">The </w:t>
      </w:r>
      <w:r>
        <w:t>Stream</w:t>
      </w:r>
      <w:r w:rsidRPr="00092D0D">
        <w:t xml:space="preserve"> 2 program data linkage was not available during the evaluation period, but it is known that </w:t>
      </w:r>
      <w:r w:rsidR="00492750">
        <w:t>program</w:t>
      </w:r>
      <w:r w:rsidRPr="00092D0D">
        <w:t xml:space="preserve"> clinicians have been supporting consumers. Including the reach of the number of </w:t>
      </w:r>
      <w:r>
        <w:t>Stream</w:t>
      </w:r>
      <w:r w:rsidRPr="00092D0D">
        <w:t xml:space="preserve"> 2 consumers increases estimated cost effectiveness as average program cost per consumer decreases. To represent total estimated </w:t>
      </w:r>
      <w:r w:rsidR="00492750">
        <w:t>program</w:t>
      </w:r>
      <w:r w:rsidRPr="00092D0D">
        <w:t xml:space="preserve"> consumer numbers two supplementary variations have been run </w:t>
      </w:r>
      <w:r w:rsidRPr="00092D0D">
        <w:lastRenderedPageBreak/>
        <w:t xml:space="preserve">based the </w:t>
      </w:r>
      <w:r w:rsidR="00492750">
        <w:t>program</w:t>
      </w:r>
      <w:r w:rsidRPr="00092D0D">
        <w:t xml:space="preserve"> pre-program scoping study </w:t>
      </w:r>
      <w:r w:rsidRPr="00092D0D">
        <w:fldChar w:fldCharType="begin">
          <w:fldData xml:space="preserve">PEVuZE5vdGU+PENpdGU+PEF1dGhvcj5DdmVqaWM8L0F1dGhvcj48WWVhcj4yMDE4PC9ZZWFyPjxS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</w:fldData>
        </w:fldChar>
      </w:r>
      <w:r w:rsidRPr="00092D0D">
        <w:instrText xml:space="preserve"> ADDIN EN.CITE </w:instrText>
      </w:r>
      <w:r w:rsidRPr="00092D0D">
        <w:fldChar w:fldCharType="begin">
          <w:fldData xml:space="preserve">PEVuZE5vdGU+PENpdGU+PEF1dGhvcj5DdmVqaWM8L0F1dGhvcj48WWVhcj4yMDE4PC9ZZWFyPjxS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</w:fldData>
        </w:fldChar>
      </w:r>
      <w:r w:rsidRPr="00092D0D">
        <w:instrText xml:space="preserve"> ADDIN EN.CITE.DATA </w:instrText>
      </w:r>
      <w:r w:rsidRPr="00092D0D">
        <w:fldChar w:fldCharType="end"/>
      </w:r>
      <w:r w:rsidRPr="00092D0D">
        <w:fldChar w:fldCharType="separate"/>
      </w:r>
      <w:r w:rsidRPr="00092D0D">
        <w:rPr>
          <w:noProof/>
        </w:rPr>
        <w:t>(</w:t>
      </w:r>
      <w:hyperlink w:tooltip="Cvejic, 2018 #288" w:history="1" w:anchor="_ENREF_4">
        <w:r w:rsidRPr="00092D0D" w:rsidR="00FA6CB9">
          <w:rPr>
            <w:noProof/>
          </w:rPr>
          <w:t>Cvejic et al., 2018</w:t>
        </w:r>
      </w:hyperlink>
      <w:r w:rsidRPr="00092D0D">
        <w:rPr>
          <w:noProof/>
        </w:rPr>
        <w:t>)</w:t>
      </w:r>
      <w:r w:rsidRPr="00092D0D">
        <w:fldChar w:fldCharType="end"/>
      </w:r>
      <w:r w:rsidRPr="00092D0D">
        <w:t xml:space="preserve">. The upper and lower </w:t>
      </w:r>
      <w:r>
        <w:t>Stream</w:t>
      </w:r>
      <w:r w:rsidRPr="00092D0D">
        <w:t xml:space="preserve"> 2 bands (dotted lines) indicate the range of estimated median numbers of referrals per year across all LHDs and specialty network, as presented in section </w:t>
      </w:r>
      <w:r w:rsidRPr="00092D0D">
        <w:fldChar w:fldCharType="begin"/>
      </w:r>
      <w:r w:rsidRPr="00092D0D">
        <w:instrText xml:space="preserve"> REF _Ref63935722 \r \h </w:instrText>
      </w:r>
      <w:r>
        <w:instrText xml:space="preserve"> \* MERGEFORMAT </w:instrText>
      </w:r>
      <w:r w:rsidRPr="00092D0D">
        <w:fldChar w:fldCharType="separate"/>
      </w:r>
      <w:r w:rsidR="00A54E49">
        <w:t>6.1</w:t>
      </w:r>
      <w:r w:rsidRPr="00092D0D">
        <w:fldChar w:fldCharType="end"/>
      </w:r>
      <w:r w:rsidRPr="00092D0D">
        <w:t xml:space="preserve">. </w:t>
      </w:r>
    </w:p>
    <w:p w:rsidRPr="00092D0D" w:rsidR="003C59B0" w:rsidP="003C59B0" w:rsidRDefault="003C59B0" w14:paraId="0EE8CEC3" w14:textId="77777777">
      <w:pPr>
        <w:pStyle w:val="BodyText"/>
      </w:pPr>
      <w:r w:rsidRPr="00092D0D">
        <w:t xml:space="preserve">Including total estimated </w:t>
      </w:r>
      <w:r>
        <w:t>Stream</w:t>
      </w:r>
      <w:r w:rsidRPr="00092D0D">
        <w:t xml:space="preserve"> 1 and </w:t>
      </w:r>
      <w:r>
        <w:t>Stream</w:t>
      </w:r>
      <w:r w:rsidRPr="00092D0D">
        <w:t xml:space="preserve"> 2 consumers, assuming similar conservative K10 outcomes to </w:t>
      </w:r>
      <w:r>
        <w:t>Stream</w:t>
      </w:r>
      <w:r w:rsidRPr="00092D0D">
        <w:t xml:space="preserve"> 1, the estimated results start to approach a marginally cost-effective range, although with substantial uncertainty. This extended base case remains a lower boundary as it reflects all available estimated costs without outcome data for plausible program related benefits.</w:t>
      </w:r>
    </w:p>
    <w:p w:rsidRPr="00092D0D" w:rsidR="003C59B0" w:rsidP="003C59B0" w:rsidRDefault="003C59B0" w14:paraId="1450B727" w14:textId="5310146C">
      <w:pPr>
        <w:pStyle w:val="BodyText"/>
      </w:pPr>
      <w:r w:rsidRPr="00092D0D">
        <w:t xml:space="preserve">The base case is consistent with the evaluation interview series which reports perceived improved mental health and wellbeing for most consumers due to more support than people had had before, better consideration of the person’s individual needs, reviewed medications and helped coordinate access to the NDIS. In this perspective the small base case wellbeing improvements are highly conservative, and it is plausible that the health-related quality of life improvement is understated. The recent Productivity Commission Mental Health Report suggests increased access to mental </w:t>
      </w:r>
      <w:r w:rsidR="00783BD5">
        <w:t>health</w:t>
      </w:r>
      <w:r w:rsidRPr="00092D0D">
        <w:t xml:space="preserve"> is highly cost effective, estimated at $11,000 to $30,000 per QALY </w:t>
      </w:r>
      <w:r w:rsidRPr="00092D0D">
        <w:fldChar w:fldCharType="begin"/>
      </w:r>
      <w:r w:rsidRPr="00092D0D">
        <w:instrText xml:space="preserve"> ADDIN EN.CITE &lt;EndNote&gt;&lt;Cite&gt;&lt;Author&gt;Productivity Commission&lt;/Author&gt;&lt;Year&gt;2020&lt;/Year&gt;&lt;RecNum&gt;297&lt;/RecNum&gt;&lt;DisplayText&gt;(Productivity Commission, 2020)&lt;/DisplayText&gt;&lt;record&gt;&lt;rec-number&gt;297&lt;/rec-number&gt;&lt;foreign-keys&gt;&lt;key app="EN" db-id="srzddzsw9tx2tee0xdmxxf5map9x50exzrda" timestamp="1609907078"&gt;297&lt;/key&gt;&lt;/foreign-keys&gt;&lt;ref-type name="Journal Article"&gt;17&lt;/ref-type&gt;&lt;contributors&gt;&lt;authors&gt;&lt;author&gt;Productivity Commission,&lt;/author&gt;&lt;/authors&gt;&lt;/contributors&gt;&lt;titles&gt;&lt;title&gt;Productivity Commission 2020, Mental Health, Report no. 95, Canberra&lt;/title&gt;&lt;/titles&gt;&lt;dates&gt;&lt;year&gt;2020&lt;/year&gt;&lt;/dates&gt;&lt;urls&gt;&lt;/urls&gt;&lt;/record&gt;&lt;/Cite&gt;&lt;/EndNote&gt;</w:instrText>
      </w:r>
      <w:r w:rsidRPr="00092D0D">
        <w:fldChar w:fldCharType="separate"/>
      </w:r>
      <w:r w:rsidRPr="00092D0D">
        <w:rPr>
          <w:noProof/>
        </w:rPr>
        <w:t>(</w:t>
      </w:r>
      <w:hyperlink w:tooltip="Productivity Commission, 2020 #297" w:history="1" w:anchor="_ENREF_13">
        <w:r w:rsidRPr="00092D0D" w:rsidR="00FA6CB9">
          <w:rPr>
            <w:noProof/>
          </w:rPr>
          <w:t>Productivity Commission, 2020</w:t>
        </w:r>
      </w:hyperlink>
      <w:r w:rsidRPr="00092D0D">
        <w:rPr>
          <w:noProof/>
        </w:rPr>
        <w:t>)</w:t>
      </w:r>
      <w:r w:rsidRPr="00092D0D">
        <w:fldChar w:fldCharType="end"/>
      </w:r>
      <w:r w:rsidRPr="00092D0D">
        <w:t xml:space="preserve">. In context of the </w:t>
      </w:r>
      <w:r w:rsidR="00492750">
        <w:t>Residual Functions Program</w:t>
      </w:r>
      <w:r w:rsidRPr="00092D0D">
        <w:t xml:space="preserve"> generating increased mental health access, it is plausible the program is supporting similar levels of improved outcomes, at least for some consumers, which would imply improved program cost effectiveness further to the left band towards or below $30,000/QALY. However, as there is currently insufficient </w:t>
      </w:r>
      <w:r w:rsidR="00492750">
        <w:t>program</w:t>
      </w:r>
      <w:r w:rsidRPr="00092D0D">
        <w:t xml:space="preserve"> data to verify this comparison the Productivity Commission estimated benefits are presented only as potential cost effectiveness upside.</w:t>
      </w:r>
    </w:p>
    <w:p w:rsidRPr="00092D0D" w:rsidR="003C59B0" w:rsidP="009E7076" w:rsidRDefault="00425BCE" w14:paraId="778F225D" w14:textId="317D776C">
      <w:pPr>
        <w:pStyle w:val="Captiontable"/>
        <w:ind w:left="720"/>
      </w:pPr>
      <w:r>
        <w:t>P</w:t>
      </w:r>
      <w:r w:rsidR="00492750">
        <w:t>rogram</w:t>
      </w:r>
      <w:r w:rsidRPr="00092D0D" w:rsidR="003C59B0">
        <w:t xml:space="preserve"> scenario 1: Family and carers</w:t>
      </w:r>
      <w:r w:rsidRPr="00092D0D" w:rsidR="003C59B0">
        <w:tab/>
      </w:r>
    </w:p>
    <w:p w:rsidRPr="00092D0D" w:rsidR="003C59B0" w:rsidP="003C59B0" w:rsidRDefault="003C59B0" w14:paraId="492649C3" w14:textId="50DC60E1">
      <w:pPr>
        <w:pStyle w:val="BodyText"/>
      </w:pPr>
      <w:r w:rsidRPr="00092D0D">
        <w:t xml:space="preserve">The qualitative interviews indicate that the wellbeing of family carers also improved because of the program as better support for their family member allowed the family carer to rest, pursue other activities, and resume a usual family relationship with the consumer. This suggests that quality of life improvements also extend to family and cares and if so these related outcomes are resulting from the established total program costs, that is, cost effectiveness is arguably higher. </w:t>
      </w:r>
    </w:p>
    <w:p w:rsidRPr="00092D0D" w:rsidR="003C59B0" w:rsidP="003C59B0" w:rsidRDefault="003C59B0" w14:paraId="5CE8A0F8" w14:textId="2AEC6068">
      <w:pPr>
        <w:pStyle w:val="BodyText"/>
      </w:pPr>
      <w:r w:rsidRPr="00092D0D">
        <w:rPr>
          <w:rFonts w:cs="Times New Roman" w:eastAsiaTheme="minorHAnsi"/>
          <w:b/>
          <w:bCs/>
          <w:noProof/>
          <w:sz w:val="20"/>
          <w:szCs w:val="20"/>
        </w:rPr>
        <w:lastRenderedPageBreak/>
        <w:drawing>
          <wp:anchor distT="0" distB="0" distL="114300" distR="114300" simplePos="0" relativeHeight="251658246" behindDoc="0" locked="0" layoutInCell="1" allowOverlap="1" wp14:anchorId="1035AE1C" wp14:editId="44BF0781">
            <wp:simplePos x="0" y="0"/>
            <wp:positionH relativeFrom="column">
              <wp:posOffset>5080</wp:posOffset>
            </wp:positionH>
            <wp:positionV relativeFrom="paragraph">
              <wp:posOffset>1622425</wp:posOffset>
            </wp:positionV>
            <wp:extent cx="5905500" cy="28479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5500" cy="2847975"/>
                    </a:xfrm>
                    <a:prstGeom prst="rect">
                      <a:avLst/>
                    </a:prstGeom>
                  </pic:spPr>
                </pic:pic>
              </a:graphicData>
            </a:graphic>
            <wp14:sizeRelH relativeFrom="margin">
              <wp14:pctWidth>0</wp14:pctWidth>
            </wp14:sizeRelH>
            <wp14:sizeRelV relativeFrom="margin">
              <wp14:pctHeight>0</wp14:pctHeight>
            </wp14:sizeRelV>
          </wp:anchor>
        </w:drawing>
      </w:r>
      <w:r w:rsidRPr="00092D0D">
        <w:t xml:space="preserve">The Productivity Commission Mental Health Report indicates that investment in mental </w:t>
      </w:r>
      <w:r w:rsidR="00783BD5">
        <w:t>health</w:t>
      </w:r>
      <w:r w:rsidRPr="00092D0D">
        <w:t xml:space="preserve"> programs is likely to contribute to cost effectiveness through benefits to carers and families </w:t>
      </w:r>
      <w:r w:rsidRPr="00092D0D">
        <w:fldChar w:fldCharType="begin"/>
      </w:r>
      <w:r w:rsidRPr="00092D0D">
        <w:instrText xml:space="preserve"> ADDIN EN.CITE &lt;EndNote&gt;&lt;Cite&gt;&lt;Author&gt;Productivity Commission&lt;/Author&gt;&lt;Year&gt;2020&lt;/Year&gt;&lt;RecNum&gt;297&lt;/RecNum&gt;&lt;DisplayText&gt;(Productivity Commission, 2020)&lt;/DisplayText&gt;&lt;record&gt;&lt;rec-number&gt;297&lt;/rec-number&gt;&lt;foreign-keys&gt;&lt;key app="EN" db-id="srzddzsw9tx2tee0xdmxxf5map9x50exzrda" timestamp="1609907078"&gt;297&lt;/key&gt;&lt;/foreign-keys&gt;&lt;ref-type name="Journal Article"&gt;17&lt;/ref-type&gt;&lt;contributors&gt;&lt;authors&gt;&lt;author&gt;Productivity Commission,&lt;/author&gt;&lt;/authors&gt;&lt;/contributors&gt;&lt;titles&gt;&lt;title&gt;Productivity Commission 2020, Mental Health, Report no. 95, Canberra&lt;/title&gt;&lt;/titles&gt;&lt;dates&gt;&lt;year&gt;2020&lt;/year&gt;&lt;/dates&gt;&lt;urls&gt;&lt;/urls&gt;&lt;/record&gt;&lt;/Cite&gt;&lt;/EndNote&gt;</w:instrText>
      </w:r>
      <w:r w:rsidRPr="00092D0D">
        <w:fldChar w:fldCharType="separate"/>
      </w:r>
      <w:r w:rsidRPr="00092D0D">
        <w:rPr>
          <w:noProof/>
        </w:rPr>
        <w:t>(</w:t>
      </w:r>
      <w:hyperlink w:tooltip="Productivity Commission, 2020 #297" w:history="1" w:anchor="_ENREF_13">
        <w:r w:rsidRPr="00092D0D" w:rsidR="00FA6CB9">
          <w:rPr>
            <w:noProof/>
          </w:rPr>
          <w:t>Productivity Commission, 2020</w:t>
        </w:r>
      </w:hyperlink>
      <w:r w:rsidRPr="00092D0D">
        <w:rPr>
          <w:noProof/>
        </w:rPr>
        <w:t>)</w:t>
      </w:r>
      <w:r w:rsidRPr="00092D0D">
        <w:fldChar w:fldCharType="end"/>
      </w:r>
      <w:r w:rsidRPr="00092D0D">
        <w:t xml:space="preserve">. The report provides estimated costs per QALY indicating that recommendations are mostly highly cost effective and for carers and families are potentially cost saving, ie where improved outcomes are achieved and costs are lower through extended offsets. </w:t>
      </w:r>
    </w:p>
    <w:p w:rsidRPr="00B309A6" w:rsidR="0007650A" w:rsidP="0007650A" w:rsidRDefault="00CD4D96" w14:paraId="4DA3BD87" w14:textId="6E78FC6E">
      <w:pPr>
        <w:pStyle w:val="Caption"/>
      </w:pPr>
      <w:bookmarkStart w:name="_Toc66271910" w:id="164"/>
      <w:r w:rsidRPr="00092D0D">
        <w:rPr>
          <w:b w:val="0"/>
          <w:bCs w:val="0"/>
          <w:noProof/>
          <w:sz w:val="20"/>
        </w:rPr>
        <w:drawing>
          <wp:anchor distT="0" distB="0" distL="114300" distR="114300" simplePos="0" relativeHeight="251658254" behindDoc="0" locked="0" layoutInCell="1" allowOverlap="1" wp14:anchorId="394F03C4" wp14:editId="3F151B5A">
            <wp:simplePos x="0" y="0"/>
            <wp:positionH relativeFrom="margin">
              <wp:align>left</wp:align>
            </wp:positionH>
            <wp:positionV relativeFrom="paragraph">
              <wp:posOffset>312238</wp:posOffset>
            </wp:positionV>
            <wp:extent cx="5905500" cy="284797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5500" cy="2847975"/>
                    </a:xfrm>
                    <a:prstGeom prst="rect">
                      <a:avLst/>
                    </a:prstGeom>
                  </pic:spPr>
                </pic:pic>
              </a:graphicData>
            </a:graphic>
            <wp14:sizeRelH relativeFrom="margin">
              <wp14:pctWidth>0</wp14:pctWidth>
            </wp14:sizeRelH>
            <wp14:sizeRelV relativeFrom="margin">
              <wp14:pctHeight>0</wp14:pctHeight>
            </wp14:sizeRelV>
          </wp:anchor>
        </w:drawing>
      </w:r>
      <w:r w:rsidRPr="00B309A6" w:rsidR="0007650A">
        <w:t xml:space="preserve">Figure </w:t>
      </w:r>
      <w:r w:rsidR="00AE7A2B">
        <w:fldChar w:fldCharType="begin"/>
      </w:r>
      <w:r w:rsidR="00AE7A2B">
        <w:instrText xml:space="preserve"> SEQ Figure \* ARABIC </w:instrText>
      </w:r>
      <w:r w:rsidR="00AE7A2B">
        <w:fldChar w:fldCharType="separate"/>
      </w:r>
      <w:r w:rsidR="00A54E49">
        <w:rPr>
          <w:noProof/>
        </w:rPr>
        <w:t>9</w:t>
      </w:r>
      <w:r w:rsidR="00AE7A2B">
        <w:rPr>
          <w:noProof/>
        </w:rPr>
        <w:fldChar w:fldCharType="end"/>
      </w:r>
      <w:r w:rsidRPr="00B309A6" w:rsidR="0007650A">
        <w:t xml:space="preserve"> </w:t>
      </w:r>
      <w:r w:rsidR="0007650A">
        <w:t>Program</w:t>
      </w:r>
      <w:r w:rsidRPr="00B309A6" w:rsidR="0007650A">
        <w:t xml:space="preserve"> cost effectiveness – scenario 1 </w:t>
      </w:r>
      <w:r w:rsidR="0007650A">
        <w:t>benefit to consumers, f</w:t>
      </w:r>
      <w:r w:rsidRPr="00B309A6" w:rsidR="0007650A">
        <w:t>amily and carers</w:t>
      </w:r>
      <w:bookmarkEnd w:id="164"/>
    </w:p>
    <w:p w:rsidRPr="009F4C26" w:rsidR="0007650A" w:rsidP="00995DCE" w:rsidRDefault="0007650A" w14:paraId="1DAAB784" w14:textId="473179FF">
      <w:pPr>
        <w:rPr>
          <w:rFonts w:ascii="Arial" w:hAnsi="Arial" w:cs="Arial"/>
          <w:sz w:val="20"/>
          <w:szCs w:val="20"/>
        </w:rPr>
      </w:pPr>
      <w:r w:rsidRPr="00092D0D">
        <w:rPr>
          <w:rFonts w:ascii="Arial" w:hAnsi="Arial" w:cs="Arial"/>
          <w:sz w:val="20"/>
          <w:szCs w:val="20"/>
        </w:rPr>
        <w:t xml:space="preserve">Source: NSW Ministry of Health Mental Health Branch: </w:t>
      </w:r>
      <w:r>
        <w:rPr>
          <w:rFonts w:ascii="Arial" w:hAnsi="Arial" w:cs="Arial"/>
          <w:sz w:val="20"/>
          <w:szCs w:val="20"/>
        </w:rPr>
        <w:t>program</w:t>
      </w:r>
      <w:r w:rsidRPr="00092D0D">
        <w:rPr>
          <w:rFonts w:ascii="Arial" w:hAnsi="Arial" w:cs="Arial"/>
          <w:sz w:val="20"/>
          <w:szCs w:val="20"/>
        </w:rPr>
        <w:t xml:space="preserve"> data linkage. </w:t>
      </w:r>
      <w:r>
        <w:rPr>
          <w:rFonts w:ascii="Arial" w:hAnsi="Arial" w:cs="Arial"/>
          <w:sz w:val="20"/>
          <w:szCs w:val="20"/>
        </w:rPr>
        <w:t>Residual Functions Program</w:t>
      </w:r>
      <w:r w:rsidRPr="00092D0D">
        <w:rPr>
          <w:rFonts w:ascii="Arial" w:hAnsi="Arial" w:cs="Arial"/>
          <w:sz w:val="20"/>
          <w:szCs w:val="20"/>
        </w:rPr>
        <w:t xml:space="preserve"> cost data.</w:t>
      </w:r>
      <w:r w:rsidR="00995DCE">
        <w:rPr>
          <w:rFonts w:ascii="Arial" w:hAnsi="Arial" w:cs="Arial"/>
          <w:sz w:val="20"/>
          <w:szCs w:val="20"/>
        </w:rPr>
        <w:t xml:space="preserve"> </w:t>
      </w:r>
      <w:r w:rsidR="009F4C26">
        <w:rPr>
          <w:rFonts w:ascii="Arial" w:hAnsi="Arial" w:cs="Arial"/>
          <w:sz w:val="20"/>
          <w:szCs w:val="20"/>
        </w:rPr>
        <w:br/>
      </w:r>
      <w:r w:rsidRPr="00995DCE" w:rsidR="00995DCE">
        <w:rPr>
          <w:rFonts w:ascii="Arial" w:hAnsi="Arial" w:cs="Arial"/>
          <w:sz w:val="20"/>
          <w:szCs w:val="20"/>
        </w:rPr>
        <w:t xml:space="preserve">Notes: </w:t>
      </w:r>
      <w:r w:rsidRPr="00995DCE" w:rsidR="00995DCE">
        <w:rPr>
          <w:rFonts w:ascii="Arial" w:hAnsi="Arial" w:cs="Arial"/>
          <w:sz w:val="20"/>
          <w:szCs w:val="20"/>
        </w:rPr>
        <w:tab/>
      </w:r>
      <w:r w:rsidRPr="00995DCE" w:rsidR="00995DCE">
        <w:rPr>
          <w:rFonts w:ascii="Arial" w:hAnsi="Arial" w:cs="Arial"/>
          <w:sz w:val="20"/>
          <w:szCs w:val="20"/>
        </w:rPr>
        <w:t>Total cumulative figures include known Stream 1 plus estimated ranges for Stream 2.</w:t>
      </w:r>
      <w:r w:rsidR="009F4C26">
        <w:rPr>
          <w:rFonts w:ascii="Arial" w:hAnsi="Arial" w:cs="Arial"/>
          <w:sz w:val="20"/>
          <w:szCs w:val="20"/>
        </w:rPr>
        <w:t xml:space="preserve"> </w:t>
      </w:r>
      <w:r w:rsidRPr="00995DCE" w:rsidR="00995DCE">
        <w:rPr>
          <w:rFonts w:ascii="Arial" w:hAnsi="Arial" w:cs="Arial"/>
          <w:sz w:val="20"/>
          <w:szCs w:val="20"/>
        </w:rPr>
        <w:t>Assumption of 0.2 QALY improvement for one family member or carer. Figures estimated over 5 year model timeframe.</w:t>
      </w:r>
    </w:p>
    <w:p w:rsidRPr="00092D0D" w:rsidR="003C59B0" w:rsidP="003C59B0" w:rsidRDefault="003C59B0" w14:paraId="2298FB25" w14:textId="6F19B7CC">
      <w:pPr>
        <w:pStyle w:val="BodyText"/>
      </w:pPr>
      <w:r w:rsidRPr="00092D0D">
        <w:t xml:space="preserve">As a conservative scenario, if it is assumed that </w:t>
      </w:r>
      <w:r w:rsidR="00492750">
        <w:t>program</w:t>
      </w:r>
      <w:r w:rsidRPr="00092D0D">
        <w:t xml:space="preserve"> is supporting a similar small (0.2 QALY) improvement for a single family member or carer, the program cost effectiveness would increase,</w:t>
      </w:r>
      <w:r w:rsidR="008A22F5">
        <w:t xml:space="preserve"> Figure</w:t>
      </w:r>
      <w:r w:rsidR="001B26D5">
        <w:t xml:space="preserve"> </w:t>
      </w:r>
      <w:r w:rsidR="008A22F5">
        <w:t>9</w:t>
      </w:r>
      <w:r w:rsidRPr="00092D0D">
        <w:t xml:space="preserve">. As there is substantial uncertainty in family and carer outcomes and data are not currently available for the </w:t>
      </w:r>
      <w:r w:rsidR="00492750">
        <w:t>program</w:t>
      </w:r>
      <w:r w:rsidRPr="00092D0D">
        <w:t xml:space="preserve"> study group, this scenario is not presented to imply a specific potential result. The scenario simply illustrates that even very modest outcomes that might extend to family and carers will contribute to cost effectiveness. Given the magnitude of recent evidence, such as the Productivity Commission recommendations, there is potentially significant upside in estimated </w:t>
      </w:r>
      <w:r w:rsidR="00492750">
        <w:t>program</w:t>
      </w:r>
      <w:r w:rsidRPr="00092D0D">
        <w:t xml:space="preserve"> cost effectiveness above the partial base case.</w:t>
      </w:r>
    </w:p>
    <w:p w:rsidRPr="00092D0D" w:rsidR="003C59B0" w:rsidP="00D23EA2" w:rsidRDefault="003C59B0" w14:paraId="61E77782" w14:textId="77777777">
      <w:pPr>
        <w:pStyle w:val="Captiontable"/>
        <w:ind w:left="720"/>
      </w:pPr>
      <w:r w:rsidRPr="00092D0D">
        <w:t>Potential deaths avoided</w:t>
      </w:r>
    </w:p>
    <w:p w:rsidRPr="00092D0D" w:rsidR="003C59B0" w:rsidP="003C59B0" w:rsidRDefault="003C59B0" w14:paraId="07E0917E" w14:textId="4FB2BCF4">
      <w:pPr>
        <w:pStyle w:val="BodyText"/>
      </w:pPr>
      <w:r w:rsidRPr="00092D0D">
        <w:t xml:space="preserve">As previously the evaluation is limited in outcome data for </w:t>
      </w:r>
      <w:r>
        <w:t>Stream</w:t>
      </w:r>
      <w:r w:rsidRPr="00092D0D">
        <w:t xml:space="preserve"> 1 consumers and mortality data are not in scope for the evaluation. However, research has demonstrated that the barriers to accessing health services for people with ID not </w:t>
      </w:r>
      <w:r w:rsidRPr="00092D0D">
        <w:lastRenderedPageBreak/>
        <w:t xml:space="preserve">only result in poor physical and mental health compared to the general population, but also leads to premature death </w:t>
      </w:r>
      <w:r w:rsidRPr="00092D0D">
        <w:fldChar w:fldCharType="begin"/>
      </w:r>
      <w:r w:rsidR="00FA6CB9">
        <w:instrText xml:space="preserve"> ADDIN EN.CITE &lt;EndNote&gt;&lt;Cite&gt;&lt;Author&gt;Trollor&lt;/Author&gt;&lt;Year&gt;2017&lt;/Year&gt;&lt;RecNum&gt;279&lt;/RecNum&gt;&lt;DisplayText&gt;(Trollor et al., 2017)&lt;/DisplayText&gt;&lt;record&gt;&lt;rec-number&gt;279&lt;/rec-number&gt;&lt;foreign-keys&gt;&lt;key app="EN" db-id="srzddzsw9tx2tee0xdmxxf5map9x50exzrda" timestamp="1609744599"&gt;279&lt;/key&gt;&lt;/foreign-keys&gt;&lt;ref-type name="Journal Article"&gt;17&lt;/ref-type&gt;&lt;contributors&gt;&lt;authors&gt;&lt;author&gt;Trollor, J.&lt;/author&gt;&lt;author&gt;Srasuebkul, P.&lt;/author&gt;&lt;author&gt;Xu, H.&lt;/author&gt;&lt;author&gt;Howlett, S.&lt;/author&gt;&lt;/authors&gt;&lt;/contributors&gt;&lt;titles&gt;&lt;title&gt;Cause of death and potentially avoidable deaths in Australian adults with intellectual disability using retrospective linked data&lt;/title&gt;&lt;secondary-title&gt;BMJ Open, 7, 2&lt;/secondary-title&gt;&lt;/titles&gt;&lt;periodical&gt;&lt;full-title&gt;BMJ Open, 7, 2&lt;/full-title&gt;&lt;/periodical&gt;&lt;keywords&gt;&lt;keyword&gt;1103 Clinical Sciences&lt;/keyword&gt;&lt;keyword&gt;1199 Other Medical and Health Sciences&lt;/keyword&gt;&lt;keyword&gt;1117 Public Health and Health Services&lt;/keyword&gt;&lt;/keywords&gt;&lt;dates&gt;&lt;year&gt;2017&lt;/year&gt;&lt;/dates&gt;&lt;isbn&gt;2044-6055&lt;/isbn&gt;&lt;urls&gt;&lt;/urls&gt;&lt;electronic-resource-num&gt;10.1136/bmjopen-2016-013489&lt;/electronic-resource-num&gt;&lt;/record&gt;&lt;/Cite&gt;&lt;/EndNote&gt;</w:instrText>
      </w:r>
      <w:r w:rsidRPr="00092D0D">
        <w:fldChar w:fldCharType="separate"/>
      </w:r>
      <w:r w:rsidR="00FA6CB9">
        <w:rPr>
          <w:noProof/>
        </w:rPr>
        <w:t>(</w:t>
      </w:r>
      <w:hyperlink w:tooltip="Trollor, 2017 #279" w:history="1" w:anchor="_ENREF_16">
        <w:r w:rsidR="00FA6CB9">
          <w:rPr>
            <w:noProof/>
          </w:rPr>
          <w:t>Trollor et al., 2017</w:t>
        </w:r>
      </w:hyperlink>
      <w:r w:rsidR="00FA6CB9">
        <w:rPr>
          <w:noProof/>
        </w:rPr>
        <w:t>)</w:t>
      </w:r>
      <w:r w:rsidRPr="00092D0D">
        <w:fldChar w:fldCharType="end"/>
      </w:r>
      <w:r w:rsidRPr="00092D0D">
        <w:t xml:space="preserve">. This linked data research shows that adults with ID experience substantial premature mortality and overrepresentation of potentially avoidable deaths, indicating as high as 38% of ID deaths may be avoidable. From a NSW ID cohort sample of 19,362 between 2005 and 2011 there were 732 deaths (4%) at a median age of 54 years. This suggests as many as 278 people with ID could have potentially avoided premature death if they had accessed appropriate </w:t>
      </w:r>
      <w:r w:rsidR="00783BD5">
        <w:t>health</w:t>
      </w:r>
      <w:r w:rsidRPr="00092D0D">
        <w:t xml:space="preserve"> services. The higher ID death rates are reflected across all age bands.</w:t>
      </w:r>
    </w:p>
    <w:p w:rsidRPr="00092D0D" w:rsidR="003C59B0" w:rsidP="003C59B0" w:rsidRDefault="003C59B0" w14:paraId="4D3A4B64" w14:textId="7BEEC8A7">
      <w:pPr>
        <w:pStyle w:val="BodyText"/>
      </w:pPr>
      <w:r w:rsidRPr="00092D0D">
        <w:t xml:space="preserve">This evaluation does not explicitly examine premature death as an </w:t>
      </w:r>
      <w:r w:rsidR="00492750">
        <w:t>program</w:t>
      </w:r>
      <w:r w:rsidRPr="00092D0D">
        <w:t xml:space="preserve"> outcome, but the economic model provides a framework to examine the scale of extended endpoints. The data linkage outcomes show that consumers health service </w:t>
      </w:r>
      <w:r w:rsidR="00783BD5">
        <w:t>use</w:t>
      </w:r>
      <w:r w:rsidRPr="00092D0D">
        <w:t xml:space="preserve"> through hospital admissions as well as community mental health services increased following entry to </w:t>
      </w:r>
      <w:r>
        <w:t>Stream</w:t>
      </w:r>
      <w:r w:rsidRPr="00092D0D">
        <w:t xml:space="preserve"> 1 if the </w:t>
      </w:r>
      <w:r w:rsidR="00492750">
        <w:t>Residual Functions Program</w:t>
      </w:r>
      <w:r w:rsidRPr="00092D0D">
        <w:t xml:space="preserve">. It follows that the risk of progressing illness or premature death is reduced with </w:t>
      </w:r>
      <w:r w:rsidR="00783BD5">
        <w:t>health</w:t>
      </w:r>
      <w:r w:rsidRPr="00092D0D">
        <w:t xml:space="preserve"> access supported through the program. While there is clearly substantial uncertainty in these estimated figures, the scale provides weight to possible outcomes where even a 1% reduction equates to 2 deaths avoided and a 5% reduction potentially would lead to over 10 ID deaths avoided.</w:t>
      </w:r>
      <w:r w:rsidRPr="00092D0D">
        <w:rPr>
          <w:vertAlign w:val="superscript"/>
        </w:rPr>
        <w:footnoteReference w:id="8"/>
      </w:r>
    </w:p>
    <w:p w:rsidRPr="00092D0D" w:rsidR="003C59B0" w:rsidP="003C59B0" w:rsidRDefault="003C59B0" w14:paraId="506B1325" w14:textId="1707B522">
      <w:pPr>
        <w:pStyle w:val="BodyText"/>
      </w:pPr>
      <w:r w:rsidRPr="00092D0D">
        <w:t xml:space="preserve">The recent Productivity Commission inquiry into mental health notes the contentious debate related to attempting to value life, with reference to estimated value of $4.9 million and related value of a statistical life year at $213 000 per year in 2019 </w:t>
      </w:r>
      <w:r w:rsidRPr="00092D0D">
        <w:fldChar w:fldCharType="begin"/>
      </w:r>
      <w:r w:rsidRPr="00092D0D">
        <w:instrText xml:space="preserve"> ADDIN EN.CITE &lt;EndNote&gt;&lt;Cite&gt;&lt;Author&gt;Productivity Commission&lt;/Author&gt;&lt;Year&gt;2020&lt;/Year&gt;&lt;RecNum&gt;297&lt;/RecNum&gt;&lt;DisplayText&gt;(Productivity Commission, 2020)&lt;/DisplayText&gt;&lt;record&gt;&lt;rec-number&gt;297&lt;/rec-number&gt;&lt;foreign-keys&gt;&lt;key app="EN" db-id="srzddzsw9tx2tee0xdmxxf5map9x50exzrda" timestamp="1609907078"&gt;297&lt;/key&gt;&lt;/foreign-keys&gt;&lt;ref-type name="Journal Article"&gt;17&lt;/ref-type&gt;&lt;contributors&gt;&lt;authors&gt;&lt;author&gt;Productivity Commission,&lt;/author&gt;&lt;/authors&gt;&lt;/contributors&gt;&lt;titles&gt;&lt;title&gt;Productivity Commission 2020, Mental Health, Report no. 95, Canberra&lt;/title&gt;&lt;/titles&gt;&lt;dates&gt;&lt;year&gt;2020&lt;/year&gt;&lt;/dates&gt;&lt;urls&gt;&lt;/urls&gt;&lt;/record&gt;&lt;/Cite&gt;&lt;/EndNote&gt;</w:instrText>
      </w:r>
      <w:r w:rsidRPr="00092D0D">
        <w:fldChar w:fldCharType="separate"/>
      </w:r>
      <w:r w:rsidRPr="00092D0D">
        <w:rPr>
          <w:noProof/>
        </w:rPr>
        <w:t>(</w:t>
      </w:r>
      <w:hyperlink w:tooltip="Productivity Commission, 2020 #297" w:history="1" w:anchor="_ENREF_13">
        <w:r w:rsidRPr="00092D0D" w:rsidR="00FA6CB9">
          <w:rPr>
            <w:noProof/>
          </w:rPr>
          <w:t>Productivity Commission, 2020</w:t>
        </w:r>
      </w:hyperlink>
      <w:r w:rsidRPr="00092D0D">
        <w:rPr>
          <w:noProof/>
        </w:rPr>
        <w:t>)</w:t>
      </w:r>
      <w:r w:rsidRPr="00092D0D">
        <w:fldChar w:fldCharType="end"/>
      </w:r>
      <w:r w:rsidRPr="00092D0D">
        <w:t xml:space="preserve">. This evaluation does not attempt to incorporate the value of life lost, although if this figure were used the </w:t>
      </w:r>
      <w:r w:rsidR="00492750">
        <w:t>program</w:t>
      </w:r>
      <w:r w:rsidRPr="00092D0D">
        <w:t xml:space="preserve"> annual program cost would be offset from a single death avoided per year.</w:t>
      </w:r>
    </w:p>
    <w:p w:rsidRPr="00092D0D" w:rsidR="003C59B0" w:rsidP="003C59B0" w:rsidRDefault="003C59B0" w14:paraId="36CA47C9" w14:textId="1DBCA0B0">
      <w:pPr>
        <w:pStyle w:val="BodyText"/>
      </w:pPr>
      <w:r w:rsidRPr="00092D0D">
        <w:t xml:space="preserve">Instead, the approach to examine program cost effectiveness implications from potential avoided deaths is to establish a further model scenario to add contributing QALYs based on estimated lives saved. Consistent with all model parameters the model assumes that extended life years are at the same QALY level estimated for </w:t>
      </w:r>
      <w:r>
        <w:t>Stream</w:t>
      </w:r>
      <w:r w:rsidRPr="00092D0D">
        <w:t xml:space="preserve"> 1 </w:t>
      </w:r>
      <w:r w:rsidR="00492750">
        <w:t>program</w:t>
      </w:r>
      <w:r w:rsidRPr="00092D0D">
        <w:t xml:space="preserve"> consumers following entry to the program.</w:t>
      </w:r>
      <w:r w:rsidRPr="00092D0D">
        <w:rPr>
          <w:vertAlign w:val="superscript"/>
        </w:rPr>
        <w:footnoteReference w:id="9"/>
      </w:r>
      <w:r w:rsidRPr="00092D0D">
        <w:t xml:space="preserve"> This reflects the lower level of health experienced by people with ID as noted by the productivity commission indicating a normal QALY range in Australia based on HILDA is 0.6 to 0.8 </w:t>
      </w:r>
      <w:r w:rsidRPr="00092D0D">
        <w:fldChar w:fldCharType="begin"/>
      </w:r>
      <w:r w:rsidRPr="00092D0D">
        <w:instrText xml:space="preserve"> ADDIN EN.CITE &lt;EndNote&gt;&lt;Cite&gt;&lt;Author&gt;Productivity Commission&lt;/Author&gt;&lt;Year&gt;2020&lt;/Year&gt;&lt;RecNum&gt;297&lt;/RecNum&gt;&lt;DisplayText&gt;(Productivity Commission, 2020)&lt;/DisplayText&gt;&lt;record&gt;&lt;rec-number&gt;297&lt;/rec-number&gt;&lt;foreign-keys&gt;&lt;key app="EN" db-id="srzddzsw9tx2tee0xdmxxf5map9x50exzrda" timestamp="1609907078"&gt;297&lt;/key&gt;&lt;/foreign-keys&gt;&lt;ref-type name="Journal Article"&gt;17&lt;/ref-type&gt;&lt;contributors&gt;&lt;authors&gt;&lt;author&gt;Productivity Commission,&lt;/author&gt;&lt;/authors&gt;&lt;/contributors&gt;&lt;titles&gt;&lt;title&gt;Productivity Commission 2020, Mental Health, Report no. 95, Canberra&lt;/title&gt;&lt;/titles&gt;&lt;dates&gt;&lt;year&gt;2020&lt;/year&gt;&lt;/dates&gt;&lt;urls&gt;&lt;/urls&gt;&lt;/record&gt;&lt;/Cite&gt;&lt;/EndNote&gt;</w:instrText>
      </w:r>
      <w:r w:rsidRPr="00092D0D">
        <w:fldChar w:fldCharType="separate"/>
      </w:r>
      <w:r w:rsidRPr="00092D0D">
        <w:rPr>
          <w:noProof/>
        </w:rPr>
        <w:t>(</w:t>
      </w:r>
      <w:hyperlink w:tooltip="Productivity Commission, 2020 #297" w:history="1" w:anchor="_ENREF_13">
        <w:r w:rsidRPr="00092D0D" w:rsidR="00FA6CB9">
          <w:rPr>
            <w:noProof/>
          </w:rPr>
          <w:t>Productivity Commission, 2020</w:t>
        </w:r>
      </w:hyperlink>
      <w:r w:rsidRPr="00092D0D">
        <w:rPr>
          <w:noProof/>
        </w:rPr>
        <w:t>)</w:t>
      </w:r>
      <w:r w:rsidRPr="00092D0D">
        <w:fldChar w:fldCharType="end"/>
      </w:r>
      <w:r w:rsidRPr="00092D0D">
        <w:t>.</w:t>
      </w:r>
    </w:p>
    <w:p w:rsidRPr="00092D0D" w:rsidR="003C59B0" w:rsidP="003C59B0" w:rsidRDefault="003C59B0" w14:paraId="0930BF97" w14:textId="5BB25F42">
      <w:pPr>
        <w:pStyle w:val="BodyText"/>
      </w:pPr>
      <w:r w:rsidRPr="00092D0D">
        <w:t xml:space="preserve">In context of potential deaths avoided due to improved </w:t>
      </w:r>
      <w:r w:rsidR="00783BD5">
        <w:t>health</w:t>
      </w:r>
      <w:r w:rsidRPr="00092D0D">
        <w:t xml:space="preserve"> access three scenarios were run in the economic model. A single death avoided as a base reference, 2 deaths avoided representing a potential 1% reduction in avoidable deaths resulting </w:t>
      </w:r>
      <w:r w:rsidRPr="00092D0D">
        <w:lastRenderedPageBreak/>
        <w:t xml:space="preserve">from entry to the </w:t>
      </w:r>
      <w:r w:rsidR="00492750">
        <w:t>Residual Functions Program</w:t>
      </w:r>
      <w:r w:rsidRPr="00092D0D">
        <w:t>, and a further assumed reduction based on 5 deaths avoided,</w:t>
      </w:r>
      <w:r w:rsidR="001B26D5">
        <w:t xml:space="preserve"> Figure 10</w:t>
      </w:r>
      <w:r w:rsidRPr="00092D0D">
        <w:t>. In addition to these conservative scenarios being based on low percentage reductions in avoidable deaths, the outcome would be equivalent if multiple individuals cumulatively extended life years to the same 2.6 QALY level. The model discounts all costs and outcomes at 3.5% per annum.</w:t>
      </w:r>
      <w:r w:rsidRPr="00092D0D">
        <w:br/>
      </w:r>
    </w:p>
    <w:p w:rsidRPr="00B309A6" w:rsidR="00EE146B" w:rsidP="00EE146B" w:rsidRDefault="00EE146B" w14:paraId="5054A583" w14:textId="2220D764">
      <w:pPr>
        <w:pStyle w:val="Caption"/>
      </w:pPr>
      <w:bookmarkStart w:name="_Toc66271911" w:id="165"/>
      <w:r w:rsidRPr="00B309A6">
        <w:rPr>
          <w:noProof/>
        </w:rPr>
        <w:drawing>
          <wp:anchor distT="0" distB="0" distL="114300" distR="114300" simplePos="0" relativeHeight="251658255" behindDoc="0" locked="0" layoutInCell="1" allowOverlap="1" wp14:anchorId="35BB3214" wp14:editId="697D0A98">
            <wp:simplePos x="0" y="0"/>
            <wp:positionH relativeFrom="column">
              <wp:posOffset>24765</wp:posOffset>
            </wp:positionH>
            <wp:positionV relativeFrom="paragraph">
              <wp:posOffset>286385</wp:posOffset>
            </wp:positionV>
            <wp:extent cx="5855970" cy="2790825"/>
            <wp:effectExtent l="0" t="0" r="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5970" cy="2790825"/>
                    </a:xfrm>
                    <a:prstGeom prst="rect">
                      <a:avLst/>
                    </a:prstGeom>
                  </pic:spPr>
                </pic:pic>
              </a:graphicData>
            </a:graphic>
            <wp14:sizeRelH relativeFrom="margin">
              <wp14:pctWidth>0</wp14:pctWidth>
            </wp14:sizeRelH>
            <wp14:sizeRelV relativeFrom="margin">
              <wp14:pctHeight>0</wp14:pctHeight>
            </wp14:sizeRelV>
          </wp:anchor>
        </w:drawing>
      </w:r>
      <w:r w:rsidRPr="245CC356">
        <w:t xml:space="preserve">Figure </w:t>
      </w:r>
      <w:r w:rsidR="00AE7A2B">
        <w:fldChar w:fldCharType="begin"/>
      </w:r>
      <w:r w:rsidR="00AE7A2B">
        <w:instrText xml:space="preserve"> SEQ Figure \* ARABIC </w:instrText>
      </w:r>
      <w:r w:rsidR="00AE7A2B">
        <w:fldChar w:fldCharType="separate"/>
      </w:r>
      <w:r w:rsidR="00A54E49">
        <w:rPr>
          <w:noProof/>
        </w:rPr>
        <w:t>10</w:t>
      </w:r>
      <w:r w:rsidR="00AE7A2B">
        <w:rPr>
          <w:noProof/>
        </w:rPr>
        <w:fldChar w:fldCharType="end"/>
      </w:r>
      <w:r w:rsidRPr="245CC356">
        <w:t xml:space="preserve"> </w:t>
      </w:r>
      <w:r>
        <w:t>Program</w:t>
      </w:r>
      <w:r w:rsidRPr="245CC356">
        <w:t xml:space="preserve"> estimated cost effectiveness – deaths avoided </w:t>
      </w:r>
      <w:r>
        <w:t xml:space="preserve">3 </w:t>
      </w:r>
      <w:r w:rsidRPr="245CC356">
        <w:t>scenarios</w:t>
      </w:r>
      <w:bookmarkEnd w:id="165"/>
    </w:p>
    <w:p w:rsidR="00EE146B" w:rsidP="00485FBD" w:rsidRDefault="00EE146B" w14:paraId="5A5E60E3" w14:textId="03D67B13">
      <w:pPr>
        <w:pStyle w:val="Tablenotes"/>
      </w:pPr>
      <w:r w:rsidRPr="00092D0D">
        <w:rPr>
          <w:sz w:val="24"/>
        </w:rPr>
        <w:t xml:space="preserve"> </w:t>
      </w:r>
      <w:r w:rsidRPr="00092D0D">
        <w:t xml:space="preserve">Source: NSW Ministry of Health Mental Health Branch: </w:t>
      </w:r>
      <w:r>
        <w:t>program</w:t>
      </w:r>
      <w:r w:rsidRPr="00092D0D">
        <w:t xml:space="preserve"> data linkage. </w:t>
      </w:r>
      <w:r>
        <w:t>Residual Functions Program</w:t>
      </w:r>
      <w:r w:rsidRPr="00092D0D">
        <w:t xml:space="preserve"> cost data.</w:t>
      </w:r>
      <w:r>
        <w:t xml:space="preserve"> </w:t>
      </w:r>
      <w:r w:rsidRPr="00092D0D">
        <w:t xml:space="preserve">The model discounts all costs and outcomes at 3.5% per </w:t>
      </w:r>
      <w:r>
        <w:t>year</w:t>
      </w:r>
      <w:r w:rsidR="00485FBD">
        <w:t xml:space="preserve">. </w:t>
      </w:r>
    </w:p>
    <w:p w:rsidRPr="004F67A5" w:rsidR="00EE146B" w:rsidP="00EE146B" w:rsidRDefault="004A55F2" w14:paraId="71B7DD8C" w14:textId="46575911">
      <w:r>
        <w:rPr>
          <w:rFonts w:ascii="Arial" w:hAnsi="Arial" w:cs="Arial"/>
          <w:sz w:val="20"/>
          <w:szCs w:val="20"/>
        </w:rPr>
        <w:t xml:space="preserve">Notes: </w:t>
      </w:r>
      <w:r>
        <w:rPr>
          <w:rFonts w:ascii="Arial" w:hAnsi="Arial" w:cs="Arial"/>
          <w:sz w:val="20"/>
          <w:szCs w:val="20"/>
        </w:rPr>
        <w:tab/>
      </w:r>
      <w:r>
        <w:rPr>
          <w:rFonts w:ascii="Arial" w:hAnsi="Arial" w:cs="Arial"/>
          <w:sz w:val="20"/>
          <w:szCs w:val="20"/>
        </w:rPr>
        <w:t>Stream 1 consumers only. Figures estimated over 5 year model timeframe.</w:t>
      </w:r>
    </w:p>
    <w:p w:rsidRPr="00092D0D" w:rsidR="003C59B0" w:rsidP="003C59B0" w:rsidRDefault="003C59B0" w14:paraId="1F7B1357" w14:textId="5A49477A">
      <w:pPr>
        <w:pStyle w:val="BodyText"/>
      </w:pPr>
      <w:r w:rsidRPr="00092D0D">
        <w:t xml:space="preserve">The Productivity Commission report also notes the association of mental health and the high number of suicides in Australia. In 2018 it is reported that 65% of the 3,046 people who took their own lives in 2018 had a mental illness </w:t>
      </w:r>
      <w:r w:rsidRPr="00092D0D">
        <w:fldChar w:fldCharType="begin"/>
      </w:r>
      <w:r w:rsidRPr="00092D0D">
        <w:instrText xml:space="preserve"> ADDIN EN.CITE &lt;EndNote&gt;&lt;Cite&gt;&lt;Author&gt;Productivity Commission&lt;/Author&gt;&lt;Year&gt;2020&lt;/Year&gt;&lt;RecNum&gt;297&lt;/RecNum&gt;&lt;DisplayText&gt;(Productivity Commission, 2020)&lt;/DisplayText&gt;&lt;record&gt;&lt;rec-number&gt;297&lt;/rec-number&gt;&lt;foreign-keys&gt;&lt;key app="EN" db-id="srzddzsw9tx2tee0xdmxxf5map9x50exzrda" timestamp="1609907078"&gt;297&lt;/key&gt;&lt;/foreign-keys&gt;&lt;ref-type name="Journal Article"&gt;17&lt;/ref-type&gt;&lt;contributors&gt;&lt;authors&gt;&lt;author&gt;Productivity Commission,&lt;/author&gt;&lt;/authors&gt;&lt;/contributors&gt;&lt;titles&gt;&lt;title&gt;Productivity Commission 2020, Mental Health, Report no. 95, Canberra&lt;/title&gt;&lt;/titles&gt;&lt;dates&gt;&lt;year&gt;2020&lt;/year&gt;&lt;/dates&gt;&lt;urls&gt;&lt;/urls&gt;&lt;/record&gt;&lt;/Cite&gt;&lt;/EndNote&gt;</w:instrText>
      </w:r>
      <w:r w:rsidRPr="00092D0D">
        <w:fldChar w:fldCharType="separate"/>
      </w:r>
      <w:r w:rsidRPr="00092D0D">
        <w:rPr>
          <w:noProof/>
        </w:rPr>
        <w:t>(</w:t>
      </w:r>
      <w:hyperlink w:tooltip="Productivity Commission, 2020 #297" w:history="1" w:anchor="_ENREF_13">
        <w:r w:rsidRPr="00092D0D" w:rsidR="00FA6CB9">
          <w:rPr>
            <w:noProof/>
          </w:rPr>
          <w:t>Productivity Commission, 2020</w:t>
        </w:r>
      </w:hyperlink>
      <w:r w:rsidRPr="00092D0D">
        <w:rPr>
          <w:noProof/>
        </w:rPr>
        <w:t>)</w:t>
      </w:r>
      <w:r w:rsidRPr="00092D0D">
        <w:fldChar w:fldCharType="end"/>
      </w:r>
      <w:r w:rsidRPr="00092D0D">
        <w:t xml:space="preserve">. Additionally, there were high numbers of attempted suicides of between 30,000 to 90,000 in 2018 with severe implications for individuals, their families and the </w:t>
      </w:r>
      <w:r w:rsidR="00783BD5">
        <w:t>health</w:t>
      </w:r>
      <w:r w:rsidRPr="00092D0D">
        <w:t xml:space="preserve"> system. Given these statistics the Productivity Commission report includes a priority recommendation that Commonwealth, State and Territory Governments should agree to an explicit target to reduce the gap in life expectancy between people with severe mental illness and the general population.</w:t>
      </w:r>
      <w:r w:rsidRPr="00092D0D">
        <w:rPr>
          <w:vertAlign w:val="superscript"/>
        </w:rPr>
        <w:footnoteReference w:id="10"/>
      </w:r>
      <w:r w:rsidRPr="00092D0D">
        <w:t xml:space="preserve"> This is implicitly relevant to programs such as </w:t>
      </w:r>
      <w:r w:rsidR="00492750">
        <w:t>program</w:t>
      </w:r>
      <w:r w:rsidRPr="00092D0D">
        <w:t xml:space="preserve"> aimed at </w:t>
      </w:r>
      <w:r w:rsidR="00783BD5">
        <w:t>disadvantaged</w:t>
      </w:r>
      <w:r w:rsidRPr="00092D0D" w:rsidR="00783BD5">
        <w:t xml:space="preserve"> </w:t>
      </w:r>
      <w:r w:rsidRPr="00092D0D">
        <w:t>populations where premature death is disproportionately high.</w:t>
      </w:r>
    </w:p>
    <w:p w:rsidRPr="00092D0D" w:rsidR="003C59B0" w:rsidP="003C59B0" w:rsidRDefault="003C59B0" w14:paraId="4FA1C559" w14:textId="2CB88E1E">
      <w:pPr>
        <w:pStyle w:val="BodyText"/>
      </w:pPr>
      <w:r w:rsidRPr="00092D0D">
        <w:t xml:space="preserve">The health-related quality of life outcome in the previous sections focused on improved HRQoL associated with entry to the </w:t>
      </w:r>
      <w:r w:rsidR="00492750">
        <w:t>Residual Functions Program</w:t>
      </w:r>
      <w:r w:rsidRPr="00092D0D">
        <w:t xml:space="preserve">. The QALY outcome measure implicitly integrates length of life as well as wellbeing so in the case life expectancy is increased or deaths are avoided, this results in increased </w:t>
      </w:r>
      <w:r w:rsidRPr="00092D0D">
        <w:lastRenderedPageBreak/>
        <w:t xml:space="preserve">QALYs from the same program funding, which would increase estimated cost effectiveness. A single death avoided supports an estimated ‘marginally cost effective’ range, 2 deaths avoided would further increase the QALY outcomes and in the case 5 deaths were avoided, a modest case given the NSW estimated avoidable ID deaths, the program would plausibly be within a ‘very cost effective’ cost per QALY range. As for potential carers and family outcomes, it is not known whether deaths are being avoided, but this scenario indicates that estimated </w:t>
      </w:r>
      <w:r w:rsidR="00492750">
        <w:t>program</w:t>
      </w:r>
      <w:r w:rsidRPr="00092D0D">
        <w:t xml:space="preserve"> cost effectiveness is increasingly sensitive to avoidable deaths prevented, adding to the perspective that there is further potentially significant upside to estimated </w:t>
      </w:r>
      <w:r w:rsidR="00492750">
        <w:t>program</w:t>
      </w:r>
      <w:r w:rsidRPr="00092D0D">
        <w:t xml:space="preserve"> cost effectiveness.</w:t>
      </w:r>
    </w:p>
    <w:p w:rsidRPr="00092D0D" w:rsidR="003C59B0" w:rsidP="00D23EA2" w:rsidRDefault="00492750" w14:paraId="48AC89D1" w14:textId="3F30E11A">
      <w:pPr>
        <w:pStyle w:val="Captionfigure"/>
        <w:ind w:left="720"/>
      </w:pPr>
      <w:r>
        <w:t>program</w:t>
      </w:r>
      <w:r w:rsidRPr="00092D0D" w:rsidR="003C59B0">
        <w:t xml:space="preserve"> base case and scenario analyses</w:t>
      </w:r>
    </w:p>
    <w:p w:rsidRPr="00092D0D" w:rsidR="003C59B0" w:rsidP="003C59B0" w:rsidRDefault="003C59B0" w14:paraId="1E2FF20A" w14:textId="5E4C1339">
      <w:pPr>
        <w:pStyle w:val="BodyText"/>
      </w:pPr>
      <w:r w:rsidRPr="00092D0D">
        <w:t xml:space="preserve">Each of the figures presented in the previous section show estimated probability of the </w:t>
      </w:r>
      <w:r w:rsidR="00492750">
        <w:t>Residual Functions Program</w:t>
      </w:r>
      <w:r w:rsidRPr="00092D0D">
        <w:t xml:space="preserve"> being cost effective at progressive estimated costs per QALY. The summarised results illustrate the base case is a partial boundary as a starting point for extended outcome scenarios, </w:t>
      </w:r>
      <w:r w:rsidR="006D22A9">
        <w:t>Table 8</w:t>
      </w:r>
      <w:r w:rsidRPr="00092D0D">
        <w:t xml:space="preserve">. In the case </w:t>
      </w:r>
      <w:r w:rsidR="00492750">
        <w:t>program</w:t>
      </w:r>
      <w:r w:rsidRPr="00092D0D">
        <w:t xml:space="preserve"> is improving quality of life outcomes for family and carers, the estimated incremental QALY gain increases from the conservative base 0.7 over the five-year model horizon, to 1.4, potentially supporting a marginally cost-effective cost per QALY range.</w:t>
      </w:r>
    </w:p>
    <w:p w:rsidRPr="00513A21" w:rsidR="00EB0BE9" w:rsidP="00EB0BE9" w:rsidRDefault="00EB0BE9" w14:paraId="5A643F5F" w14:textId="0C2D5C20">
      <w:pPr>
        <w:pStyle w:val="Caption"/>
      </w:pPr>
      <w:bookmarkStart w:name="_Toc66271901" w:id="166"/>
      <w:r w:rsidRPr="00513A21">
        <w:t xml:space="preserve">Table </w:t>
      </w:r>
      <w:r w:rsidR="00AE7A2B">
        <w:fldChar w:fldCharType="begin"/>
      </w:r>
      <w:r w:rsidR="00AE7A2B">
        <w:instrText xml:space="preserve"> SEQ Table \* ARABIC </w:instrText>
      </w:r>
      <w:r w:rsidR="00AE7A2B">
        <w:fldChar w:fldCharType="separate"/>
      </w:r>
      <w:r w:rsidR="00A54E49">
        <w:rPr>
          <w:noProof/>
        </w:rPr>
        <w:t>8</w:t>
      </w:r>
      <w:r w:rsidR="00AE7A2B">
        <w:rPr>
          <w:noProof/>
        </w:rPr>
        <w:fldChar w:fldCharType="end"/>
      </w:r>
      <w:r w:rsidRPr="00513A21">
        <w:t xml:space="preserve"> </w:t>
      </w:r>
      <w:r>
        <w:t>Residual Functions Program</w:t>
      </w:r>
      <w:r w:rsidRPr="00513A21">
        <w:t xml:space="preserve"> cost effectiveness results</w:t>
      </w:r>
      <w:bookmarkEnd w:id="166"/>
    </w:p>
    <w:tbl>
      <w:tblPr>
        <w:tblStyle w:val="TableGrid"/>
        <w:tblW w:w="88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3402"/>
        <w:gridCol w:w="1134"/>
        <w:gridCol w:w="1134"/>
        <w:gridCol w:w="817"/>
        <w:gridCol w:w="1276"/>
        <w:gridCol w:w="1134"/>
      </w:tblGrid>
      <w:tr w:rsidRPr="00092D0D" w:rsidR="00EB0BE9" w:rsidTr="00374F7F" w14:paraId="4CEE3D13" w14:textId="77777777">
        <w:trPr>
          <w:cantSplit/>
          <w:tblHeader/>
        </w:trPr>
        <w:tc>
          <w:tcPr>
            <w:tcW w:w="3402" w:type="dxa"/>
            <w:tcBorders>
              <w:top w:val="single" w:color="auto" w:sz="4" w:space="0"/>
              <w:bottom w:val="single" w:color="auto" w:sz="4" w:space="0"/>
            </w:tcBorders>
            <w:shd w:val="clear" w:color="auto" w:fill="FFFFFF" w:themeFill="background1"/>
          </w:tcPr>
          <w:p w:rsidRPr="00092D0D" w:rsidR="00EB0BE9" w:rsidP="00374F7F" w:rsidRDefault="00EB0BE9" w14:paraId="52DFFE72" w14:textId="77777777">
            <w:pPr>
              <w:keepNext/>
              <w:keepLines/>
              <w:spacing w:after="120"/>
              <w:rPr>
                <w:b/>
                <w:sz w:val="18"/>
                <w:szCs w:val="18"/>
              </w:rPr>
            </w:pPr>
          </w:p>
          <w:p w:rsidRPr="00092D0D" w:rsidR="00EB0BE9" w:rsidP="00374F7F" w:rsidRDefault="00EB0BE9" w14:paraId="76313A92" w14:textId="77777777">
            <w:pPr>
              <w:keepNext/>
              <w:keepLines/>
              <w:spacing w:after="120"/>
              <w:rPr>
                <w:b/>
                <w:sz w:val="18"/>
                <w:szCs w:val="18"/>
              </w:rPr>
            </w:pPr>
            <w:r w:rsidRPr="00092D0D">
              <w:rPr>
                <w:b/>
                <w:sz w:val="18"/>
                <w:szCs w:val="18"/>
              </w:rPr>
              <w:t xml:space="preserve">Base case </w:t>
            </w:r>
            <w:r>
              <w:rPr>
                <w:b/>
                <w:sz w:val="18"/>
                <w:szCs w:val="18"/>
              </w:rPr>
              <w:t>and</w:t>
            </w:r>
            <w:r w:rsidRPr="00092D0D">
              <w:rPr>
                <w:b/>
                <w:sz w:val="18"/>
                <w:szCs w:val="18"/>
              </w:rPr>
              <w:t xml:space="preserve"> scenario</w:t>
            </w:r>
            <w:r>
              <w:rPr>
                <w:b/>
                <w:sz w:val="18"/>
                <w:szCs w:val="18"/>
              </w:rPr>
              <w:t>s</w:t>
            </w:r>
          </w:p>
        </w:tc>
        <w:tc>
          <w:tcPr>
            <w:tcW w:w="1134" w:type="dxa"/>
            <w:tcBorders>
              <w:top w:val="single" w:color="auto" w:sz="4" w:space="0"/>
              <w:bottom w:val="single" w:color="auto" w:sz="4" w:space="0"/>
            </w:tcBorders>
            <w:shd w:val="clear" w:color="auto" w:fill="FFFFFF" w:themeFill="background1"/>
          </w:tcPr>
          <w:p w:rsidRPr="00092D0D" w:rsidR="00EB0BE9" w:rsidP="00374F7F" w:rsidRDefault="00EB0BE9" w14:paraId="59A0E71A" w14:textId="77777777">
            <w:pPr>
              <w:keepNext/>
              <w:keepLines/>
              <w:spacing w:after="0"/>
              <w:jc w:val="center"/>
              <w:rPr>
                <w:b/>
                <w:sz w:val="18"/>
                <w:szCs w:val="18"/>
              </w:rPr>
            </w:pPr>
            <w:r w:rsidRPr="00092D0D">
              <w:rPr>
                <w:b/>
                <w:sz w:val="18"/>
                <w:szCs w:val="18"/>
              </w:rPr>
              <w:t xml:space="preserve">Total </w:t>
            </w:r>
          </w:p>
          <w:p w:rsidRPr="00092D0D" w:rsidR="00EB0BE9" w:rsidP="00374F7F" w:rsidRDefault="00EB0BE9" w14:paraId="0CCEB839" w14:textId="77777777">
            <w:pPr>
              <w:keepNext/>
              <w:keepLines/>
              <w:spacing w:after="120"/>
              <w:jc w:val="center"/>
              <w:rPr>
                <w:b/>
                <w:sz w:val="18"/>
                <w:szCs w:val="18"/>
              </w:rPr>
            </w:pPr>
            <w:r w:rsidRPr="00092D0D">
              <w:rPr>
                <w:b/>
                <w:sz w:val="18"/>
                <w:szCs w:val="18"/>
              </w:rPr>
              <w:t>cost</w:t>
            </w:r>
          </w:p>
        </w:tc>
        <w:tc>
          <w:tcPr>
            <w:tcW w:w="1134" w:type="dxa"/>
            <w:tcBorders>
              <w:top w:val="single" w:color="auto" w:sz="4" w:space="0"/>
              <w:bottom w:val="single" w:color="auto" w:sz="4" w:space="0"/>
            </w:tcBorders>
            <w:shd w:val="clear" w:color="auto" w:fill="FFFFFF" w:themeFill="background1"/>
          </w:tcPr>
          <w:p w:rsidRPr="00092D0D" w:rsidR="00EB0BE9" w:rsidP="00374F7F" w:rsidRDefault="00EB0BE9" w14:paraId="717E2C22" w14:textId="77777777">
            <w:pPr>
              <w:keepNext/>
              <w:keepLines/>
              <w:spacing w:after="120"/>
              <w:jc w:val="center"/>
              <w:rPr>
                <w:b/>
                <w:sz w:val="18"/>
                <w:szCs w:val="18"/>
              </w:rPr>
            </w:pPr>
            <w:r w:rsidRPr="00092D0D">
              <w:rPr>
                <w:b/>
                <w:sz w:val="18"/>
                <w:szCs w:val="18"/>
              </w:rPr>
              <w:t>Incremental cost</w:t>
            </w:r>
          </w:p>
        </w:tc>
        <w:tc>
          <w:tcPr>
            <w:tcW w:w="817" w:type="dxa"/>
            <w:tcBorders>
              <w:top w:val="single" w:color="auto" w:sz="4" w:space="0"/>
              <w:bottom w:val="single" w:color="auto" w:sz="4" w:space="0"/>
            </w:tcBorders>
            <w:shd w:val="clear" w:color="auto" w:fill="FFFFFF" w:themeFill="background1"/>
          </w:tcPr>
          <w:p w:rsidRPr="00092D0D" w:rsidR="00EB0BE9" w:rsidP="00374F7F" w:rsidRDefault="00EB0BE9" w14:paraId="107014DB" w14:textId="77777777">
            <w:pPr>
              <w:keepNext/>
              <w:keepLines/>
              <w:spacing w:after="120"/>
              <w:jc w:val="center"/>
              <w:rPr>
                <w:b/>
                <w:sz w:val="18"/>
                <w:szCs w:val="18"/>
              </w:rPr>
            </w:pPr>
            <w:r w:rsidRPr="00092D0D">
              <w:rPr>
                <w:b/>
                <w:sz w:val="18"/>
                <w:szCs w:val="18"/>
              </w:rPr>
              <w:t>QALYs</w:t>
            </w:r>
          </w:p>
        </w:tc>
        <w:tc>
          <w:tcPr>
            <w:tcW w:w="1276" w:type="dxa"/>
            <w:tcBorders>
              <w:top w:val="single" w:color="auto" w:sz="4" w:space="0"/>
              <w:bottom w:val="single" w:color="auto" w:sz="4" w:space="0"/>
            </w:tcBorders>
            <w:shd w:val="clear" w:color="auto" w:fill="FFFFFF" w:themeFill="background1"/>
          </w:tcPr>
          <w:p w:rsidRPr="00092D0D" w:rsidR="00EB0BE9" w:rsidP="00374F7F" w:rsidRDefault="00EB0BE9" w14:paraId="36DCDCD1" w14:textId="77777777">
            <w:pPr>
              <w:keepNext/>
              <w:keepLines/>
              <w:spacing w:after="120"/>
              <w:jc w:val="center"/>
              <w:rPr>
                <w:b/>
                <w:sz w:val="18"/>
                <w:szCs w:val="18"/>
              </w:rPr>
            </w:pPr>
            <w:r w:rsidRPr="00092D0D">
              <w:rPr>
                <w:b/>
                <w:sz w:val="18"/>
                <w:szCs w:val="18"/>
              </w:rPr>
              <w:t>Incremental QALYs</w:t>
            </w:r>
          </w:p>
        </w:tc>
        <w:tc>
          <w:tcPr>
            <w:tcW w:w="1134" w:type="dxa"/>
            <w:tcBorders>
              <w:top w:val="single" w:color="auto" w:sz="4" w:space="0"/>
              <w:bottom w:val="single" w:color="auto" w:sz="4" w:space="0"/>
            </w:tcBorders>
            <w:shd w:val="clear" w:color="auto" w:fill="FFFFFF" w:themeFill="background1"/>
          </w:tcPr>
          <w:p w:rsidRPr="00092D0D" w:rsidR="00EB0BE9" w:rsidP="00374F7F" w:rsidRDefault="00EB0BE9" w14:paraId="52100DCC" w14:textId="77777777">
            <w:pPr>
              <w:keepNext/>
              <w:keepLines/>
              <w:spacing w:after="120"/>
              <w:jc w:val="center"/>
              <w:rPr>
                <w:b/>
                <w:sz w:val="18"/>
                <w:szCs w:val="18"/>
              </w:rPr>
            </w:pPr>
            <w:r w:rsidRPr="00092D0D">
              <w:rPr>
                <w:b/>
                <w:sz w:val="18"/>
                <w:szCs w:val="18"/>
              </w:rPr>
              <w:t xml:space="preserve">Cost </w:t>
            </w:r>
            <w:r>
              <w:rPr>
                <w:b/>
                <w:sz w:val="18"/>
                <w:szCs w:val="18"/>
              </w:rPr>
              <w:t>per</w:t>
            </w:r>
            <w:r w:rsidRPr="00092D0D">
              <w:rPr>
                <w:b/>
                <w:sz w:val="18"/>
                <w:szCs w:val="18"/>
              </w:rPr>
              <w:t xml:space="preserve"> QALY</w:t>
            </w:r>
          </w:p>
        </w:tc>
      </w:tr>
      <w:tr w:rsidRPr="00092D0D" w:rsidR="00EB0BE9" w:rsidTr="00374F7F" w14:paraId="7517B393" w14:textId="77777777">
        <w:trPr>
          <w:trHeight w:val="482"/>
        </w:trPr>
        <w:tc>
          <w:tcPr>
            <w:tcW w:w="3402" w:type="dxa"/>
            <w:tcBorders>
              <w:top w:val="single" w:color="auto" w:sz="4" w:space="0"/>
            </w:tcBorders>
            <w:shd w:val="clear" w:color="auto" w:fill="auto"/>
            <w:vAlign w:val="bottom"/>
          </w:tcPr>
          <w:p w:rsidRPr="006A0E19" w:rsidR="00EB0BE9" w:rsidP="00374F7F" w:rsidRDefault="00EB0BE9" w14:paraId="6AA9E64E" w14:textId="77777777">
            <w:pPr>
              <w:keepNext/>
              <w:keepLines/>
              <w:spacing w:after="120"/>
              <w:rPr>
                <w:b/>
                <w:sz w:val="20"/>
                <w:lang w:eastAsia="en-AU"/>
              </w:rPr>
            </w:pPr>
            <w:r w:rsidRPr="006A0E19">
              <w:rPr>
                <w:rFonts w:ascii="Arial" w:hAnsi="Arial" w:cs="Arial"/>
                <w:b/>
                <w:sz w:val="20"/>
                <w:szCs w:val="20"/>
              </w:rPr>
              <w:t>Base case</w:t>
            </w:r>
          </w:p>
        </w:tc>
        <w:tc>
          <w:tcPr>
            <w:tcW w:w="1134" w:type="dxa"/>
            <w:tcBorders>
              <w:top w:val="single" w:color="auto" w:sz="4" w:space="0"/>
            </w:tcBorders>
            <w:shd w:val="clear" w:color="auto" w:fill="auto"/>
            <w:vAlign w:val="bottom"/>
          </w:tcPr>
          <w:p w:rsidRPr="00092D0D" w:rsidR="00EB0BE9" w:rsidP="00374F7F" w:rsidRDefault="00EB0BE9" w14:paraId="12F52777" w14:textId="77777777">
            <w:pPr>
              <w:keepNext/>
              <w:keepLines/>
              <w:spacing w:after="120"/>
              <w:jc w:val="right"/>
              <w:rPr>
                <w:sz w:val="20"/>
              </w:rPr>
            </w:pPr>
          </w:p>
        </w:tc>
        <w:tc>
          <w:tcPr>
            <w:tcW w:w="1134" w:type="dxa"/>
            <w:tcBorders>
              <w:top w:val="single" w:color="auto" w:sz="4" w:space="0"/>
            </w:tcBorders>
            <w:shd w:val="clear" w:color="auto" w:fill="auto"/>
            <w:vAlign w:val="bottom"/>
          </w:tcPr>
          <w:p w:rsidRPr="00092D0D" w:rsidR="00EB0BE9" w:rsidP="00374F7F" w:rsidRDefault="00EB0BE9" w14:paraId="61F7ADA3" w14:textId="77777777">
            <w:pPr>
              <w:keepNext/>
              <w:keepLines/>
              <w:spacing w:after="120"/>
              <w:jc w:val="right"/>
              <w:rPr>
                <w:sz w:val="20"/>
              </w:rPr>
            </w:pPr>
          </w:p>
        </w:tc>
        <w:tc>
          <w:tcPr>
            <w:tcW w:w="817" w:type="dxa"/>
            <w:tcBorders>
              <w:top w:val="single" w:color="auto" w:sz="4" w:space="0"/>
            </w:tcBorders>
            <w:shd w:val="clear" w:color="auto" w:fill="auto"/>
            <w:vAlign w:val="bottom"/>
          </w:tcPr>
          <w:p w:rsidRPr="00092D0D" w:rsidR="00EB0BE9" w:rsidP="00374F7F" w:rsidRDefault="00EB0BE9" w14:paraId="75CD22E6" w14:textId="77777777">
            <w:pPr>
              <w:keepNext/>
              <w:keepLines/>
              <w:spacing w:after="120"/>
              <w:jc w:val="right"/>
              <w:rPr>
                <w:sz w:val="20"/>
              </w:rPr>
            </w:pPr>
          </w:p>
        </w:tc>
        <w:tc>
          <w:tcPr>
            <w:tcW w:w="1276" w:type="dxa"/>
            <w:tcBorders>
              <w:top w:val="single" w:color="auto" w:sz="4" w:space="0"/>
            </w:tcBorders>
            <w:shd w:val="clear" w:color="auto" w:fill="auto"/>
            <w:vAlign w:val="bottom"/>
          </w:tcPr>
          <w:p w:rsidRPr="00092D0D" w:rsidR="00EB0BE9" w:rsidP="00374F7F" w:rsidRDefault="00EB0BE9" w14:paraId="59C0C5D8" w14:textId="77777777">
            <w:pPr>
              <w:keepNext/>
              <w:keepLines/>
              <w:spacing w:after="120"/>
              <w:jc w:val="right"/>
              <w:rPr>
                <w:sz w:val="20"/>
              </w:rPr>
            </w:pPr>
          </w:p>
        </w:tc>
        <w:tc>
          <w:tcPr>
            <w:tcW w:w="1134" w:type="dxa"/>
            <w:tcBorders>
              <w:top w:val="single" w:color="auto" w:sz="4" w:space="0"/>
            </w:tcBorders>
            <w:shd w:val="clear" w:color="auto" w:fill="auto"/>
            <w:vAlign w:val="bottom"/>
          </w:tcPr>
          <w:p w:rsidRPr="00092D0D" w:rsidR="00EB0BE9" w:rsidP="00374F7F" w:rsidRDefault="00EB0BE9" w14:paraId="5372C5B6" w14:textId="77777777">
            <w:pPr>
              <w:keepNext/>
              <w:keepLines/>
              <w:spacing w:after="120"/>
              <w:jc w:val="right"/>
              <w:rPr>
                <w:sz w:val="20"/>
              </w:rPr>
            </w:pPr>
          </w:p>
        </w:tc>
      </w:tr>
      <w:tr w:rsidRPr="00092D0D" w:rsidR="00EB0BE9" w:rsidTr="00374F7F" w14:paraId="75CE9D9B" w14:textId="77777777">
        <w:trPr>
          <w:trHeight w:val="321"/>
        </w:trPr>
        <w:tc>
          <w:tcPr>
            <w:tcW w:w="3402" w:type="dxa"/>
            <w:shd w:val="clear" w:color="auto" w:fill="auto"/>
            <w:vAlign w:val="bottom"/>
          </w:tcPr>
          <w:p w:rsidRPr="00092D0D" w:rsidR="00EB0BE9" w:rsidP="00374F7F" w:rsidRDefault="00EB0BE9" w14:paraId="29511427" w14:textId="77777777">
            <w:pPr>
              <w:spacing w:after="120"/>
              <w:rPr>
                <w:rFonts w:ascii="Arial" w:hAnsi="Arial" w:cs="Arial"/>
                <w:sz w:val="20"/>
                <w:szCs w:val="20"/>
              </w:rPr>
            </w:pPr>
            <w:r w:rsidRPr="00092D0D">
              <w:rPr>
                <w:rFonts w:ascii="Arial" w:hAnsi="Arial" w:cs="Arial"/>
                <w:sz w:val="20"/>
                <w:szCs w:val="20"/>
              </w:rPr>
              <w:t xml:space="preserve">Comparison: Before </w:t>
            </w:r>
            <w:r>
              <w:rPr>
                <w:rFonts w:ascii="Arial" w:hAnsi="Arial" w:cs="Arial"/>
                <w:sz w:val="20"/>
                <w:szCs w:val="20"/>
              </w:rPr>
              <w:t>program</w:t>
            </w:r>
            <w:r w:rsidRPr="00092D0D">
              <w:rPr>
                <w:rFonts w:ascii="Arial" w:hAnsi="Arial" w:cs="Arial"/>
                <w:sz w:val="20"/>
                <w:szCs w:val="20"/>
              </w:rPr>
              <w:t xml:space="preserve"> entry</w:t>
            </w:r>
          </w:p>
        </w:tc>
        <w:tc>
          <w:tcPr>
            <w:tcW w:w="1134" w:type="dxa"/>
            <w:shd w:val="clear" w:color="auto" w:fill="auto"/>
            <w:vAlign w:val="bottom"/>
          </w:tcPr>
          <w:p w:rsidRPr="00092D0D" w:rsidR="00EB0BE9" w:rsidP="00374F7F" w:rsidRDefault="00EB0BE9" w14:paraId="267ED87D" w14:textId="77777777">
            <w:pPr>
              <w:spacing w:after="120"/>
              <w:jc w:val="right"/>
              <w:rPr>
                <w:rFonts w:ascii="Arial" w:hAnsi="Arial" w:cs="Arial"/>
                <w:sz w:val="20"/>
                <w:szCs w:val="20"/>
              </w:rPr>
            </w:pPr>
            <w:r w:rsidRPr="00092D0D">
              <w:rPr>
                <w:rFonts w:ascii="Arial" w:hAnsi="Arial" w:cs="Arial"/>
                <w:sz w:val="20"/>
                <w:szCs w:val="20"/>
              </w:rPr>
              <w:t>$69,632</w:t>
            </w:r>
          </w:p>
        </w:tc>
        <w:tc>
          <w:tcPr>
            <w:tcW w:w="1134" w:type="dxa"/>
            <w:shd w:val="clear" w:color="auto" w:fill="auto"/>
            <w:vAlign w:val="bottom"/>
          </w:tcPr>
          <w:p w:rsidRPr="00092D0D" w:rsidR="00EB0BE9" w:rsidP="00374F7F" w:rsidRDefault="00EB0BE9" w14:paraId="6B43EF5A" w14:textId="77777777">
            <w:pPr>
              <w:spacing w:after="120"/>
              <w:jc w:val="right"/>
              <w:rPr>
                <w:rFonts w:ascii="Arial" w:hAnsi="Arial" w:cs="Arial"/>
                <w:sz w:val="20"/>
                <w:szCs w:val="20"/>
              </w:rPr>
            </w:pPr>
          </w:p>
        </w:tc>
        <w:tc>
          <w:tcPr>
            <w:tcW w:w="817" w:type="dxa"/>
            <w:shd w:val="clear" w:color="auto" w:fill="auto"/>
            <w:vAlign w:val="bottom"/>
          </w:tcPr>
          <w:p w:rsidRPr="00092D0D" w:rsidR="00EB0BE9" w:rsidP="00374F7F" w:rsidRDefault="00EB0BE9" w14:paraId="28423586" w14:textId="77777777">
            <w:pPr>
              <w:spacing w:after="120"/>
              <w:jc w:val="right"/>
              <w:rPr>
                <w:rFonts w:ascii="Arial" w:hAnsi="Arial" w:cs="Arial"/>
                <w:sz w:val="20"/>
                <w:szCs w:val="20"/>
              </w:rPr>
            </w:pPr>
            <w:r w:rsidRPr="00092D0D">
              <w:rPr>
                <w:rFonts w:ascii="Arial" w:hAnsi="Arial" w:cs="Arial"/>
                <w:sz w:val="20"/>
                <w:szCs w:val="20"/>
              </w:rPr>
              <w:t>3.5</w:t>
            </w:r>
          </w:p>
        </w:tc>
        <w:tc>
          <w:tcPr>
            <w:tcW w:w="1276" w:type="dxa"/>
            <w:shd w:val="clear" w:color="auto" w:fill="auto"/>
            <w:vAlign w:val="bottom"/>
          </w:tcPr>
          <w:p w:rsidRPr="00092D0D" w:rsidR="00EB0BE9" w:rsidP="00374F7F" w:rsidRDefault="00EB0BE9" w14:paraId="0F0C29D4" w14:textId="77777777">
            <w:pPr>
              <w:spacing w:after="120"/>
              <w:jc w:val="right"/>
              <w:rPr>
                <w:rFonts w:ascii="Arial" w:hAnsi="Arial" w:cs="Arial"/>
                <w:sz w:val="20"/>
                <w:szCs w:val="20"/>
              </w:rPr>
            </w:pPr>
          </w:p>
        </w:tc>
        <w:tc>
          <w:tcPr>
            <w:tcW w:w="1134" w:type="dxa"/>
            <w:shd w:val="clear" w:color="auto" w:fill="auto"/>
            <w:vAlign w:val="bottom"/>
          </w:tcPr>
          <w:p w:rsidRPr="00092D0D" w:rsidR="00EB0BE9" w:rsidP="00374F7F" w:rsidRDefault="00EB0BE9" w14:paraId="60AD5CD1" w14:textId="77777777">
            <w:pPr>
              <w:spacing w:after="120"/>
              <w:jc w:val="right"/>
              <w:rPr>
                <w:rFonts w:ascii="Arial" w:hAnsi="Arial" w:cs="Arial"/>
                <w:sz w:val="20"/>
                <w:szCs w:val="20"/>
              </w:rPr>
            </w:pPr>
          </w:p>
        </w:tc>
      </w:tr>
      <w:tr w:rsidRPr="00092D0D" w:rsidR="00EB0BE9" w:rsidTr="00374F7F" w14:paraId="697ECC7C" w14:textId="77777777">
        <w:trPr>
          <w:trHeight w:val="321"/>
        </w:trPr>
        <w:tc>
          <w:tcPr>
            <w:tcW w:w="3402" w:type="dxa"/>
            <w:shd w:val="clear" w:color="auto" w:fill="auto"/>
            <w:vAlign w:val="bottom"/>
          </w:tcPr>
          <w:p w:rsidRPr="00092D0D" w:rsidR="00EB0BE9" w:rsidP="00374F7F" w:rsidRDefault="00EB0BE9" w14:paraId="128141CA" w14:textId="77777777">
            <w:pPr>
              <w:spacing w:after="120"/>
              <w:rPr>
                <w:rFonts w:ascii="Arial" w:hAnsi="Arial" w:cs="Arial"/>
                <w:sz w:val="20"/>
                <w:szCs w:val="20"/>
              </w:rPr>
            </w:pPr>
            <w:r w:rsidRPr="00092D0D">
              <w:rPr>
                <w:rFonts w:ascii="Arial" w:hAnsi="Arial" w:cs="Arial"/>
                <w:sz w:val="20"/>
                <w:szCs w:val="20"/>
              </w:rPr>
              <w:t>DMH base case</w:t>
            </w:r>
          </w:p>
        </w:tc>
        <w:tc>
          <w:tcPr>
            <w:tcW w:w="1134" w:type="dxa"/>
            <w:shd w:val="clear" w:color="auto" w:fill="auto"/>
            <w:vAlign w:val="bottom"/>
          </w:tcPr>
          <w:p w:rsidRPr="00092D0D" w:rsidR="00EB0BE9" w:rsidP="00374F7F" w:rsidRDefault="00EB0BE9" w14:paraId="03C5AD3D" w14:textId="77777777">
            <w:pPr>
              <w:spacing w:after="120"/>
              <w:jc w:val="right"/>
              <w:rPr>
                <w:rFonts w:ascii="Arial" w:hAnsi="Arial" w:cs="Arial"/>
                <w:sz w:val="20"/>
                <w:szCs w:val="20"/>
              </w:rPr>
            </w:pPr>
            <w:r w:rsidRPr="00092D0D">
              <w:rPr>
                <w:rFonts w:ascii="Arial" w:hAnsi="Arial" w:cs="Arial"/>
                <w:sz w:val="20"/>
                <w:szCs w:val="20"/>
              </w:rPr>
              <w:t>$276,119</w:t>
            </w:r>
          </w:p>
        </w:tc>
        <w:tc>
          <w:tcPr>
            <w:tcW w:w="1134" w:type="dxa"/>
            <w:shd w:val="clear" w:color="auto" w:fill="auto"/>
            <w:vAlign w:val="bottom"/>
          </w:tcPr>
          <w:p w:rsidRPr="00092D0D" w:rsidR="00EB0BE9" w:rsidP="00374F7F" w:rsidRDefault="00EB0BE9" w14:paraId="5193C23E" w14:textId="77777777">
            <w:pPr>
              <w:spacing w:after="120"/>
              <w:jc w:val="right"/>
              <w:rPr>
                <w:rFonts w:ascii="Arial" w:hAnsi="Arial" w:cs="Arial"/>
                <w:sz w:val="20"/>
                <w:szCs w:val="20"/>
              </w:rPr>
            </w:pPr>
            <w:r w:rsidRPr="00092D0D">
              <w:rPr>
                <w:rFonts w:ascii="Arial" w:hAnsi="Arial" w:cs="Arial"/>
                <w:sz w:val="20"/>
                <w:szCs w:val="20"/>
              </w:rPr>
              <w:t>$206,487</w:t>
            </w:r>
          </w:p>
        </w:tc>
        <w:tc>
          <w:tcPr>
            <w:tcW w:w="817" w:type="dxa"/>
            <w:shd w:val="clear" w:color="auto" w:fill="auto"/>
            <w:vAlign w:val="bottom"/>
          </w:tcPr>
          <w:p w:rsidRPr="00092D0D" w:rsidR="00EB0BE9" w:rsidP="00374F7F" w:rsidRDefault="00EB0BE9" w14:paraId="2C8FB07F" w14:textId="77777777">
            <w:pPr>
              <w:spacing w:after="120"/>
              <w:jc w:val="right"/>
              <w:rPr>
                <w:rFonts w:ascii="Arial" w:hAnsi="Arial" w:cs="Arial"/>
                <w:sz w:val="20"/>
                <w:szCs w:val="20"/>
              </w:rPr>
            </w:pPr>
            <w:r w:rsidRPr="00092D0D">
              <w:rPr>
                <w:rFonts w:ascii="Arial" w:hAnsi="Arial" w:cs="Arial"/>
                <w:sz w:val="20"/>
                <w:szCs w:val="20"/>
              </w:rPr>
              <w:t>4.2</w:t>
            </w:r>
          </w:p>
        </w:tc>
        <w:tc>
          <w:tcPr>
            <w:tcW w:w="1276" w:type="dxa"/>
            <w:shd w:val="clear" w:color="auto" w:fill="auto"/>
            <w:vAlign w:val="bottom"/>
          </w:tcPr>
          <w:p w:rsidRPr="00092D0D" w:rsidR="00EB0BE9" w:rsidP="00374F7F" w:rsidRDefault="00EB0BE9" w14:paraId="1F72C82A" w14:textId="77777777">
            <w:pPr>
              <w:spacing w:after="120"/>
              <w:jc w:val="right"/>
              <w:rPr>
                <w:rFonts w:ascii="Arial" w:hAnsi="Arial" w:cs="Arial"/>
                <w:sz w:val="20"/>
                <w:szCs w:val="20"/>
              </w:rPr>
            </w:pPr>
            <w:r w:rsidRPr="00092D0D">
              <w:rPr>
                <w:rFonts w:ascii="Arial" w:hAnsi="Arial" w:cs="Arial"/>
                <w:sz w:val="20"/>
                <w:szCs w:val="20"/>
              </w:rPr>
              <w:t>0.7</w:t>
            </w:r>
          </w:p>
        </w:tc>
        <w:tc>
          <w:tcPr>
            <w:tcW w:w="1134" w:type="dxa"/>
            <w:shd w:val="clear" w:color="auto" w:fill="auto"/>
            <w:vAlign w:val="bottom"/>
          </w:tcPr>
          <w:p w:rsidRPr="00092D0D" w:rsidR="00EB0BE9" w:rsidP="00374F7F" w:rsidRDefault="00EB0BE9" w14:paraId="1175A670" w14:textId="77777777">
            <w:pPr>
              <w:spacing w:after="120"/>
              <w:jc w:val="right"/>
              <w:rPr>
                <w:rFonts w:ascii="Arial" w:hAnsi="Arial" w:cs="Arial"/>
                <w:sz w:val="20"/>
                <w:szCs w:val="20"/>
              </w:rPr>
            </w:pPr>
            <w:r w:rsidRPr="00092D0D">
              <w:rPr>
                <w:rFonts w:ascii="Arial" w:hAnsi="Arial" w:cs="Arial"/>
                <w:sz w:val="20"/>
                <w:szCs w:val="20"/>
              </w:rPr>
              <w:t>$293,977</w:t>
            </w:r>
          </w:p>
        </w:tc>
      </w:tr>
      <w:tr w:rsidRPr="00092D0D" w:rsidR="00EB0BE9" w:rsidTr="00374F7F" w14:paraId="642C7D66" w14:textId="77777777">
        <w:trPr>
          <w:trHeight w:val="321"/>
        </w:trPr>
        <w:tc>
          <w:tcPr>
            <w:tcW w:w="3402" w:type="dxa"/>
            <w:shd w:val="clear" w:color="auto" w:fill="auto"/>
            <w:vAlign w:val="bottom"/>
          </w:tcPr>
          <w:p w:rsidRPr="00092D0D" w:rsidR="00EB0BE9" w:rsidP="00374F7F" w:rsidRDefault="00EB0BE9" w14:paraId="40779AEC" w14:textId="77777777">
            <w:pPr>
              <w:spacing w:after="120"/>
              <w:rPr>
                <w:sz w:val="20"/>
                <w:lang w:eastAsia="en-AU"/>
              </w:rPr>
            </w:pPr>
            <w:r w:rsidRPr="00092D0D">
              <w:rPr>
                <w:rFonts w:ascii="Arial" w:hAnsi="Arial" w:cs="Arial"/>
                <w:sz w:val="20"/>
                <w:szCs w:val="20"/>
              </w:rPr>
              <w:t xml:space="preserve">Estimated </w:t>
            </w:r>
            <w:r>
              <w:rPr>
                <w:rFonts w:ascii="Arial" w:hAnsi="Arial" w:cs="Arial"/>
                <w:sz w:val="20"/>
                <w:szCs w:val="20"/>
              </w:rPr>
              <w:t>Stream</w:t>
            </w:r>
            <w:r w:rsidRPr="00092D0D">
              <w:rPr>
                <w:rFonts w:ascii="Arial" w:hAnsi="Arial" w:cs="Arial"/>
                <w:sz w:val="20"/>
                <w:szCs w:val="20"/>
              </w:rPr>
              <w:t xml:space="preserve"> 2 - lower range</w:t>
            </w:r>
          </w:p>
        </w:tc>
        <w:tc>
          <w:tcPr>
            <w:tcW w:w="1134" w:type="dxa"/>
            <w:shd w:val="clear" w:color="auto" w:fill="auto"/>
            <w:vAlign w:val="bottom"/>
          </w:tcPr>
          <w:p w:rsidRPr="00092D0D" w:rsidR="00EB0BE9" w:rsidP="00374F7F" w:rsidRDefault="00EB0BE9" w14:paraId="477F1C76" w14:textId="77777777">
            <w:pPr>
              <w:spacing w:after="120"/>
              <w:jc w:val="right"/>
              <w:rPr>
                <w:sz w:val="20"/>
              </w:rPr>
            </w:pPr>
            <w:r w:rsidRPr="00092D0D">
              <w:rPr>
                <w:rFonts w:ascii="Arial" w:hAnsi="Arial" w:cs="Arial"/>
                <w:sz w:val="20"/>
                <w:szCs w:val="20"/>
              </w:rPr>
              <w:t xml:space="preserve"> $190,048 </w:t>
            </w:r>
          </w:p>
        </w:tc>
        <w:tc>
          <w:tcPr>
            <w:tcW w:w="1134" w:type="dxa"/>
            <w:shd w:val="clear" w:color="auto" w:fill="auto"/>
            <w:vAlign w:val="bottom"/>
          </w:tcPr>
          <w:p w:rsidRPr="00092D0D" w:rsidR="00EB0BE9" w:rsidP="00374F7F" w:rsidRDefault="00EB0BE9" w14:paraId="7273B4B4" w14:textId="77777777">
            <w:pPr>
              <w:spacing w:after="120"/>
              <w:jc w:val="right"/>
              <w:rPr>
                <w:sz w:val="20"/>
              </w:rPr>
            </w:pPr>
            <w:r w:rsidRPr="00092D0D">
              <w:rPr>
                <w:rFonts w:ascii="Arial" w:hAnsi="Arial" w:cs="Arial"/>
                <w:sz w:val="20"/>
                <w:szCs w:val="20"/>
              </w:rPr>
              <w:t xml:space="preserve"> $121,071 </w:t>
            </w:r>
          </w:p>
        </w:tc>
        <w:tc>
          <w:tcPr>
            <w:tcW w:w="817" w:type="dxa"/>
            <w:shd w:val="clear" w:color="auto" w:fill="auto"/>
            <w:vAlign w:val="bottom"/>
          </w:tcPr>
          <w:p w:rsidRPr="00092D0D" w:rsidR="00EB0BE9" w:rsidP="00374F7F" w:rsidRDefault="00EB0BE9" w14:paraId="5BE8556D" w14:textId="77777777">
            <w:pPr>
              <w:spacing w:after="120"/>
              <w:jc w:val="right"/>
              <w:rPr>
                <w:sz w:val="20"/>
              </w:rPr>
            </w:pPr>
            <w:r w:rsidRPr="00092D0D">
              <w:rPr>
                <w:rFonts w:ascii="Arial" w:hAnsi="Arial" w:cs="Arial"/>
                <w:sz w:val="20"/>
                <w:szCs w:val="20"/>
              </w:rPr>
              <w:t xml:space="preserve">4.2 </w:t>
            </w:r>
          </w:p>
        </w:tc>
        <w:tc>
          <w:tcPr>
            <w:tcW w:w="1276" w:type="dxa"/>
            <w:shd w:val="clear" w:color="auto" w:fill="auto"/>
            <w:vAlign w:val="bottom"/>
          </w:tcPr>
          <w:p w:rsidRPr="00092D0D" w:rsidR="00EB0BE9" w:rsidP="00374F7F" w:rsidRDefault="00EB0BE9" w14:paraId="7B221022" w14:textId="77777777">
            <w:pPr>
              <w:spacing w:after="120"/>
              <w:jc w:val="right"/>
              <w:rPr>
                <w:sz w:val="20"/>
              </w:rPr>
            </w:pPr>
            <w:r w:rsidRPr="00092D0D">
              <w:rPr>
                <w:rFonts w:ascii="Arial" w:hAnsi="Arial" w:cs="Arial"/>
                <w:sz w:val="20"/>
                <w:szCs w:val="20"/>
              </w:rPr>
              <w:t xml:space="preserve">    0.7 </w:t>
            </w:r>
          </w:p>
        </w:tc>
        <w:tc>
          <w:tcPr>
            <w:tcW w:w="1134" w:type="dxa"/>
            <w:shd w:val="clear" w:color="auto" w:fill="auto"/>
            <w:vAlign w:val="bottom"/>
          </w:tcPr>
          <w:p w:rsidRPr="00092D0D" w:rsidR="00EB0BE9" w:rsidP="00374F7F" w:rsidRDefault="00EB0BE9" w14:paraId="64D1EAE0" w14:textId="77777777">
            <w:pPr>
              <w:spacing w:after="120"/>
              <w:jc w:val="right"/>
              <w:rPr>
                <w:sz w:val="20"/>
              </w:rPr>
            </w:pPr>
            <w:r w:rsidRPr="00092D0D">
              <w:rPr>
                <w:rFonts w:ascii="Arial" w:hAnsi="Arial" w:cs="Arial"/>
                <w:sz w:val="20"/>
                <w:szCs w:val="20"/>
              </w:rPr>
              <w:t xml:space="preserve"> $176,162 </w:t>
            </w:r>
          </w:p>
        </w:tc>
      </w:tr>
      <w:tr w:rsidRPr="00092D0D" w:rsidR="00EB0BE9" w:rsidTr="00374F7F" w14:paraId="07030350" w14:textId="77777777">
        <w:tc>
          <w:tcPr>
            <w:tcW w:w="3402" w:type="dxa"/>
            <w:tcBorders>
              <w:bottom w:val="single" w:color="auto" w:sz="4" w:space="0"/>
            </w:tcBorders>
            <w:shd w:val="clear" w:color="auto" w:fill="auto"/>
            <w:vAlign w:val="bottom"/>
          </w:tcPr>
          <w:p w:rsidRPr="00092D0D" w:rsidR="00EB0BE9" w:rsidP="00374F7F" w:rsidRDefault="00EB0BE9" w14:paraId="19D38CB8" w14:textId="77777777">
            <w:pPr>
              <w:spacing w:after="120"/>
              <w:rPr>
                <w:sz w:val="20"/>
                <w:lang w:eastAsia="en-AU"/>
              </w:rPr>
            </w:pPr>
            <w:r w:rsidRPr="00092D0D">
              <w:rPr>
                <w:rFonts w:ascii="Arial" w:hAnsi="Arial" w:cs="Arial"/>
                <w:sz w:val="20"/>
                <w:szCs w:val="20"/>
              </w:rPr>
              <w:t xml:space="preserve">Estimated </w:t>
            </w:r>
            <w:r>
              <w:rPr>
                <w:rFonts w:ascii="Arial" w:hAnsi="Arial" w:cs="Arial"/>
                <w:sz w:val="20"/>
                <w:szCs w:val="20"/>
              </w:rPr>
              <w:t>Stream</w:t>
            </w:r>
            <w:r w:rsidRPr="00092D0D">
              <w:rPr>
                <w:rFonts w:ascii="Arial" w:hAnsi="Arial" w:cs="Arial"/>
                <w:sz w:val="20"/>
                <w:szCs w:val="20"/>
              </w:rPr>
              <w:t xml:space="preserve"> 2 - upper range</w:t>
            </w:r>
          </w:p>
        </w:tc>
        <w:tc>
          <w:tcPr>
            <w:tcW w:w="1134" w:type="dxa"/>
            <w:tcBorders>
              <w:bottom w:val="single" w:color="auto" w:sz="4" w:space="0"/>
            </w:tcBorders>
            <w:shd w:val="clear" w:color="auto" w:fill="auto"/>
            <w:vAlign w:val="bottom"/>
          </w:tcPr>
          <w:p w:rsidRPr="00092D0D" w:rsidR="00EB0BE9" w:rsidP="00374F7F" w:rsidRDefault="00EB0BE9" w14:paraId="63CA4070" w14:textId="77777777">
            <w:pPr>
              <w:spacing w:after="120"/>
              <w:jc w:val="right"/>
              <w:rPr>
                <w:sz w:val="20"/>
              </w:rPr>
            </w:pPr>
            <w:r w:rsidRPr="00092D0D">
              <w:rPr>
                <w:rFonts w:ascii="Arial" w:hAnsi="Arial" w:cs="Arial"/>
                <w:sz w:val="20"/>
                <w:szCs w:val="20"/>
              </w:rPr>
              <w:t xml:space="preserve"> $167,939 </w:t>
            </w:r>
          </w:p>
        </w:tc>
        <w:tc>
          <w:tcPr>
            <w:tcW w:w="1134" w:type="dxa"/>
            <w:tcBorders>
              <w:bottom w:val="single" w:color="auto" w:sz="4" w:space="0"/>
            </w:tcBorders>
            <w:shd w:val="clear" w:color="auto" w:fill="auto"/>
            <w:vAlign w:val="bottom"/>
          </w:tcPr>
          <w:p w:rsidRPr="00092D0D" w:rsidR="00EB0BE9" w:rsidP="00374F7F" w:rsidRDefault="00EB0BE9" w14:paraId="61170178" w14:textId="77777777">
            <w:pPr>
              <w:spacing w:after="120"/>
              <w:jc w:val="right"/>
              <w:rPr>
                <w:sz w:val="20"/>
              </w:rPr>
            </w:pPr>
            <w:r w:rsidRPr="00092D0D">
              <w:rPr>
                <w:rFonts w:ascii="Arial" w:hAnsi="Arial" w:cs="Arial"/>
                <w:sz w:val="20"/>
                <w:szCs w:val="20"/>
              </w:rPr>
              <w:t xml:space="preserve"> $98,348 </w:t>
            </w:r>
          </w:p>
        </w:tc>
        <w:tc>
          <w:tcPr>
            <w:tcW w:w="817" w:type="dxa"/>
            <w:tcBorders>
              <w:bottom w:val="single" w:color="auto" w:sz="4" w:space="0"/>
            </w:tcBorders>
            <w:shd w:val="clear" w:color="auto" w:fill="auto"/>
            <w:vAlign w:val="bottom"/>
          </w:tcPr>
          <w:p w:rsidRPr="00092D0D" w:rsidR="00EB0BE9" w:rsidP="00374F7F" w:rsidRDefault="00EB0BE9" w14:paraId="4AA0514E" w14:textId="77777777">
            <w:pPr>
              <w:spacing w:after="120"/>
              <w:jc w:val="right"/>
              <w:rPr>
                <w:sz w:val="20"/>
              </w:rPr>
            </w:pPr>
            <w:r w:rsidRPr="00092D0D">
              <w:rPr>
                <w:rFonts w:ascii="Arial" w:hAnsi="Arial" w:cs="Arial"/>
                <w:sz w:val="20"/>
                <w:szCs w:val="20"/>
              </w:rPr>
              <w:t xml:space="preserve">   4.2 </w:t>
            </w:r>
          </w:p>
        </w:tc>
        <w:tc>
          <w:tcPr>
            <w:tcW w:w="1276" w:type="dxa"/>
            <w:tcBorders>
              <w:bottom w:val="single" w:color="auto" w:sz="4" w:space="0"/>
            </w:tcBorders>
            <w:shd w:val="clear" w:color="auto" w:fill="auto"/>
            <w:vAlign w:val="bottom"/>
          </w:tcPr>
          <w:p w:rsidRPr="00092D0D" w:rsidR="00EB0BE9" w:rsidP="00374F7F" w:rsidRDefault="00EB0BE9" w14:paraId="035BE8B8" w14:textId="77777777">
            <w:pPr>
              <w:spacing w:after="120"/>
              <w:jc w:val="right"/>
              <w:rPr>
                <w:sz w:val="20"/>
              </w:rPr>
            </w:pPr>
            <w:r w:rsidRPr="00092D0D">
              <w:rPr>
                <w:rFonts w:ascii="Arial" w:hAnsi="Arial" w:cs="Arial"/>
                <w:sz w:val="20"/>
                <w:szCs w:val="20"/>
              </w:rPr>
              <w:t xml:space="preserve">   0.7 </w:t>
            </w:r>
          </w:p>
        </w:tc>
        <w:tc>
          <w:tcPr>
            <w:tcW w:w="1134" w:type="dxa"/>
            <w:tcBorders>
              <w:bottom w:val="single" w:color="auto" w:sz="4" w:space="0"/>
            </w:tcBorders>
            <w:shd w:val="clear" w:color="auto" w:fill="auto"/>
            <w:vAlign w:val="bottom"/>
          </w:tcPr>
          <w:p w:rsidRPr="00092D0D" w:rsidR="00EB0BE9" w:rsidP="00374F7F" w:rsidRDefault="00EB0BE9" w14:paraId="77FB83FA" w14:textId="77777777">
            <w:pPr>
              <w:spacing w:after="120"/>
              <w:jc w:val="right"/>
              <w:rPr>
                <w:sz w:val="20"/>
              </w:rPr>
            </w:pPr>
            <w:r w:rsidRPr="00092D0D">
              <w:rPr>
                <w:rFonts w:ascii="Arial" w:hAnsi="Arial" w:cs="Arial"/>
                <w:sz w:val="20"/>
                <w:szCs w:val="20"/>
              </w:rPr>
              <w:t xml:space="preserve"> $130,827 </w:t>
            </w:r>
          </w:p>
        </w:tc>
      </w:tr>
      <w:tr w:rsidRPr="00092D0D" w:rsidR="00EB0BE9" w:rsidTr="00374F7F" w14:paraId="69C295E4" w14:textId="77777777">
        <w:tc>
          <w:tcPr>
            <w:tcW w:w="3402" w:type="dxa"/>
            <w:tcBorders>
              <w:top w:val="single" w:color="auto" w:sz="4" w:space="0"/>
            </w:tcBorders>
            <w:shd w:val="clear" w:color="auto" w:fill="auto"/>
            <w:vAlign w:val="bottom"/>
          </w:tcPr>
          <w:p w:rsidRPr="006A0E19" w:rsidR="00EB0BE9" w:rsidP="00374F7F" w:rsidRDefault="00EB0BE9" w14:paraId="19A2C059" w14:textId="77777777">
            <w:pPr>
              <w:spacing w:after="120"/>
              <w:rPr>
                <w:b/>
                <w:sz w:val="20"/>
                <w:lang w:eastAsia="en-AU"/>
              </w:rPr>
            </w:pPr>
            <w:r w:rsidRPr="006A0E19">
              <w:rPr>
                <w:rFonts w:ascii="Arial" w:hAnsi="Arial" w:cs="Arial"/>
                <w:b/>
                <w:sz w:val="20"/>
                <w:szCs w:val="20"/>
              </w:rPr>
              <w:t>Scenario 1: family and carers</w:t>
            </w:r>
          </w:p>
        </w:tc>
        <w:tc>
          <w:tcPr>
            <w:tcW w:w="1134" w:type="dxa"/>
            <w:tcBorders>
              <w:top w:val="single" w:color="auto" w:sz="4" w:space="0"/>
            </w:tcBorders>
            <w:shd w:val="clear" w:color="auto" w:fill="auto"/>
            <w:vAlign w:val="bottom"/>
          </w:tcPr>
          <w:p w:rsidRPr="00092D0D" w:rsidR="00EB0BE9" w:rsidP="00374F7F" w:rsidRDefault="00EB0BE9" w14:paraId="13B9D739" w14:textId="77777777">
            <w:pPr>
              <w:spacing w:after="120"/>
              <w:jc w:val="right"/>
              <w:rPr>
                <w:sz w:val="20"/>
              </w:rPr>
            </w:pPr>
          </w:p>
        </w:tc>
        <w:tc>
          <w:tcPr>
            <w:tcW w:w="1134" w:type="dxa"/>
            <w:tcBorders>
              <w:top w:val="single" w:color="auto" w:sz="4" w:space="0"/>
            </w:tcBorders>
            <w:shd w:val="clear" w:color="auto" w:fill="auto"/>
            <w:vAlign w:val="bottom"/>
          </w:tcPr>
          <w:p w:rsidRPr="00092D0D" w:rsidR="00EB0BE9" w:rsidP="00374F7F" w:rsidRDefault="00EB0BE9" w14:paraId="5B8264B8" w14:textId="77777777">
            <w:pPr>
              <w:spacing w:after="120"/>
              <w:jc w:val="right"/>
              <w:rPr>
                <w:sz w:val="20"/>
              </w:rPr>
            </w:pPr>
          </w:p>
        </w:tc>
        <w:tc>
          <w:tcPr>
            <w:tcW w:w="817" w:type="dxa"/>
            <w:tcBorders>
              <w:top w:val="single" w:color="auto" w:sz="4" w:space="0"/>
            </w:tcBorders>
            <w:shd w:val="clear" w:color="auto" w:fill="auto"/>
            <w:vAlign w:val="bottom"/>
          </w:tcPr>
          <w:p w:rsidRPr="00092D0D" w:rsidR="00EB0BE9" w:rsidP="00374F7F" w:rsidRDefault="00EB0BE9" w14:paraId="345EDDD5" w14:textId="77777777">
            <w:pPr>
              <w:spacing w:after="120"/>
              <w:jc w:val="right"/>
              <w:rPr>
                <w:sz w:val="20"/>
              </w:rPr>
            </w:pPr>
          </w:p>
        </w:tc>
        <w:tc>
          <w:tcPr>
            <w:tcW w:w="1276" w:type="dxa"/>
            <w:tcBorders>
              <w:top w:val="single" w:color="auto" w:sz="4" w:space="0"/>
            </w:tcBorders>
            <w:shd w:val="clear" w:color="auto" w:fill="auto"/>
            <w:vAlign w:val="bottom"/>
          </w:tcPr>
          <w:p w:rsidRPr="00092D0D" w:rsidR="00EB0BE9" w:rsidP="00374F7F" w:rsidRDefault="00EB0BE9" w14:paraId="3670F8F0" w14:textId="77777777">
            <w:pPr>
              <w:spacing w:after="120"/>
              <w:jc w:val="right"/>
              <w:rPr>
                <w:sz w:val="20"/>
              </w:rPr>
            </w:pPr>
          </w:p>
        </w:tc>
        <w:tc>
          <w:tcPr>
            <w:tcW w:w="1134" w:type="dxa"/>
            <w:tcBorders>
              <w:top w:val="single" w:color="auto" w:sz="4" w:space="0"/>
            </w:tcBorders>
            <w:shd w:val="clear" w:color="auto" w:fill="auto"/>
            <w:vAlign w:val="bottom"/>
          </w:tcPr>
          <w:p w:rsidRPr="00092D0D" w:rsidR="00EB0BE9" w:rsidP="00374F7F" w:rsidRDefault="00EB0BE9" w14:paraId="270AF0BF" w14:textId="77777777">
            <w:pPr>
              <w:spacing w:after="120"/>
              <w:jc w:val="right"/>
              <w:rPr>
                <w:sz w:val="20"/>
              </w:rPr>
            </w:pPr>
          </w:p>
        </w:tc>
      </w:tr>
      <w:tr w:rsidRPr="00092D0D" w:rsidR="00EB0BE9" w:rsidTr="00374F7F" w14:paraId="5A54AF01" w14:textId="77777777">
        <w:tc>
          <w:tcPr>
            <w:tcW w:w="3402" w:type="dxa"/>
            <w:shd w:val="clear" w:color="auto" w:fill="auto"/>
            <w:vAlign w:val="bottom"/>
          </w:tcPr>
          <w:p w:rsidRPr="00092D0D" w:rsidR="00EB0BE9" w:rsidP="00374F7F" w:rsidRDefault="00EB0BE9" w14:paraId="68FD491B" w14:textId="77777777">
            <w:pPr>
              <w:spacing w:after="120"/>
              <w:rPr>
                <w:sz w:val="20"/>
                <w:lang w:eastAsia="en-AU"/>
              </w:rPr>
            </w:pPr>
            <w:r w:rsidRPr="00092D0D">
              <w:rPr>
                <w:rFonts w:ascii="Arial" w:hAnsi="Arial" w:cs="Arial"/>
                <w:sz w:val="20"/>
                <w:szCs w:val="20"/>
              </w:rPr>
              <w:t xml:space="preserve">Comparison: Before </w:t>
            </w:r>
            <w:r>
              <w:rPr>
                <w:rFonts w:ascii="Arial" w:hAnsi="Arial" w:cs="Arial"/>
                <w:sz w:val="20"/>
                <w:szCs w:val="20"/>
              </w:rPr>
              <w:t>program</w:t>
            </w:r>
            <w:r w:rsidRPr="00092D0D">
              <w:rPr>
                <w:rFonts w:ascii="Arial" w:hAnsi="Arial" w:cs="Arial"/>
                <w:sz w:val="20"/>
                <w:szCs w:val="20"/>
              </w:rPr>
              <w:t xml:space="preserve"> entry</w:t>
            </w:r>
          </w:p>
        </w:tc>
        <w:tc>
          <w:tcPr>
            <w:tcW w:w="1134" w:type="dxa"/>
            <w:shd w:val="clear" w:color="auto" w:fill="auto"/>
            <w:vAlign w:val="bottom"/>
          </w:tcPr>
          <w:p w:rsidRPr="00092D0D" w:rsidR="00EB0BE9" w:rsidP="00374F7F" w:rsidRDefault="00EB0BE9" w14:paraId="57EA859F" w14:textId="77777777">
            <w:pPr>
              <w:spacing w:after="120"/>
              <w:jc w:val="right"/>
              <w:rPr>
                <w:sz w:val="20"/>
              </w:rPr>
            </w:pPr>
            <w:r w:rsidRPr="00092D0D">
              <w:rPr>
                <w:rFonts w:ascii="Arial" w:hAnsi="Arial" w:cs="Arial"/>
                <w:sz w:val="20"/>
                <w:szCs w:val="20"/>
              </w:rPr>
              <w:t xml:space="preserve"> $69,678 </w:t>
            </w:r>
          </w:p>
        </w:tc>
        <w:tc>
          <w:tcPr>
            <w:tcW w:w="1134" w:type="dxa"/>
            <w:shd w:val="clear" w:color="auto" w:fill="auto"/>
            <w:vAlign w:val="bottom"/>
          </w:tcPr>
          <w:p w:rsidRPr="00092D0D" w:rsidR="00EB0BE9" w:rsidP="00374F7F" w:rsidRDefault="00EB0BE9" w14:paraId="5B15056B" w14:textId="77777777">
            <w:pPr>
              <w:spacing w:after="120"/>
              <w:jc w:val="right"/>
              <w:rPr>
                <w:sz w:val="20"/>
              </w:rPr>
            </w:pPr>
            <w:r w:rsidRPr="00092D0D">
              <w:rPr>
                <w:rFonts w:ascii="Arial" w:hAnsi="Arial" w:cs="Arial"/>
                <w:sz w:val="20"/>
                <w:szCs w:val="20"/>
              </w:rPr>
              <w:t xml:space="preserve">  </w:t>
            </w:r>
          </w:p>
        </w:tc>
        <w:tc>
          <w:tcPr>
            <w:tcW w:w="817" w:type="dxa"/>
            <w:shd w:val="clear" w:color="auto" w:fill="auto"/>
            <w:vAlign w:val="bottom"/>
          </w:tcPr>
          <w:p w:rsidRPr="00092D0D" w:rsidR="00EB0BE9" w:rsidP="00374F7F" w:rsidRDefault="00EB0BE9" w14:paraId="507DBFD9" w14:textId="77777777">
            <w:pPr>
              <w:spacing w:after="120"/>
              <w:jc w:val="right"/>
              <w:rPr>
                <w:sz w:val="20"/>
              </w:rPr>
            </w:pPr>
            <w:r w:rsidRPr="00092D0D">
              <w:rPr>
                <w:rFonts w:ascii="Arial" w:hAnsi="Arial" w:cs="Arial"/>
                <w:sz w:val="20"/>
                <w:szCs w:val="20"/>
              </w:rPr>
              <w:t xml:space="preserve">7.0 </w:t>
            </w:r>
          </w:p>
        </w:tc>
        <w:tc>
          <w:tcPr>
            <w:tcW w:w="1276" w:type="dxa"/>
            <w:shd w:val="clear" w:color="auto" w:fill="auto"/>
            <w:vAlign w:val="bottom"/>
          </w:tcPr>
          <w:p w:rsidRPr="00092D0D" w:rsidR="00EB0BE9" w:rsidP="00374F7F" w:rsidRDefault="00EB0BE9" w14:paraId="0335C9D8" w14:textId="77777777">
            <w:pPr>
              <w:spacing w:after="120"/>
              <w:jc w:val="right"/>
              <w:rPr>
                <w:sz w:val="20"/>
              </w:rPr>
            </w:pPr>
          </w:p>
        </w:tc>
        <w:tc>
          <w:tcPr>
            <w:tcW w:w="1134" w:type="dxa"/>
            <w:shd w:val="clear" w:color="auto" w:fill="auto"/>
            <w:vAlign w:val="bottom"/>
          </w:tcPr>
          <w:p w:rsidRPr="00092D0D" w:rsidR="00EB0BE9" w:rsidP="00374F7F" w:rsidRDefault="00EB0BE9" w14:paraId="418D070F" w14:textId="77777777">
            <w:pPr>
              <w:spacing w:after="120"/>
              <w:jc w:val="right"/>
              <w:rPr>
                <w:sz w:val="20"/>
              </w:rPr>
            </w:pPr>
            <w:r w:rsidRPr="00092D0D">
              <w:rPr>
                <w:rFonts w:ascii="Arial" w:hAnsi="Arial" w:cs="Arial"/>
                <w:sz w:val="20"/>
                <w:szCs w:val="20"/>
              </w:rPr>
              <w:t xml:space="preserve">  </w:t>
            </w:r>
          </w:p>
        </w:tc>
      </w:tr>
      <w:tr w:rsidRPr="00092D0D" w:rsidR="00EB0BE9" w:rsidTr="00374F7F" w14:paraId="6ED95C44" w14:textId="77777777">
        <w:tc>
          <w:tcPr>
            <w:tcW w:w="3402" w:type="dxa"/>
            <w:shd w:val="clear" w:color="auto" w:fill="auto"/>
            <w:vAlign w:val="bottom"/>
          </w:tcPr>
          <w:p w:rsidRPr="00092D0D" w:rsidR="00EB0BE9" w:rsidP="00374F7F" w:rsidRDefault="00EB0BE9" w14:paraId="7DCAA110" w14:textId="77777777">
            <w:pPr>
              <w:spacing w:after="120"/>
              <w:rPr>
                <w:sz w:val="20"/>
                <w:lang w:eastAsia="en-AU"/>
              </w:rPr>
            </w:pPr>
            <w:r>
              <w:rPr>
                <w:rFonts w:ascii="Arial" w:hAnsi="Arial" w:cs="Arial"/>
                <w:sz w:val="20"/>
                <w:szCs w:val="20"/>
              </w:rPr>
              <w:t>program</w:t>
            </w:r>
            <w:r w:rsidRPr="00092D0D">
              <w:rPr>
                <w:rFonts w:ascii="Arial" w:hAnsi="Arial" w:cs="Arial"/>
                <w:sz w:val="20"/>
                <w:szCs w:val="20"/>
              </w:rPr>
              <w:t xml:space="preserve"> including family and carers</w:t>
            </w:r>
          </w:p>
        </w:tc>
        <w:tc>
          <w:tcPr>
            <w:tcW w:w="1134" w:type="dxa"/>
            <w:shd w:val="clear" w:color="auto" w:fill="auto"/>
            <w:vAlign w:val="bottom"/>
          </w:tcPr>
          <w:p w:rsidRPr="00092D0D" w:rsidR="00EB0BE9" w:rsidP="00374F7F" w:rsidRDefault="00EB0BE9" w14:paraId="6191CBA3" w14:textId="77777777">
            <w:pPr>
              <w:spacing w:after="120"/>
              <w:jc w:val="right"/>
              <w:rPr>
                <w:sz w:val="20"/>
              </w:rPr>
            </w:pPr>
            <w:r w:rsidRPr="00092D0D">
              <w:rPr>
                <w:rFonts w:ascii="Arial" w:hAnsi="Arial" w:cs="Arial"/>
                <w:sz w:val="20"/>
                <w:szCs w:val="20"/>
              </w:rPr>
              <w:t xml:space="preserve"> $278,257 </w:t>
            </w:r>
          </w:p>
        </w:tc>
        <w:tc>
          <w:tcPr>
            <w:tcW w:w="1134" w:type="dxa"/>
            <w:shd w:val="clear" w:color="auto" w:fill="auto"/>
            <w:vAlign w:val="bottom"/>
          </w:tcPr>
          <w:p w:rsidRPr="00092D0D" w:rsidR="00EB0BE9" w:rsidP="00374F7F" w:rsidRDefault="00EB0BE9" w14:paraId="313E0A8D" w14:textId="77777777">
            <w:pPr>
              <w:spacing w:after="120"/>
              <w:jc w:val="right"/>
              <w:rPr>
                <w:sz w:val="20"/>
              </w:rPr>
            </w:pPr>
            <w:r w:rsidRPr="00092D0D">
              <w:rPr>
                <w:rFonts w:ascii="Arial" w:hAnsi="Arial" w:cs="Arial"/>
                <w:sz w:val="20"/>
                <w:szCs w:val="20"/>
              </w:rPr>
              <w:t xml:space="preserve"> $208,579 </w:t>
            </w:r>
          </w:p>
        </w:tc>
        <w:tc>
          <w:tcPr>
            <w:tcW w:w="817" w:type="dxa"/>
            <w:shd w:val="clear" w:color="auto" w:fill="auto"/>
            <w:vAlign w:val="bottom"/>
          </w:tcPr>
          <w:p w:rsidRPr="00092D0D" w:rsidR="00EB0BE9" w:rsidP="00374F7F" w:rsidRDefault="00EB0BE9" w14:paraId="34279100" w14:textId="77777777">
            <w:pPr>
              <w:spacing w:after="120"/>
              <w:jc w:val="right"/>
              <w:rPr>
                <w:sz w:val="20"/>
              </w:rPr>
            </w:pPr>
            <w:r w:rsidRPr="00092D0D">
              <w:rPr>
                <w:rFonts w:ascii="Arial" w:hAnsi="Arial" w:cs="Arial"/>
                <w:sz w:val="20"/>
                <w:szCs w:val="20"/>
              </w:rPr>
              <w:t xml:space="preserve">    8.4 </w:t>
            </w:r>
          </w:p>
        </w:tc>
        <w:tc>
          <w:tcPr>
            <w:tcW w:w="1276" w:type="dxa"/>
            <w:shd w:val="clear" w:color="auto" w:fill="auto"/>
            <w:vAlign w:val="bottom"/>
          </w:tcPr>
          <w:p w:rsidRPr="00092D0D" w:rsidR="00EB0BE9" w:rsidP="00374F7F" w:rsidRDefault="00EB0BE9" w14:paraId="6CF2754E" w14:textId="77777777">
            <w:pPr>
              <w:spacing w:after="120"/>
              <w:jc w:val="right"/>
              <w:rPr>
                <w:sz w:val="20"/>
              </w:rPr>
            </w:pPr>
            <w:r w:rsidRPr="00092D0D">
              <w:rPr>
                <w:rFonts w:ascii="Arial" w:hAnsi="Arial" w:cs="Arial"/>
                <w:sz w:val="20"/>
                <w:szCs w:val="20"/>
              </w:rPr>
              <w:t>1.4</w:t>
            </w:r>
          </w:p>
        </w:tc>
        <w:tc>
          <w:tcPr>
            <w:tcW w:w="1134" w:type="dxa"/>
            <w:shd w:val="clear" w:color="auto" w:fill="auto"/>
            <w:vAlign w:val="bottom"/>
          </w:tcPr>
          <w:p w:rsidRPr="00092D0D" w:rsidR="00EB0BE9" w:rsidP="00374F7F" w:rsidRDefault="00EB0BE9" w14:paraId="2C8B160B" w14:textId="77777777">
            <w:pPr>
              <w:spacing w:after="120"/>
              <w:jc w:val="right"/>
              <w:rPr>
                <w:sz w:val="20"/>
              </w:rPr>
            </w:pPr>
            <w:r w:rsidRPr="00092D0D">
              <w:rPr>
                <w:rFonts w:ascii="Arial" w:hAnsi="Arial" w:cs="Arial"/>
                <w:sz w:val="20"/>
                <w:szCs w:val="20"/>
              </w:rPr>
              <w:t xml:space="preserve">$148,256 </w:t>
            </w:r>
          </w:p>
        </w:tc>
      </w:tr>
      <w:tr w:rsidRPr="00092D0D" w:rsidR="00EB0BE9" w:rsidTr="00374F7F" w14:paraId="75FA7238" w14:textId="77777777">
        <w:tc>
          <w:tcPr>
            <w:tcW w:w="3402" w:type="dxa"/>
            <w:shd w:val="clear" w:color="auto" w:fill="auto"/>
            <w:vAlign w:val="bottom"/>
          </w:tcPr>
          <w:p w:rsidRPr="00092D0D" w:rsidR="00EB0BE9" w:rsidP="00374F7F" w:rsidRDefault="00EB0BE9" w14:paraId="23B5865B" w14:textId="77777777">
            <w:pPr>
              <w:spacing w:after="120"/>
              <w:rPr>
                <w:sz w:val="20"/>
                <w:lang w:eastAsia="en-AU"/>
              </w:rPr>
            </w:pPr>
            <w:r w:rsidRPr="00092D0D">
              <w:rPr>
                <w:rFonts w:ascii="Arial" w:hAnsi="Arial" w:cs="Arial"/>
                <w:sz w:val="20"/>
                <w:szCs w:val="20"/>
              </w:rPr>
              <w:t xml:space="preserve">Estimated </w:t>
            </w:r>
            <w:r>
              <w:rPr>
                <w:rFonts w:ascii="Arial" w:hAnsi="Arial" w:cs="Arial"/>
                <w:sz w:val="20"/>
                <w:szCs w:val="20"/>
              </w:rPr>
              <w:t>Stream</w:t>
            </w:r>
            <w:r w:rsidRPr="00092D0D">
              <w:rPr>
                <w:rFonts w:ascii="Arial" w:hAnsi="Arial" w:cs="Arial"/>
                <w:sz w:val="20"/>
                <w:szCs w:val="20"/>
              </w:rPr>
              <w:t xml:space="preserve"> 2 - lower range</w:t>
            </w:r>
          </w:p>
        </w:tc>
        <w:tc>
          <w:tcPr>
            <w:tcW w:w="1134" w:type="dxa"/>
            <w:shd w:val="clear" w:color="auto" w:fill="auto"/>
            <w:vAlign w:val="bottom"/>
          </w:tcPr>
          <w:p w:rsidRPr="00092D0D" w:rsidR="00EB0BE9" w:rsidP="00374F7F" w:rsidRDefault="00EB0BE9" w14:paraId="05F00909" w14:textId="77777777">
            <w:pPr>
              <w:spacing w:after="120"/>
              <w:jc w:val="right"/>
              <w:rPr>
                <w:sz w:val="20"/>
              </w:rPr>
            </w:pPr>
            <w:r w:rsidRPr="00092D0D">
              <w:rPr>
                <w:rFonts w:ascii="Arial" w:hAnsi="Arial" w:cs="Arial"/>
                <w:sz w:val="20"/>
                <w:szCs w:val="20"/>
              </w:rPr>
              <w:t xml:space="preserve"> $189,973 </w:t>
            </w:r>
          </w:p>
        </w:tc>
        <w:tc>
          <w:tcPr>
            <w:tcW w:w="1134" w:type="dxa"/>
            <w:shd w:val="clear" w:color="auto" w:fill="auto"/>
            <w:vAlign w:val="bottom"/>
          </w:tcPr>
          <w:p w:rsidRPr="00092D0D" w:rsidR="00EB0BE9" w:rsidP="00374F7F" w:rsidRDefault="00EB0BE9" w14:paraId="649745AE" w14:textId="77777777">
            <w:pPr>
              <w:spacing w:after="120"/>
              <w:jc w:val="right"/>
              <w:rPr>
                <w:sz w:val="20"/>
              </w:rPr>
            </w:pPr>
            <w:r w:rsidRPr="00092D0D">
              <w:rPr>
                <w:rFonts w:ascii="Arial" w:hAnsi="Arial" w:cs="Arial"/>
                <w:sz w:val="20"/>
                <w:szCs w:val="20"/>
              </w:rPr>
              <w:t xml:space="preserve"> $119,996 </w:t>
            </w:r>
          </w:p>
        </w:tc>
        <w:tc>
          <w:tcPr>
            <w:tcW w:w="817" w:type="dxa"/>
            <w:shd w:val="clear" w:color="auto" w:fill="auto"/>
            <w:vAlign w:val="bottom"/>
          </w:tcPr>
          <w:p w:rsidRPr="00092D0D" w:rsidR="00EB0BE9" w:rsidP="00374F7F" w:rsidRDefault="00EB0BE9" w14:paraId="1A5912E2" w14:textId="77777777">
            <w:pPr>
              <w:spacing w:after="120"/>
              <w:jc w:val="right"/>
              <w:rPr>
                <w:sz w:val="20"/>
              </w:rPr>
            </w:pPr>
            <w:r w:rsidRPr="00092D0D">
              <w:rPr>
                <w:rFonts w:ascii="Arial" w:hAnsi="Arial" w:cs="Arial"/>
                <w:sz w:val="20"/>
                <w:szCs w:val="20"/>
              </w:rPr>
              <w:t xml:space="preserve">8.4 </w:t>
            </w:r>
          </w:p>
        </w:tc>
        <w:tc>
          <w:tcPr>
            <w:tcW w:w="1276" w:type="dxa"/>
            <w:shd w:val="clear" w:color="auto" w:fill="auto"/>
            <w:vAlign w:val="bottom"/>
          </w:tcPr>
          <w:p w:rsidRPr="00092D0D" w:rsidR="00EB0BE9" w:rsidP="00374F7F" w:rsidRDefault="00EB0BE9" w14:paraId="66362671" w14:textId="77777777">
            <w:pPr>
              <w:spacing w:after="120"/>
              <w:jc w:val="right"/>
              <w:rPr>
                <w:sz w:val="20"/>
              </w:rPr>
            </w:pPr>
            <w:r w:rsidRPr="00092D0D">
              <w:rPr>
                <w:rFonts w:ascii="Arial" w:hAnsi="Arial" w:cs="Arial"/>
                <w:sz w:val="20"/>
                <w:szCs w:val="20"/>
              </w:rPr>
              <w:t xml:space="preserve">1.4 </w:t>
            </w:r>
          </w:p>
        </w:tc>
        <w:tc>
          <w:tcPr>
            <w:tcW w:w="1134" w:type="dxa"/>
            <w:shd w:val="clear" w:color="auto" w:fill="auto"/>
            <w:vAlign w:val="bottom"/>
          </w:tcPr>
          <w:p w:rsidRPr="00092D0D" w:rsidR="00EB0BE9" w:rsidP="00374F7F" w:rsidRDefault="00EB0BE9" w14:paraId="466D9BAF" w14:textId="77777777">
            <w:pPr>
              <w:spacing w:after="120"/>
              <w:jc w:val="right"/>
              <w:rPr>
                <w:sz w:val="20"/>
              </w:rPr>
            </w:pPr>
            <w:r w:rsidRPr="00092D0D">
              <w:rPr>
                <w:rFonts w:ascii="Arial" w:hAnsi="Arial" w:cs="Arial"/>
                <w:sz w:val="20"/>
                <w:szCs w:val="20"/>
              </w:rPr>
              <w:t xml:space="preserve">$86,870 </w:t>
            </w:r>
          </w:p>
        </w:tc>
      </w:tr>
      <w:tr w:rsidRPr="00092D0D" w:rsidR="00EB0BE9" w:rsidTr="00374F7F" w14:paraId="212ABFDC" w14:textId="77777777">
        <w:tc>
          <w:tcPr>
            <w:tcW w:w="3402" w:type="dxa"/>
            <w:tcBorders>
              <w:bottom w:val="single" w:color="auto" w:sz="4" w:space="0"/>
            </w:tcBorders>
            <w:shd w:val="clear" w:color="auto" w:fill="auto"/>
            <w:vAlign w:val="bottom"/>
          </w:tcPr>
          <w:p w:rsidRPr="00092D0D" w:rsidR="00EB0BE9" w:rsidP="00374F7F" w:rsidRDefault="00EB0BE9" w14:paraId="23FCD2E5" w14:textId="77777777">
            <w:pPr>
              <w:spacing w:after="120"/>
              <w:rPr>
                <w:sz w:val="20"/>
                <w:lang w:eastAsia="en-AU"/>
              </w:rPr>
            </w:pPr>
            <w:r w:rsidRPr="00092D0D">
              <w:rPr>
                <w:rFonts w:ascii="Arial" w:hAnsi="Arial" w:cs="Arial"/>
                <w:sz w:val="20"/>
                <w:szCs w:val="20"/>
              </w:rPr>
              <w:t xml:space="preserve">Estimated </w:t>
            </w:r>
            <w:r>
              <w:rPr>
                <w:rFonts w:ascii="Arial" w:hAnsi="Arial" w:cs="Arial"/>
                <w:sz w:val="20"/>
                <w:szCs w:val="20"/>
              </w:rPr>
              <w:t>Stream</w:t>
            </w:r>
            <w:r w:rsidRPr="00092D0D">
              <w:rPr>
                <w:rFonts w:ascii="Arial" w:hAnsi="Arial" w:cs="Arial"/>
                <w:sz w:val="20"/>
                <w:szCs w:val="20"/>
              </w:rPr>
              <w:t xml:space="preserve"> 2 - upper range</w:t>
            </w:r>
          </w:p>
        </w:tc>
        <w:tc>
          <w:tcPr>
            <w:tcW w:w="1134" w:type="dxa"/>
            <w:tcBorders>
              <w:bottom w:val="single" w:color="auto" w:sz="4" w:space="0"/>
            </w:tcBorders>
            <w:shd w:val="clear" w:color="auto" w:fill="auto"/>
            <w:vAlign w:val="bottom"/>
          </w:tcPr>
          <w:p w:rsidRPr="00092D0D" w:rsidR="00EB0BE9" w:rsidP="00374F7F" w:rsidRDefault="00EB0BE9" w14:paraId="35335B1B" w14:textId="77777777">
            <w:pPr>
              <w:spacing w:after="120"/>
              <w:jc w:val="right"/>
              <w:rPr>
                <w:sz w:val="20"/>
              </w:rPr>
            </w:pPr>
            <w:r w:rsidRPr="00092D0D">
              <w:rPr>
                <w:rFonts w:ascii="Arial" w:hAnsi="Arial" w:cs="Arial"/>
                <w:sz w:val="20"/>
                <w:szCs w:val="20"/>
              </w:rPr>
              <w:t xml:space="preserve">$165,686 </w:t>
            </w:r>
          </w:p>
        </w:tc>
        <w:tc>
          <w:tcPr>
            <w:tcW w:w="1134" w:type="dxa"/>
            <w:tcBorders>
              <w:bottom w:val="single" w:color="auto" w:sz="4" w:space="0"/>
            </w:tcBorders>
            <w:shd w:val="clear" w:color="auto" w:fill="auto"/>
            <w:vAlign w:val="bottom"/>
          </w:tcPr>
          <w:p w:rsidRPr="00092D0D" w:rsidR="00EB0BE9" w:rsidP="00374F7F" w:rsidRDefault="00EB0BE9" w14:paraId="0E3AF254" w14:textId="77777777">
            <w:pPr>
              <w:spacing w:after="120"/>
              <w:jc w:val="right"/>
              <w:rPr>
                <w:sz w:val="20"/>
              </w:rPr>
            </w:pPr>
            <w:r w:rsidRPr="00092D0D">
              <w:rPr>
                <w:rFonts w:ascii="Arial" w:hAnsi="Arial" w:cs="Arial"/>
                <w:sz w:val="20"/>
                <w:szCs w:val="20"/>
              </w:rPr>
              <w:t xml:space="preserve">$96,825 </w:t>
            </w:r>
          </w:p>
        </w:tc>
        <w:tc>
          <w:tcPr>
            <w:tcW w:w="817" w:type="dxa"/>
            <w:tcBorders>
              <w:bottom w:val="single" w:color="auto" w:sz="4" w:space="0"/>
            </w:tcBorders>
            <w:shd w:val="clear" w:color="auto" w:fill="auto"/>
            <w:vAlign w:val="bottom"/>
          </w:tcPr>
          <w:p w:rsidRPr="00092D0D" w:rsidR="00EB0BE9" w:rsidP="00374F7F" w:rsidRDefault="00EB0BE9" w14:paraId="066F39FD" w14:textId="77777777">
            <w:pPr>
              <w:spacing w:after="120"/>
              <w:jc w:val="right"/>
              <w:rPr>
                <w:sz w:val="20"/>
              </w:rPr>
            </w:pPr>
            <w:r w:rsidRPr="00092D0D">
              <w:rPr>
                <w:rFonts w:ascii="Arial" w:hAnsi="Arial" w:cs="Arial"/>
                <w:sz w:val="20"/>
                <w:szCs w:val="20"/>
              </w:rPr>
              <w:t xml:space="preserve">8.4 </w:t>
            </w:r>
          </w:p>
        </w:tc>
        <w:tc>
          <w:tcPr>
            <w:tcW w:w="1276" w:type="dxa"/>
            <w:tcBorders>
              <w:bottom w:val="single" w:color="auto" w:sz="4" w:space="0"/>
            </w:tcBorders>
            <w:shd w:val="clear" w:color="auto" w:fill="auto"/>
            <w:vAlign w:val="bottom"/>
          </w:tcPr>
          <w:p w:rsidRPr="00092D0D" w:rsidR="00EB0BE9" w:rsidP="00374F7F" w:rsidRDefault="00EB0BE9" w14:paraId="74105E99" w14:textId="77777777">
            <w:pPr>
              <w:spacing w:after="120"/>
              <w:jc w:val="right"/>
              <w:rPr>
                <w:sz w:val="20"/>
              </w:rPr>
            </w:pPr>
            <w:r w:rsidRPr="00092D0D">
              <w:rPr>
                <w:rFonts w:ascii="Arial" w:hAnsi="Arial" w:cs="Arial"/>
                <w:sz w:val="20"/>
                <w:szCs w:val="20"/>
              </w:rPr>
              <w:t xml:space="preserve">1.4 </w:t>
            </w:r>
          </w:p>
        </w:tc>
        <w:tc>
          <w:tcPr>
            <w:tcW w:w="1134" w:type="dxa"/>
            <w:tcBorders>
              <w:bottom w:val="single" w:color="auto" w:sz="4" w:space="0"/>
            </w:tcBorders>
            <w:shd w:val="clear" w:color="auto" w:fill="auto"/>
            <w:vAlign w:val="bottom"/>
          </w:tcPr>
          <w:p w:rsidRPr="00092D0D" w:rsidR="00EB0BE9" w:rsidP="00374F7F" w:rsidRDefault="00EB0BE9" w14:paraId="3309FC8F" w14:textId="77777777">
            <w:pPr>
              <w:spacing w:after="120"/>
              <w:jc w:val="right"/>
              <w:rPr>
                <w:sz w:val="20"/>
              </w:rPr>
            </w:pPr>
            <w:r w:rsidRPr="00092D0D">
              <w:rPr>
                <w:rFonts w:ascii="Arial" w:hAnsi="Arial" w:cs="Arial"/>
                <w:sz w:val="20"/>
                <w:szCs w:val="20"/>
              </w:rPr>
              <w:t xml:space="preserve">$63,915 </w:t>
            </w:r>
          </w:p>
        </w:tc>
      </w:tr>
      <w:tr w:rsidRPr="00092D0D" w:rsidR="00EB0BE9" w:rsidTr="00374F7F" w14:paraId="62C63A55" w14:textId="77777777">
        <w:tc>
          <w:tcPr>
            <w:tcW w:w="3402" w:type="dxa"/>
            <w:tcBorders>
              <w:top w:val="single" w:color="auto" w:sz="4" w:space="0"/>
            </w:tcBorders>
            <w:shd w:val="clear" w:color="auto" w:fill="auto"/>
            <w:vAlign w:val="bottom"/>
          </w:tcPr>
          <w:p w:rsidRPr="006A0E19" w:rsidR="00EB0BE9" w:rsidP="00374F7F" w:rsidRDefault="00EB0BE9" w14:paraId="000F2076" w14:textId="77777777">
            <w:pPr>
              <w:spacing w:after="120"/>
              <w:rPr>
                <w:b/>
                <w:sz w:val="20"/>
                <w:lang w:eastAsia="en-AU"/>
              </w:rPr>
            </w:pPr>
            <w:r w:rsidRPr="006A0E19">
              <w:rPr>
                <w:rFonts w:ascii="Arial" w:hAnsi="Arial" w:cs="Arial"/>
                <w:b/>
                <w:sz w:val="20"/>
                <w:szCs w:val="20"/>
              </w:rPr>
              <w:t>Scenario 2: Deaths avoided</w:t>
            </w:r>
          </w:p>
        </w:tc>
        <w:tc>
          <w:tcPr>
            <w:tcW w:w="1134" w:type="dxa"/>
            <w:tcBorders>
              <w:top w:val="single" w:color="auto" w:sz="4" w:space="0"/>
            </w:tcBorders>
            <w:shd w:val="clear" w:color="auto" w:fill="auto"/>
            <w:vAlign w:val="bottom"/>
          </w:tcPr>
          <w:p w:rsidRPr="00092D0D" w:rsidR="00EB0BE9" w:rsidP="00374F7F" w:rsidRDefault="00EB0BE9" w14:paraId="5F5CF18F" w14:textId="77777777">
            <w:pPr>
              <w:spacing w:after="120"/>
              <w:jc w:val="right"/>
              <w:rPr>
                <w:sz w:val="20"/>
              </w:rPr>
            </w:pPr>
          </w:p>
        </w:tc>
        <w:tc>
          <w:tcPr>
            <w:tcW w:w="1134" w:type="dxa"/>
            <w:tcBorders>
              <w:top w:val="single" w:color="auto" w:sz="4" w:space="0"/>
            </w:tcBorders>
            <w:shd w:val="clear" w:color="auto" w:fill="auto"/>
            <w:vAlign w:val="bottom"/>
          </w:tcPr>
          <w:p w:rsidRPr="00092D0D" w:rsidR="00EB0BE9" w:rsidP="00374F7F" w:rsidRDefault="00EB0BE9" w14:paraId="0BABD89D" w14:textId="77777777">
            <w:pPr>
              <w:spacing w:after="120"/>
              <w:jc w:val="right"/>
              <w:rPr>
                <w:sz w:val="20"/>
              </w:rPr>
            </w:pPr>
          </w:p>
        </w:tc>
        <w:tc>
          <w:tcPr>
            <w:tcW w:w="817" w:type="dxa"/>
            <w:tcBorders>
              <w:top w:val="single" w:color="auto" w:sz="4" w:space="0"/>
            </w:tcBorders>
            <w:shd w:val="clear" w:color="auto" w:fill="auto"/>
            <w:vAlign w:val="bottom"/>
          </w:tcPr>
          <w:p w:rsidRPr="00092D0D" w:rsidR="00EB0BE9" w:rsidP="00374F7F" w:rsidRDefault="00EB0BE9" w14:paraId="5AA1C218" w14:textId="77777777">
            <w:pPr>
              <w:spacing w:after="120"/>
              <w:jc w:val="right"/>
              <w:rPr>
                <w:sz w:val="20"/>
              </w:rPr>
            </w:pPr>
          </w:p>
        </w:tc>
        <w:tc>
          <w:tcPr>
            <w:tcW w:w="1276" w:type="dxa"/>
            <w:tcBorders>
              <w:top w:val="single" w:color="auto" w:sz="4" w:space="0"/>
            </w:tcBorders>
            <w:shd w:val="clear" w:color="auto" w:fill="auto"/>
            <w:vAlign w:val="bottom"/>
          </w:tcPr>
          <w:p w:rsidRPr="00092D0D" w:rsidR="00EB0BE9" w:rsidP="00374F7F" w:rsidRDefault="00EB0BE9" w14:paraId="0AA0025E" w14:textId="77777777">
            <w:pPr>
              <w:spacing w:after="120"/>
              <w:jc w:val="right"/>
              <w:rPr>
                <w:sz w:val="20"/>
              </w:rPr>
            </w:pPr>
          </w:p>
        </w:tc>
        <w:tc>
          <w:tcPr>
            <w:tcW w:w="1134" w:type="dxa"/>
            <w:tcBorders>
              <w:top w:val="single" w:color="auto" w:sz="4" w:space="0"/>
            </w:tcBorders>
            <w:shd w:val="clear" w:color="auto" w:fill="auto"/>
            <w:vAlign w:val="bottom"/>
          </w:tcPr>
          <w:p w:rsidRPr="00092D0D" w:rsidR="00EB0BE9" w:rsidP="00374F7F" w:rsidRDefault="00EB0BE9" w14:paraId="378775FD" w14:textId="77777777">
            <w:pPr>
              <w:spacing w:after="120"/>
              <w:jc w:val="right"/>
              <w:rPr>
                <w:sz w:val="20"/>
              </w:rPr>
            </w:pPr>
          </w:p>
        </w:tc>
      </w:tr>
      <w:tr w:rsidRPr="00092D0D" w:rsidR="00EB0BE9" w:rsidTr="00374F7F" w14:paraId="05347D0D" w14:textId="77777777">
        <w:tc>
          <w:tcPr>
            <w:tcW w:w="3402" w:type="dxa"/>
            <w:shd w:val="clear" w:color="auto" w:fill="auto"/>
            <w:vAlign w:val="bottom"/>
          </w:tcPr>
          <w:p w:rsidRPr="00092D0D" w:rsidR="00EB0BE9" w:rsidP="00374F7F" w:rsidRDefault="00EB0BE9" w14:paraId="69B8BD65" w14:textId="77777777">
            <w:pPr>
              <w:spacing w:after="120"/>
              <w:rPr>
                <w:rFonts w:ascii="Arial" w:hAnsi="Arial" w:cs="Arial"/>
                <w:sz w:val="20"/>
                <w:szCs w:val="20"/>
              </w:rPr>
            </w:pPr>
            <w:r w:rsidRPr="00092D0D">
              <w:rPr>
                <w:rFonts w:ascii="Arial" w:hAnsi="Arial" w:cs="Arial"/>
                <w:sz w:val="20"/>
                <w:szCs w:val="20"/>
              </w:rPr>
              <w:t xml:space="preserve">Comparison: Before </w:t>
            </w:r>
            <w:r>
              <w:rPr>
                <w:rFonts w:ascii="Arial" w:hAnsi="Arial" w:cs="Arial"/>
                <w:sz w:val="20"/>
                <w:szCs w:val="20"/>
              </w:rPr>
              <w:t>program</w:t>
            </w:r>
            <w:r w:rsidRPr="00092D0D">
              <w:rPr>
                <w:rFonts w:ascii="Arial" w:hAnsi="Arial" w:cs="Arial"/>
                <w:sz w:val="20"/>
                <w:szCs w:val="20"/>
              </w:rPr>
              <w:t xml:space="preserve"> entry</w:t>
            </w:r>
          </w:p>
        </w:tc>
        <w:tc>
          <w:tcPr>
            <w:tcW w:w="1134" w:type="dxa"/>
            <w:shd w:val="clear" w:color="auto" w:fill="auto"/>
            <w:vAlign w:val="bottom"/>
          </w:tcPr>
          <w:p w:rsidRPr="00092D0D" w:rsidR="00EB0BE9" w:rsidP="00374F7F" w:rsidRDefault="00EB0BE9" w14:paraId="6F46C8D2" w14:textId="77777777">
            <w:pPr>
              <w:spacing w:after="120"/>
              <w:jc w:val="right"/>
              <w:rPr>
                <w:rFonts w:ascii="Arial" w:hAnsi="Arial" w:cs="Arial"/>
                <w:sz w:val="20"/>
                <w:szCs w:val="20"/>
              </w:rPr>
            </w:pPr>
            <w:r w:rsidRPr="00092D0D">
              <w:rPr>
                <w:rFonts w:ascii="Arial" w:hAnsi="Arial" w:cs="Arial"/>
                <w:sz w:val="20"/>
                <w:szCs w:val="20"/>
              </w:rPr>
              <w:t>$69,387</w:t>
            </w:r>
          </w:p>
        </w:tc>
        <w:tc>
          <w:tcPr>
            <w:tcW w:w="1134" w:type="dxa"/>
            <w:shd w:val="clear" w:color="auto" w:fill="auto"/>
            <w:vAlign w:val="bottom"/>
          </w:tcPr>
          <w:p w:rsidRPr="00092D0D" w:rsidR="00EB0BE9" w:rsidP="00374F7F" w:rsidRDefault="00EB0BE9" w14:paraId="0993072B" w14:textId="77777777">
            <w:pPr>
              <w:spacing w:after="120"/>
              <w:jc w:val="right"/>
              <w:rPr>
                <w:rFonts w:ascii="Arial" w:hAnsi="Arial" w:cs="Arial"/>
                <w:sz w:val="20"/>
                <w:szCs w:val="20"/>
              </w:rPr>
            </w:pPr>
          </w:p>
        </w:tc>
        <w:tc>
          <w:tcPr>
            <w:tcW w:w="817" w:type="dxa"/>
            <w:shd w:val="clear" w:color="auto" w:fill="auto"/>
            <w:vAlign w:val="bottom"/>
          </w:tcPr>
          <w:p w:rsidRPr="00092D0D" w:rsidR="00EB0BE9" w:rsidP="00374F7F" w:rsidRDefault="00EB0BE9" w14:paraId="6886BF3B" w14:textId="77777777">
            <w:pPr>
              <w:spacing w:after="120"/>
              <w:jc w:val="right"/>
              <w:rPr>
                <w:rFonts w:ascii="Arial" w:hAnsi="Arial" w:cs="Arial"/>
                <w:sz w:val="20"/>
                <w:szCs w:val="20"/>
              </w:rPr>
            </w:pPr>
            <w:r w:rsidRPr="00092D0D">
              <w:rPr>
                <w:rFonts w:ascii="Arial" w:hAnsi="Arial" w:cs="Arial"/>
                <w:sz w:val="20"/>
                <w:szCs w:val="20"/>
              </w:rPr>
              <w:t>3.5</w:t>
            </w:r>
          </w:p>
        </w:tc>
        <w:tc>
          <w:tcPr>
            <w:tcW w:w="1276" w:type="dxa"/>
            <w:shd w:val="clear" w:color="auto" w:fill="auto"/>
            <w:vAlign w:val="bottom"/>
          </w:tcPr>
          <w:p w:rsidRPr="00092D0D" w:rsidR="00EB0BE9" w:rsidP="00374F7F" w:rsidRDefault="00EB0BE9" w14:paraId="146326A2" w14:textId="77777777">
            <w:pPr>
              <w:spacing w:after="120"/>
              <w:jc w:val="right"/>
              <w:rPr>
                <w:rFonts w:ascii="Arial" w:hAnsi="Arial" w:cs="Arial"/>
                <w:sz w:val="20"/>
                <w:szCs w:val="20"/>
              </w:rPr>
            </w:pPr>
          </w:p>
        </w:tc>
        <w:tc>
          <w:tcPr>
            <w:tcW w:w="1134" w:type="dxa"/>
            <w:shd w:val="clear" w:color="auto" w:fill="auto"/>
            <w:vAlign w:val="bottom"/>
          </w:tcPr>
          <w:p w:rsidRPr="00092D0D" w:rsidR="00EB0BE9" w:rsidP="00374F7F" w:rsidRDefault="00EB0BE9" w14:paraId="3ACDD36B" w14:textId="77777777">
            <w:pPr>
              <w:spacing w:after="120"/>
              <w:jc w:val="right"/>
              <w:rPr>
                <w:rFonts w:ascii="Arial" w:hAnsi="Arial" w:cs="Arial"/>
                <w:sz w:val="20"/>
                <w:szCs w:val="20"/>
              </w:rPr>
            </w:pPr>
          </w:p>
        </w:tc>
      </w:tr>
      <w:tr w:rsidRPr="00092D0D" w:rsidR="00EB0BE9" w:rsidTr="00374F7F" w14:paraId="71657B54" w14:textId="77777777">
        <w:tc>
          <w:tcPr>
            <w:tcW w:w="3402" w:type="dxa"/>
            <w:shd w:val="clear" w:color="auto" w:fill="auto"/>
            <w:vAlign w:val="bottom"/>
          </w:tcPr>
          <w:p w:rsidRPr="00092D0D" w:rsidR="00EB0BE9" w:rsidP="00374F7F" w:rsidRDefault="00EB0BE9" w14:paraId="49AE12A5" w14:textId="77777777">
            <w:pPr>
              <w:spacing w:after="120"/>
              <w:rPr>
                <w:sz w:val="20"/>
                <w:lang w:eastAsia="en-AU"/>
              </w:rPr>
            </w:pPr>
            <w:r w:rsidRPr="00092D0D">
              <w:rPr>
                <w:rFonts w:ascii="Arial" w:hAnsi="Arial" w:cs="Arial"/>
                <w:sz w:val="20"/>
                <w:szCs w:val="20"/>
              </w:rPr>
              <w:t>1 death avoided</w:t>
            </w:r>
          </w:p>
        </w:tc>
        <w:tc>
          <w:tcPr>
            <w:tcW w:w="1134" w:type="dxa"/>
            <w:shd w:val="clear" w:color="auto" w:fill="auto"/>
            <w:vAlign w:val="bottom"/>
          </w:tcPr>
          <w:p w:rsidRPr="00092D0D" w:rsidR="00EB0BE9" w:rsidP="00374F7F" w:rsidRDefault="00EB0BE9" w14:paraId="360E2340" w14:textId="77777777">
            <w:pPr>
              <w:spacing w:after="120"/>
              <w:jc w:val="right"/>
              <w:rPr>
                <w:sz w:val="20"/>
              </w:rPr>
            </w:pPr>
            <w:r w:rsidRPr="00092D0D">
              <w:rPr>
                <w:rFonts w:ascii="Arial" w:hAnsi="Arial" w:cs="Arial"/>
                <w:sz w:val="20"/>
                <w:szCs w:val="20"/>
              </w:rPr>
              <w:t xml:space="preserve">$277,160 </w:t>
            </w:r>
          </w:p>
        </w:tc>
        <w:tc>
          <w:tcPr>
            <w:tcW w:w="1134" w:type="dxa"/>
            <w:shd w:val="clear" w:color="auto" w:fill="auto"/>
            <w:vAlign w:val="bottom"/>
          </w:tcPr>
          <w:p w:rsidRPr="00092D0D" w:rsidR="00EB0BE9" w:rsidP="00374F7F" w:rsidRDefault="00EB0BE9" w14:paraId="576B29E3" w14:textId="77777777">
            <w:pPr>
              <w:spacing w:after="120"/>
              <w:jc w:val="right"/>
              <w:rPr>
                <w:sz w:val="20"/>
              </w:rPr>
            </w:pPr>
            <w:r w:rsidRPr="00092D0D">
              <w:rPr>
                <w:rFonts w:ascii="Arial" w:hAnsi="Arial" w:cs="Arial"/>
                <w:sz w:val="20"/>
                <w:szCs w:val="20"/>
              </w:rPr>
              <w:t xml:space="preserve"> $207,773 </w:t>
            </w:r>
          </w:p>
        </w:tc>
        <w:tc>
          <w:tcPr>
            <w:tcW w:w="817" w:type="dxa"/>
            <w:shd w:val="clear" w:color="auto" w:fill="auto"/>
            <w:vAlign w:val="bottom"/>
          </w:tcPr>
          <w:p w:rsidRPr="00092D0D" w:rsidR="00EB0BE9" w:rsidP="00374F7F" w:rsidRDefault="00EB0BE9" w14:paraId="4532C8EC" w14:textId="77777777">
            <w:pPr>
              <w:spacing w:after="120"/>
              <w:jc w:val="right"/>
              <w:rPr>
                <w:sz w:val="20"/>
              </w:rPr>
            </w:pPr>
            <w:r w:rsidRPr="00092D0D">
              <w:rPr>
                <w:rFonts w:ascii="Arial" w:hAnsi="Arial" w:cs="Arial"/>
                <w:sz w:val="20"/>
                <w:szCs w:val="20"/>
              </w:rPr>
              <w:t xml:space="preserve">6.4 </w:t>
            </w:r>
          </w:p>
        </w:tc>
        <w:tc>
          <w:tcPr>
            <w:tcW w:w="1276" w:type="dxa"/>
            <w:shd w:val="clear" w:color="auto" w:fill="auto"/>
            <w:vAlign w:val="bottom"/>
          </w:tcPr>
          <w:p w:rsidRPr="00092D0D" w:rsidR="00EB0BE9" w:rsidP="00374F7F" w:rsidRDefault="00EB0BE9" w14:paraId="4852EF4F" w14:textId="77777777">
            <w:pPr>
              <w:spacing w:after="120"/>
              <w:jc w:val="right"/>
              <w:rPr>
                <w:sz w:val="20"/>
              </w:rPr>
            </w:pPr>
            <w:r w:rsidRPr="00092D0D">
              <w:rPr>
                <w:rFonts w:ascii="Arial" w:hAnsi="Arial" w:cs="Arial"/>
                <w:sz w:val="20"/>
                <w:szCs w:val="20"/>
              </w:rPr>
              <w:t xml:space="preserve">2.9 </w:t>
            </w:r>
          </w:p>
        </w:tc>
        <w:tc>
          <w:tcPr>
            <w:tcW w:w="1134" w:type="dxa"/>
            <w:shd w:val="clear" w:color="auto" w:fill="auto"/>
            <w:vAlign w:val="bottom"/>
          </w:tcPr>
          <w:p w:rsidRPr="00092D0D" w:rsidR="00EB0BE9" w:rsidP="00374F7F" w:rsidRDefault="00EB0BE9" w14:paraId="30B380EB" w14:textId="77777777">
            <w:pPr>
              <w:spacing w:after="120"/>
              <w:jc w:val="right"/>
              <w:rPr>
                <w:sz w:val="20"/>
              </w:rPr>
            </w:pPr>
            <w:r w:rsidRPr="00092D0D">
              <w:rPr>
                <w:rFonts w:ascii="Arial" w:hAnsi="Arial" w:cs="Arial"/>
                <w:sz w:val="20"/>
                <w:szCs w:val="20"/>
              </w:rPr>
              <w:t xml:space="preserve">$72,021 </w:t>
            </w:r>
          </w:p>
        </w:tc>
      </w:tr>
      <w:tr w:rsidRPr="00092D0D" w:rsidR="00EB0BE9" w:rsidTr="00374F7F" w14:paraId="3998A982" w14:textId="77777777">
        <w:tc>
          <w:tcPr>
            <w:tcW w:w="3402" w:type="dxa"/>
            <w:shd w:val="clear" w:color="auto" w:fill="auto"/>
            <w:vAlign w:val="bottom"/>
          </w:tcPr>
          <w:p w:rsidRPr="00092D0D" w:rsidR="00EB0BE9" w:rsidP="00374F7F" w:rsidRDefault="00EB0BE9" w14:paraId="5D393C0D" w14:textId="77777777">
            <w:pPr>
              <w:spacing w:after="120"/>
              <w:rPr>
                <w:sz w:val="20"/>
                <w:lang w:eastAsia="en-AU"/>
              </w:rPr>
            </w:pPr>
            <w:r w:rsidRPr="00092D0D">
              <w:rPr>
                <w:rFonts w:ascii="Arial" w:hAnsi="Arial" w:cs="Arial"/>
                <w:sz w:val="20"/>
                <w:szCs w:val="20"/>
              </w:rPr>
              <w:t>2 deaths avoided</w:t>
            </w:r>
          </w:p>
        </w:tc>
        <w:tc>
          <w:tcPr>
            <w:tcW w:w="1134" w:type="dxa"/>
            <w:shd w:val="clear" w:color="auto" w:fill="auto"/>
            <w:vAlign w:val="bottom"/>
          </w:tcPr>
          <w:p w:rsidRPr="00092D0D" w:rsidR="00EB0BE9" w:rsidP="00374F7F" w:rsidRDefault="00EB0BE9" w14:paraId="77C1A658" w14:textId="77777777">
            <w:pPr>
              <w:spacing w:after="120"/>
              <w:jc w:val="right"/>
              <w:rPr>
                <w:sz w:val="20"/>
              </w:rPr>
            </w:pPr>
            <w:r w:rsidRPr="00092D0D">
              <w:rPr>
                <w:rFonts w:ascii="Arial" w:hAnsi="Arial" w:cs="Arial"/>
                <w:sz w:val="20"/>
                <w:szCs w:val="20"/>
              </w:rPr>
              <w:t xml:space="preserve"> $279,371 </w:t>
            </w:r>
          </w:p>
        </w:tc>
        <w:tc>
          <w:tcPr>
            <w:tcW w:w="1134" w:type="dxa"/>
            <w:shd w:val="clear" w:color="auto" w:fill="auto"/>
            <w:vAlign w:val="bottom"/>
          </w:tcPr>
          <w:p w:rsidRPr="00092D0D" w:rsidR="00EB0BE9" w:rsidP="00374F7F" w:rsidRDefault="00EB0BE9" w14:paraId="5B178630" w14:textId="77777777">
            <w:pPr>
              <w:spacing w:after="120"/>
              <w:jc w:val="right"/>
              <w:rPr>
                <w:sz w:val="20"/>
              </w:rPr>
            </w:pPr>
            <w:r w:rsidRPr="00092D0D">
              <w:rPr>
                <w:rFonts w:ascii="Arial" w:hAnsi="Arial" w:cs="Arial"/>
                <w:sz w:val="20"/>
                <w:szCs w:val="20"/>
              </w:rPr>
              <w:t xml:space="preserve"> $209,198 </w:t>
            </w:r>
          </w:p>
        </w:tc>
        <w:tc>
          <w:tcPr>
            <w:tcW w:w="817" w:type="dxa"/>
            <w:shd w:val="clear" w:color="auto" w:fill="auto"/>
            <w:vAlign w:val="bottom"/>
          </w:tcPr>
          <w:p w:rsidRPr="00092D0D" w:rsidR="00EB0BE9" w:rsidP="00374F7F" w:rsidRDefault="00EB0BE9" w14:paraId="3083C1F8" w14:textId="77777777">
            <w:pPr>
              <w:spacing w:after="120"/>
              <w:jc w:val="right"/>
              <w:rPr>
                <w:sz w:val="20"/>
              </w:rPr>
            </w:pPr>
            <w:r w:rsidRPr="00092D0D">
              <w:rPr>
                <w:rFonts w:ascii="Arial" w:hAnsi="Arial" w:cs="Arial"/>
                <w:sz w:val="20"/>
                <w:szCs w:val="20"/>
              </w:rPr>
              <w:t xml:space="preserve">8.6 </w:t>
            </w:r>
          </w:p>
        </w:tc>
        <w:tc>
          <w:tcPr>
            <w:tcW w:w="1276" w:type="dxa"/>
            <w:shd w:val="clear" w:color="auto" w:fill="auto"/>
            <w:vAlign w:val="bottom"/>
          </w:tcPr>
          <w:p w:rsidRPr="00092D0D" w:rsidR="00EB0BE9" w:rsidP="00374F7F" w:rsidRDefault="00EB0BE9" w14:paraId="49B51B76" w14:textId="77777777">
            <w:pPr>
              <w:spacing w:after="120"/>
              <w:jc w:val="right"/>
              <w:rPr>
                <w:sz w:val="20"/>
              </w:rPr>
            </w:pPr>
            <w:r w:rsidRPr="00092D0D">
              <w:rPr>
                <w:rFonts w:ascii="Arial" w:hAnsi="Arial" w:cs="Arial"/>
                <w:sz w:val="20"/>
                <w:szCs w:val="20"/>
              </w:rPr>
              <w:t xml:space="preserve">5.1 </w:t>
            </w:r>
          </w:p>
        </w:tc>
        <w:tc>
          <w:tcPr>
            <w:tcW w:w="1134" w:type="dxa"/>
            <w:shd w:val="clear" w:color="auto" w:fill="auto"/>
            <w:vAlign w:val="bottom"/>
          </w:tcPr>
          <w:p w:rsidRPr="00092D0D" w:rsidR="00EB0BE9" w:rsidP="00374F7F" w:rsidRDefault="00EB0BE9" w14:paraId="43EB6BF0" w14:textId="77777777">
            <w:pPr>
              <w:spacing w:after="120"/>
              <w:jc w:val="right"/>
              <w:rPr>
                <w:sz w:val="20"/>
              </w:rPr>
            </w:pPr>
            <w:r w:rsidRPr="00092D0D">
              <w:rPr>
                <w:rFonts w:ascii="Arial" w:hAnsi="Arial" w:cs="Arial"/>
                <w:sz w:val="20"/>
                <w:szCs w:val="20"/>
              </w:rPr>
              <w:t xml:space="preserve">$41,210 </w:t>
            </w:r>
          </w:p>
        </w:tc>
      </w:tr>
      <w:tr w:rsidRPr="00092D0D" w:rsidR="00EB0BE9" w:rsidTr="00374F7F" w14:paraId="51F50E2C" w14:textId="77777777">
        <w:tc>
          <w:tcPr>
            <w:tcW w:w="3402" w:type="dxa"/>
            <w:tcBorders>
              <w:bottom w:val="single" w:color="auto" w:sz="4" w:space="0"/>
            </w:tcBorders>
            <w:shd w:val="clear" w:color="auto" w:fill="auto"/>
            <w:vAlign w:val="bottom"/>
          </w:tcPr>
          <w:p w:rsidRPr="00092D0D" w:rsidR="00EB0BE9" w:rsidP="00374F7F" w:rsidRDefault="00EB0BE9" w14:paraId="30ABB978" w14:textId="77777777">
            <w:pPr>
              <w:spacing w:after="120"/>
              <w:rPr>
                <w:sz w:val="20"/>
                <w:lang w:eastAsia="en-AU"/>
              </w:rPr>
            </w:pPr>
            <w:r w:rsidRPr="00092D0D">
              <w:rPr>
                <w:rFonts w:ascii="Arial" w:hAnsi="Arial" w:cs="Arial"/>
                <w:sz w:val="20"/>
                <w:szCs w:val="20"/>
              </w:rPr>
              <w:t>5 deaths avoided</w:t>
            </w:r>
          </w:p>
        </w:tc>
        <w:tc>
          <w:tcPr>
            <w:tcW w:w="1134" w:type="dxa"/>
            <w:tcBorders>
              <w:bottom w:val="single" w:color="auto" w:sz="4" w:space="0"/>
            </w:tcBorders>
            <w:shd w:val="clear" w:color="auto" w:fill="auto"/>
            <w:vAlign w:val="bottom"/>
          </w:tcPr>
          <w:p w:rsidRPr="00092D0D" w:rsidR="00EB0BE9" w:rsidP="00374F7F" w:rsidRDefault="00EB0BE9" w14:paraId="46F6F0E2" w14:textId="77777777">
            <w:pPr>
              <w:spacing w:after="120"/>
              <w:jc w:val="right"/>
              <w:rPr>
                <w:sz w:val="20"/>
              </w:rPr>
            </w:pPr>
            <w:r w:rsidRPr="00092D0D">
              <w:rPr>
                <w:rFonts w:ascii="Arial" w:hAnsi="Arial" w:cs="Arial"/>
                <w:sz w:val="20"/>
                <w:szCs w:val="20"/>
              </w:rPr>
              <w:t xml:space="preserve"> $277,517 </w:t>
            </w:r>
          </w:p>
        </w:tc>
        <w:tc>
          <w:tcPr>
            <w:tcW w:w="1134" w:type="dxa"/>
            <w:tcBorders>
              <w:bottom w:val="single" w:color="auto" w:sz="4" w:space="0"/>
            </w:tcBorders>
            <w:shd w:val="clear" w:color="auto" w:fill="auto"/>
            <w:vAlign w:val="bottom"/>
          </w:tcPr>
          <w:p w:rsidRPr="00092D0D" w:rsidR="00EB0BE9" w:rsidP="00374F7F" w:rsidRDefault="00EB0BE9" w14:paraId="0A83E21A" w14:textId="77777777">
            <w:pPr>
              <w:spacing w:after="120"/>
              <w:jc w:val="right"/>
              <w:rPr>
                <w:sz w:val="20"/>
              </w:rPr>
            </w:pPr>
            <w:r w:rsidRPr="00092D0D">
              <w:rPr>
                <w:rFonts w:ascii="Arial" w:hAnsi="Arial" w:cs="Arial"/>
                <w:sz w:val="20"/>
                <w:szCs w:val="20"/>
              </w:rPr>
              <w:t xml:space="preserve"> $207,633 </w:t>
            </w:r>
          </w:p>
        </w:tc>
        <w:tc>
          <w:tcPr>
            <w:tcW w:w="817" w:type="dxa"/>
            <w:tcBorders>
              <w:bottom w:val="single" w:color="auto" w:sz="4" w:space="0"/>
            </w:tcBorders>
            <w:shd w:val="clear" w:color="auto" w:fill="auto"/>
            <w:vAlign w:val="bottom"/>
          </w:tcPr>
          <w:p w:rsidRPr="00092D0D" w:rsidR="00EB0BE9" w:rsidP="00374F7F" w:rsidRDefault="00EB0BE9" w14:paraId="0085A450" w14:textId="77777777">
            <w:pPr>
              <w:spacing w:after="120"/>
              <w:jc w:val="right"/>
              <w:rPr>
                <w:sz w:val="20"/>
              </w:rPr>
            </w:pPr>
            <w:r w:rsidRPr="00092D0D">
              <w:rPr>
                <w:rFonts w:ascii="Arial" w:hAnsi="Arial" w:cs="Arial"/>
                <w:sz w:val="20"/>
                <w:szCs w:val="20"/>
              </w:rPr>
              <w:t xml:space="preserve">15.1 </w:t>
            </w:r>
          </w:p>
        </w:tc>
        <w:tc>
          <w:tcPr>
            <w:tcW w:w="1276" w:type="dxa"/>
            <w:tcBorders>
              <w:bottom w:val="single" w:color="auto" w:sz="4" w:space="0"/>
            </w:tcBorders>
            <w:shd w:val="clear" w:color="auto" w:fill="auto"/>
            <w:vAlign w:val="bottom"/>
          </w:tcPr>
          <w:p w:rsidRPr="00092D0D" w:rsidR="00EB0BE9" w:rsidP="00374F7F" w:rsidRDefault="00EB0BE9" w14:paraId="21FD52A0" w14:textId="77777777">
            <w:pPr>
              <w:spacing w:after="120"/>
              <w:jc w:val="right"/>
              <w:rPr>
                <w:sz w:val="20"/>
              </w:rPr>
            </w:pPr>
            <w:r w:rsidRPr="00092D0D">
              <w:rPr>
                <w:rFonts w:ascii="Arial" w:hAnsi="Arial" w:cs="Arial"/>
                <w:sz w:val="20"/>
                <w:szCs w:val="20"/>
              </w:rPr>
              <w:t xml:space="preserve">11.6 </w:t>
            </w:r>
          </w:p>
        </w:tc>
        <w:tc>
          <w:tcPr>
            <w:tcW w:w="1134" w:type="dxa"/>
            <w:tcBorders>
              <w:bottom w:val="single" w:color="auto" w:sz="4" w:space="0"/>
            </w:tcBorders>
            <w:shd w:val="clear" w:color="auto" w:fill="auto"/>
            <w:vAlign w:val="bottom"/>
          </w:tcPr>
          <w:p w:rsidRPr="00092D0D" w:rsidR="00EB0BE9" w:rsidP="00374F7F" w:rsidRDefault="00EB0BE9" w14:paraId="0E579B7F" w14:textId="77777777">
            <w:pPr>
              <w:spacing w:after="120"/>
              <w:jc w:val="right"/>
              <w:rPr>
                <w:sz w:val="20"/>
              </w:rPr>
            </w:pPr>
            <w:r w:rsidRPr="00092D0D">
              <w:rPr>
                <w:rFonts w:ascii="Arial" w:hAnsi="Arial" w:cs="Arial"/>
                <w:sz w:val="20"/>
                <w:szCs w:val="20"/>
              </w:rPr>
              <w:t xml:space="preserve">$17,841 </w:t>
            </w:r>
          </w:p>
        </w:tc>
      </w:tr>
    </w:tbl>
    <w:p w:rsidRPr="00092D0D" w:rsidR="00EB0BE9" w:rsidP="00EB0BE9" w:rsidRDefault="00EB0BE9" w14:paraId="412D8490" w14:textId="63B05208">
      <w:pPr>
        <w:autoSpaceDE/>
        <w:autoSpaceDN/>
        <w:adjustRightInd/>
        <w:spacing w:line="288" w:lineRule="auto"/>
        <w:ind w:right="0"/>
        <w:rPr>
          <w:rFonts w:ascii="Arial" w:hAnsi="Arial" w:cs="Arial"/>
          <w:sz w:val="20"/>
          <w:szCs w:val="20"/>
        </w:rPr>
      </w:pPr>
      <w:r w:rsidRPr="00092D0D">
        <w:rPr>
          <w:rFonts w:ascii="Arial" w:hAnsi="Arial" w:cs="Arial"/>
          <w:sz w:val="20"/>
          <w:szCs w:val="20"/>
        </w:rPr>
        <w:t xml:space="preserve">Source: NSW Ministry of Health Mental Health Branch: </w:t>
      </w:r>
      <w:r>
        <w:rPr>
          <w:rFonts w:ascii="Arial" w:hAnsi="Arial" w:cs="Arial"/>
          <w:sz w:val="20"/>
          <w:szCs w:val="20"/>
        </w:rPr>
        <w:t>program</w:t>
      </w:r>
      <w:r w:rsidRPr="00092D0D">
        <w:rPr>
          <w:rFonts w:ascii="Arial" w:hAnsi="Arial" w:cs="Arial"/>
          <w:sz w:val="20"/>
          <w:szCs w:val="20"/>
        </w:rPr>
        <w:t xml:space="preserve"> data linkage. </w:t>
      </w:r>
      <w:r>
        <w:rPr>
          <w:rFonts w:ascii="Arial" w:hAnsi="Arial" w:cs="Arial"/>
          <w:sz w:val="20"/>
          <w:szCs w:val="20"/>
        </w:rPr>
        <w:t>Residual Functions Program</w:t>
      </w:r>
      <w:r w:rsidRPr="00092D0D">
        <w:rPr>
          <w:rFonts w:ascii="Arial" w:hAnsi="Arial" w:cs="Arial"/>
          <w:sz w:val="20"/>
          <w:szCs w:val="20"/>
        </w:rPr>
        <w:t xml:space="preserve"> cost data.</w:t>
      </w:r>
      <w:r w:rsidR="00A70758">
        <w:rPr>
          <w:rFonts w:ascii="Arial" w:hAnsi="Arial" w:cs="Arial"/>
          <w:sz w:val="20"/>
          <w:szCs w:val="20"/>
        </w:rPr>
        <w:t xml:space="preserve"> </w:t>
      </w:r>
      <w:r w:rsidR="00A116BC">
        <w:rPr>
          <w:rFonts w:ascii="Arial" w:hAnsi="Arial" w:cs="Arial"/>
          <w:sz w:val="20"/>
          <w:szCs w:val="20"/>
        </w:rPr>
        <w:br/>
      </w:r>
      <w:r w:rsidR="00A70758">
        <w:rPr>
          <w:rFonts w:ascii="Arial" w:hAnsi="Arial" w:cs="Arial"/>
          <w:sz w:val="20"/>
          <w:szCs w:val="20"/>
        </w:rPr>
        <w:lastRenderedPageBreak/>
        <w:t xml:space="preserve">Notes: </w:t>
      </w:r>
      <w:r w:rsidR="00A70758">
        <w:rPr>
          <w:rFonts w:ascii="Arial" w:hAnsi="Arial" w:cs="Arial"/>
          <w:sz w:val="20"/>
          <w:szCs w:val="20"/>
        </w:rPr>
        <w:tab/>
      </w:r>
      <w:r w:rsidR="00A70758">
        <w:rPr>
          <w:rFonts w:ascii="Arial" w:hAnsi="Arial" w:cs="Arial"/>
          <w:sz w:val="20"/>
          <w:szCs w:val="20"/>
        </w:rPr>
        <w:t>Cost effectiveness is the e</w:t>
      </w:r>
      <w:r w:rsidRPr="00C0620F" w:rsidR="00A70758">
        <w:rPr>
          <w:sz w:val="20"/>
          <w:szCs w:val="20"/>
        </w:rPr>
        <w:t>stimated costs per QALY</w:t>
      </w:r>
      <w:r w:rsidR="00A70758">
        <w:rPr>
          <w:sz w:val="20"/>
          <w:szCs w:val="20"/>
        </w:rPr>
        <w:t xml:space="preserve">. * Marginally cost effective range. ** Cost effective range. *** Very cost effective range. </w:t>
      </w:r>
      <w:r w:rsidR="00A70758">
        <w:rPr>
          <w:rFonts w:ascii="Arial" w:hAnsi="Arial" w:cs="Arial"/>
          <w:sz w:val="20"/>
          <w:szCs w:val="20"/>
        </w:rPr>
        <w:t>Figures estimated over 5 year model timeframe.</w:t>
      </w:r>
    </w:p>
    <w:p w:rsidRPr="00092D0D" w:rsidR="003C59B0" w:rsidP="003C59B0" w:rsidRDefault="003C59B0" w14:paraId="737784B9" w14:textId="492F924E">
      <w:pPr>
        <w:pStyle w:val="BodyText"/>
      </w:pPr>
      <w:r w:rsidRPr="00092D0D">
        <w:t xml:space="preserve">In the scenario of avoidable ID deaths prevented the estimated incremental QALY gains are more substantial, contributing to more significantly cost-effective ranges. Although the two scenarios are outlined independently it is plausible that a combination of family and carer benefits with avoidable ID deaths could result with proportional increased estimated </w:t>
      </w:r>
      <w:r w:rsidR="00492750">
        <w:t>program</w:t>
      </w:r>
      <w:r w:rsidRPr="00092D0D">
        <w:t xml:space="preserve"> cost effectiveness. These potential scenarios are presented as conservative plausible examples of </w:t>
      </w:r>
      <w:r w:rsidR="00492750">
        <w:t>program</w:t>
      </w:r>
      <w:r w:rsidRPr="00092D0D">
        <w:t xml:space="preserve"> benefits subject to longitudinal assessment when data are available. </w:t>
      </w:r>
    </w:p>
    <w:p w:rsidRPr="00092D0D" w:rsidR="003C59B0" w:rsidP="00D23EA2" w:rsidRDefault="003C59B0" w14:paraId="4B2B925C" w14:textId="410C8AF6">
      <w:pPr>
        <w:pStyle w:val="Captionfigure"/>
        <w:ind w:left="720"/>
      </w:pPr>
      <w:r w:rsidRPr="00092D0D">
        <w:t xml:space="preserve">Mental </w:t>
      </w:r>
      <w:r w:rsidR="00783BD5">
        <w:t>health</w:t>
      </w:r>
      <w:r w:rsidRPr="00092D0D">
        <w:t xml:space="preserve"> equity</w:t>
      </w:r>
    </w:p>
    <w:p w:rsidRPr="00092D0D" w:rsidR="003C59B0" w:rsidP="003C59B0" w:rsidRDefault="003C59B0" w14:paraId="619AB5A7" w14:textId="7E0AF18B">
      <w:pPr>
        <w:pStyle w:val="BodyText"/>
      </w:pPr>
      <w:r w:rsidRPr="00092D0D">
        <w:t xml:space="preserve">Efficiency of the mental </w:t>
      </w:r>
      <w:r w:rsidR="00783BD5">
        <w:t>health</w:t>
      </w:r>
      <w:r w:rsidRPr="00092D0D">
        <w:t xml:space="preserve"> systems may not result in equitable access for </w:t>
      </w:r>
      <w:r w:rsidR="00783BD5">
        <w:t>disadvantaged</w:t>
      </w:r>
      <w:r w:rsidRPr="00092D0D" w:rsidR="00783BD5">
        <w:t xml:space="preserve"> </w:t>
      </w:r>
      <w:r w:rsidRPr="00092D0D">
        <w:t xml:space="preserve">groups, such as people with complex needs including intellectual disability. The </w:t>
      </w:r>
      <w:r w:rsidR="00492750">
        <w:t>program</w:t>
      </w:r>
      <w:r w:rsidRPr="00092D0D">
        <w:t xml:space="preserve"> is directly aimed at building improved equity across mainstream mental health services for people living with intellectual disability. </w:t>
      </w:r>
    </w:p>
    <w:p w:rsidRPr="00092D0D" w:rsidR="003C59B0" w:rsidP="003C59B0" w:rsidRDefault="003C59B0" w14:paraId="0737A688" w14:textId="46AD6C6B">
      <w:pPr>
        <w:pStyle w:val="BodyText"/>
      </w:pPr>
      <w:r w:rsidRPr="00092D0D">
        <w:t xml:space="preserve">The NSW strategic framework for mental health notes the higher burden of mental illness for some groups in the community, including people with intellectual disability </w:t>
      </w:r>
      <w:r w:rsidRPr="00092D0D">
        <w:fldChar w:fldCharType="begin"/>
      </w:r>
      <w:r w:rsidRPr="00092D0D">
        <w:instrText xml:space="preserve"> ADDIN EN.CITE &lt;EndNote&gt;&lt;Cite&gt;&lt;Author&gt;NSW Ministry of Health&lt;/Author&gt;&lt;Year&gt;2018&lt;/Year&gt;&lt;RecNum&gt;4&lt;/RecNum&gt;&lt;DisplayText&gt;(NSW Ministry of Health, 2018)&lt;/DisplayText&gt;&lt;record&gt;&lt;rec-number&gt;4&lt;/rec-number&gt;&lt;foreign-keys&gt;&lt;key app="EN" db-id="srzddzsw9tx2tee0xdmxxf5map9x50exzrda" timestamp="1573958606"&gt;4&lt;/key&gt;&lt;/foreign-keys&gt;&lt;ref-type name="Journal Article"&gt;17&lt;/ref-type&gt;&lt;contributors&gt;&lt;authors&gt;&lt;author&gt;NSW Ministry of Health,&lt;/author&gt;&lt;/authors&gt;&lt;/contributors&gt;&lt;titles&gt;&lt;title&gt;NSW Strategic Framework and Workforce Plan for Mental Health 2018-2022&lt;/title&gt;&lt;secondary-title&gt;A Framework and Workforce Plan for NSW Health Services&lt;/secondary-title&gt;&lt;/titles&gt;&lt;periodical&gt;&lt;full-title&gt;A Framework and Workforce Plan for NSW Health Services&lt;/full-title&gt;&lt;/periodical&gt;&lt;volume&gt;NSW Government&lt;/volume&gt;&lt;dates&gt;&lt;year&gt;2018&lt;/year&gt;&lt;/dates&gt;&lt;urls&gt;&lt;/urls&gt;&lt;/record&gt;&lt;/Cite&gt;&lt;/EndNote&gt;</w:instrText>
      </w:r>
      <w:r w:rsidRPr="00092D0D">
        <w:fldChar w:fldCharType="separate"/>
      </w:r>
      <w:r w:rsidRPr="00092D0D">
        <w:rPr>
          <w:noProof/>
        </w:rPr>
        <w:t>(</w:t>
      </w:r>
      <w:hyperlink w:tooltip="NSW Ministry of Health, 2018 #4" w:history="1" w:anchor="_ENREF_12">
        <w:r w:rsidRPr="00092D0D" w:rsidR="00FA6CB9">
          <w:rPr>
            <w:noProof/>
          </w:rPr>
          <w:t>NSW Ministry of Health, 2018</w:t>
        </w:r>
      </w:hyperlink>
      <w:r w:rsidRPr="00092D0D">
        <w:rPr>
          <w:noProof/>
        </w:rPr>
        <w:t>)</w:t>
      </w:r>
      <w:r w:rsidRPr="00092D0D">
        <w:fldChar w:fldCharType="end"/>
      </w:r>
      <w:r w:rsidRPr="00092D0D">
        <w:t>. It is recognised that there are significant service gaps for people with multiple issues, for example, when mental illness and intellectual disability affect each other. The recent Productivity Commission report into mental health also emphasises that mental health funding arrangements are recommended to be reformed to support efficient and equitable evidence based mental health service provision.</w:t>
      </w:r>
      <w:r w:rsidRPr="00092D0D">
        <w:rPr>
          <w:vertAlign w:val="superscript"/>
        </w:rPr>
        <w:footnoteReference w:id="11"/>
      </w:r>
    </w:p>
    <w:p w:rsidRPr="00092D0D" w:rsidR="003C59B0" w:rsidP="003C59B0" w:rsidRDefault="003C59B0" w14:paraId="7CFC613B" w14:textId="06251712">
      <w:pPr>
        <w:pStyle w:val="BodyText"/>
      </w:pPr>
      <w:r w:rsidRPr="00092D0D">
        <w:t xml:space="preserve">In health economics there have been methodological advances in recent years to start to examine trade-offs between </w:t>
      </w:r>
      <w:r w:rsidR="00783BD5">
        <w:t>health</w:t>
      </w:r>
      <w:r w:rsidRPr="00092D0D">
        <w:t xml:space="preserve"> cost effectiveness and equity in the distribution of health related outcomes </w:t>
      </w:r>
      <w:r w:rsidRPr="00092D0D">
        <w:fldChar w:fldCharType="begin"/>
      </w:r>
      <w:r w:rsidRPr="00092D0D">
        <w:instrText xml:space="preserve"> ADDIN EN.CITE &lt;EndNote&gt;&lt;Cite&gt;&lt;Author&gt;Cookson&lt;/Author&gt;&lt;Year&gt;2017&lt;/Year&gt;&lt;RecNum&gt;275&lt;/RecNum&gt;&lt;DisplayText&gt;(Cookson et al., 2017)&lt;/DisplayText&gt;&lt;record&gt;&lt;rec-number&gt;275&lt;/rec-number&gt;&lt;foreign-keys&gt;&lt;key app="EN" db-id="srzddzsw9tx2tee0xdmxxf5map9x50exzrda" timestamp="1609569292"&gt;275&lt;/key&gt;&lt;/foreign-keys&gt;&lt;ref-type name="Journal Article"&gt;17&lt;/ref-type&gt;&lt;contributors&gt;&lt;authors&gt;&lt;author&gt;Cookson, Richard&lt;/author&gt;&lt;author&gt;Mirelman, Andrew J.&lt;/author&gt;&lt;author&gt;Griffin, Susan&lt;/author&gt;&lt;author&gt;Asaria, Miqdad&lt;/author&gt;&lt;author&gt;Dawkins, Bryony&lt;/author&gt;&lt;author&gt;Norheim, Ole Frithjof&lt;/author&gt;&lt;author&gt;Verguet, Stéphane&lt;/author&gt;&lt;author&gt;J. Culyer, Anthony&lt;/author&gt;&lt;/authors&gt;&lt;/contributors&gt;&lt;titles&gt;&lt;title&gt;Using Cost-Effectiveness Analysis to Address Health Equity Concerns&lt;/title&gt;&lt;secondary-title&gt;Value Health&lt;/secondary-title&gt;&lt;/titles&gt;&lt;periodical&gt;&lt;full-title&gt;Value Health&lt;/full-title&gt;&lt;/periodical&gt;&lt;pages&gt;206-212&lt;/pages&gt;&lt;volume&gt;20&lt;/volume&gt;&lt;number&gt;2&lt;/number&gt;&lt;keywords&gt;&lt;keyword&gt;Internal Medicine&lt;/keyword&gt;&lt;keyword&gt;health equity&lt;/keyword&gt;&lt;keyword&gt;cost-effectiveness analysis&lt;/keyword&gt;&lt;keyword&gt;delivery of health care&lt;/keyword&gt;&lt;keyword&gt;technology assessment&lt;/keyword&gt;&lt;keyword&gt;Economics&lt;/keyword&gt;&lt;keyword&gt;Social Sciences&lt;/keyword&gt;&lt;keyword&gt;Life Sciences &amp;amp; Biomedicine&lt;/keyword&gt;&lt;keyword&gt;Health Care Sciences &amp;amp; Services&lt;/keyword&gt;&lt;keyword&gt;Business &amp;amp; Economics&lt;/keyword&gt;&lt;keyword&gt;Health Policy &amp;amp; Services&lt;/keyword&gt;&lt;keyword&gt;Science &amp;amp; Technology&lt;/keyword&gt;&lt;keyword&gt;Cost-Benefit Analysis - methods&lt;/keyword&gt;&lt;keyword&gt;Humans&lt;/keyword&gt;&lt;keyword&gt;Policy Making&lt;/keyword&gt;&lt;keyword&gt;Technology Assessment, Biomedical&lt;/keyword&gt;&lt;keyword&gt;Index Medicus&lt;/keyword&gt;&lt;/keywords&gt;&lt;dates&gt;&lt;year&gt;2017&lt;/year&gt;&lt;/dates&gt;&lt;pub-location&gt;NEW YORK&lt;/pub-location&gt;&lt;publisher&gt;NEW YORK: Elsevier BV&lt;/publisher&gt;&lt;isbn&gt;1098-3015&lt;/isbn&gt;&lt;urls&gt;&lt;/urls&gt;&lt;electronic-resource-num&gt;10.1016/j.jval.2016.11.027&lt;/electronic-resource-num&gt;&lt;/record&gt;&lt;/Cite&gt;&lt;/EndNote&gt;</w:instrText>
      </w:r>
      <w:r w:rsidRPr="00092D0D">
        <w:fldChar w:fldCharType="separate"/>
      </w:r>
      <w:r w:rsidRPr="00092D0D">
        <w:rPr>
          <w:noProof/>
        </w:rPr>
        <w:t>(</w:t>
      </w:r>
      <w:hyperlink w:tooltip="Cookson, 2017 #275" w:history="1" w:anchor="_ENREF_3">
        <w:r w:rsidRPr="00092D0D" w:rsidR="00FA6CB9">
          <w:rPr>
            <w:noProof/>
          </w:rPr>
          <w:t>Cookson et al., 2017</w:t>
        </w:r>
      </w:hyperlink>
      <w:r w:rsidRPr="00092D0D">
        <w:rPr>
          <w:noProof/>
        </w:rPr>
        <w:t>)</w:t>
      </w:r>
      <w:r w:rsidRPr="00092D0D">
        <w:fldChar w:fldCharType="end"/>
      </w:r>
      <w:r w:rsidRPr="00092D0D">
        <w:t>. This work aims to extend established cost effectiveness analysis to recognise that who benefits from a ‘cost effective’ program may depend on community diversity across health risks, service access and related capacity to benefit. In this context the goal of improving total health benefits may conflict with reducing social inequity, for example where service delivery to disadvantaged populations requires additional costs.</w:t>
      </w:r>
    </w:p>
    <w:p w:rsidRPr="00092D0D" w:rsidR="003C59B0" w:rsidP="003C59B0" w:rsidRDefault="003C59B0" w14:paraId="792B0C9E" w14:textId="2442EDA2">
      <w:pPr>
        <w:pStyle w:val="BodyText"/>
      </w:pPr>
      <w:r w:rsidRPr="00092D0D">
        <w:t xml:space="preserve">This perspective adds further consideration to the </w:t>
      </w:r>
      <w:r w:rsidR="00492750">
        <w:t>program</w:t>
      </w:r>
      <w:r w:rsidRPr="00092D0D">
        <w:t xml:space="preserve"> evaluation as improved mental health equity combined with marginal estimated cost effectiveness arguably represent a positive scenario. </w:t>
      </w:r>
    </w:p>
    <w:p w:rsidRPr="00092D0D" w:rsidR="003C59B0" w:rsidP="00D23EA2" w:rsidRDefault="00425BCE" w14:paraId="038FF0BB" w14:textId="00100FCE">
      <w:pPr>
        <w:pStyle w:val="Captionfigure"/>
        <w:ind w:left="720"/>
      </w:pPr>
      <w:r>
        <w:lastRenderedPageBreak/>
        <w:t>O</w:t>
      </w:r>
      <w:r w:rsidRPr="00092D0D" w:rsidR="003C59B0">
        <w:t>ther potential extended outcomes</w:t>
      </w:r>
    </w:p>
    <w:p w:rsidRPr="00092D0D" w:rsidR="003C59B0" w:rsidP="003C59B0" w:rsidRDefault="003C59B0" w14:paraId="4412D5A1" w14:textId="07C0DCD6">
      <w:pPr>
        <w:pStyle w:val="BodyText"/>
      </w:pPr>
      <w:r w:rsidRPr="00092D0D">
        <w:t xml:space="preserve">In addition to the evaluation quantitative and qualitative findings and economic model scenarios there are a range of interrelated outcomes potentially resulting from improved </w:t>
      </w:r>
      <w:r w:rsidR="00783BD5">
        <w:t>health</w:t>
      </w:r>
      <w:r w:rsidRPr="00092D0D">
        <w:t xml:space="preserve"> access through the </w:t>
      </w:r>
      <w:r w:rsidR="00492750">
        <w:t>Residual Functions Program</w:t>
      </w:r>
      <w:r w:rsidRPr="00092D0D">
        <w:t xml:space="preserve">. </w:t>
      </w:r>
    </w:p>
    <w:p w:rsidRPr="00092D0D" w:rsidR="003C59B0" w:rsidP="003C59B0" w:rsidRDefault="003C59B0" w14:paraId="219A54F6" w14:textId="7679EB0D">
      <w:pPr>
        <w:pStyle w:val="BodyText"/>
      </w:pPr>
      <w:r w:rsidRPr="00092D0D">
        <w:t xml:space="preserve">The qualitative interviews found that </w:t>
      </w:r>
      <w:r w:rsidR="00492750">
        <w:t>program</w:t>
      </w:r>
      <w:r w:rsidRPr="00092D0D">
        <w:t xml:space="preserve"> support was seen as accessible as it was affordable and was offered closer to where consumers lived. The possibility of </w:t>
      </w:r>
      <w:r w:rsidR="00783BD5">
        <w:t>health</w:t>
      </w:r>
      <w:r w:rsidRPr="00092D0D">
        <w:t xml:space="preserve"> closer to home brings savings in transport costs </w:t>
      </w:r>
      <w:r>
        <w:t xml:space="preserve">and </w:t>
      </w:r>
      <w:r w:rsidRPr="00092D0D">
        <w:t xml:space="preserve">travel time for consumers and family or carers. As the evaluation has been undertaken during the COVID-19 pandemic it has been shown that some </w:t>
      </w:r>
      <w:r w:rsidR="00492750">
        <w:t>program</w:t>
      </w:r>
      <w:r w:rsidRPr="00092D0D">
        <w:t xml:space="preserve"> </w:t>
      </w:r>
      <w:r w:rsidR="00783BD5">
        <w:t>health</w:t>
      </w:r>
      <w:r w:rsidRPr="00092D0D">
        <w:t xml:space="preserve"> supports were effective through increased telehealth consultations. This may continue or scale further as a convenient and effective form or care.</w:t>
      </w:r>
    </w:p>
    <w:p w:rsidRPr="00092D0D" w:rsidR="003C59B0" w:rsidP="003C59B0" w:rsidRDefault="003C59B0" w14:paraId="38BA222E" w14:textId="02DFEF81">
      <w:pPr>
        <w:pStyle w:val="BodyText"/>
      </w:pPr>
      <w:r w:rsidRPr="00092D0D">
        <w:t xml:space="preserve">The qualitative data show that the </w:t>
      </w:r>
      <w:r w:rsidR="00492750">
        <w:t>Residual Functions Program</w:t>
      </w:r>
      <w:r w:rsidRPr="00092D0D">
        <w:t xml:space="preserve"> is building capacity of health services, disability and other supports through combined training courses or webinars, practical work, case meetings or direct consumer supports. This capacity building is developing improved coordination between intellectual disability and mental health service providers to better understand consumer needs as well as provide network contacts for advice. These indirect outcomes </w:t>
      </w:r>
      <w:r>
        <w:t xml:space="preserve">may be lagged and diffused and </w:t>
      </w:r>
      <w:r w:rsidRPr="00092D0D">
        <w:t xml:space="preserve">are </w:t>
      </w:r>
      <w:r>
        <w:t xml:space="preserve">difficult to identify and quantify. For this reason, the benefits related to capacity building Stream 3 activities are </w:t>
      </w:r>
      <w:r w:rsidRPr="00092D0D">
        <w:t>not currently incorporated into the evaluation effectiveness and related cost effectiveness.</w:t>
      </w:r>
    </w:p>
    <w:p w:rsidRPr="00092D0D" w:rsidR="003C59B0" w:rsidP="003C59B0" w:rsidRDefault="003C59B0" w14:paraId="57BE1D1F" w14:textId="77777777">
      <w:pPr>
        <w:pStyle w:val="BodyText"/>
      </w:pPr>
      <w:r w:rsidRPr="00092D0D">
        <w:t xml:space="preserve">The program implementation was impacted by COVID-19 resulting in delayed </w:t>
      </w:r>
      <w:r>
        <w:t>implementation and disruption to consumer support services. The extent of the impact of the pandemic is difficult to assess but may have retrained outcomes for the evaluation study period.</w:t>
      </w:r>
    </w:p>
    <w:p w:rsidRPr="00092D0D" w:rsidR="003C59B0" w:rsidP="003C59B0" w:rsidRDefault="003C59B0" w14:paraId="33700302" w14:textId="57F2CAFB">
      <w:pPr>
        <w:pStyle w:val="BodyText"/>
      </w:pPr>
      <w:r w:rsidRPr="00092D0D">
        <w:t xml:space="preserve">People with mental illness in contact with the criminal justice system tend to have complex needs, including substance use comorbidities and cognitive and intellectual disabilities (Baldry et al. 2015). NSW data linkage indicates that ID represent over twice the proportion of people aged to 24 years appear in corrective services datasets compared to a control cohort (17.9% vs 7.1%) </w:t>
      </w:r>
      <w:r w:rsidRPr="00092D0D">
        <w:fldChar w:fldCharType="begin"/>
      </w:r>
      <w:r w:rsidRPr="00092D0D">
        <w:instrText xml:space="preserve"> ADDIN EN.CITE &lt;EndNote&gt;&lt;Cite&gt;&lt;Author&gt;Reppermund&lt;/Author&gt;&lt;Year&gt;2019&lt;/Year&gt;&lt;RecNum&gt;232&lt;/RecNum&gt;&lt;DisplayText&gt;(Reppermund et al., 2019)&lt;/DisplayText&gt;&lt;record&gt;&lt;rec-number&gt;232&lt;/rec-number&gt;&lt;foreign-keys&gt;&lt;key app="EN" db-id="srzddzsw9tx2tee0xdmxxf5map9x50exzrda" timestamp="1590205061"&gt;232&lt;/key&gt;&lt;/foreign-keys&gt;&lt;ref-type name="Journal Article"&gt;17&lt;/ref-type&gt;&lt;contributors&gt;&lt;authors&gt;&lt;author&gt;Reppermund, Simone&lt;/author&gt;&lt;author&gt;Heintze, Theresa&lt;/author&gt;&lt;author&gt;Srasuebkul, Preeyaporn&lt;/author&gt;&lt;author&gt;Reeve, Rebecca&lt;/author&gt;&lt;author&gt;Dean, Kimberlie&lt;/author&gt;&lt;author&gt;Smith, Melinda&lt;/author&gt;&lt;author&gt;Emerson, Eric&lt;/author&gt;&lt;author&gt;Snoyman, Phillip&lt;/author&gt;&lt;author&gt;Baldry, Eileen&lt;/author&gt;&lt;author&gt;Dowse, Leanne&lt;/author&gt;&lt;author&gt;Szanto, Tracey&lt;/author&gt;&lt;author&gt;Sara, Grant&lt;/author&gt;&lt;author&gt;Florio, Tony&lt;/author&gt;&lt;author&gt;Johnson, Anina&lt;/author&gt;&lt;author&gt;Clements, Melissa&lt;/author&gt;&lt;author&gt;McKenzie, Kathryn&lt;/author&gt;&lt;author&gt;Trollor, Julian&lt;/author&gt;&lt;/authors&gt;&lt;/contributors&gt;&lt;titles&gt;&lt;title&gt;Health and wellbeing of people with intellectual disability in New South Wales, Australia: a data linkage cohort&lt;/title&gt;&lt;secondary-title&gt;BMJ Open&lt;/secondary-title&gt;&lt;/titles&gt;&lt;periodical&gt;&lt;full-title&gt;BMJ Open&lt;/full-title&gt;&lt;/periodical&gt;&lt;volume&gt;9&lt;/volume&gt;&lt;number&gt;9&lt;/number&gt;&lt;keywords&gt;&lt;keyword&gt;Data Linkage&lt;/keyword&gt;&lt;keyword&gt;Health Service Use&lt;/keyword&gt;&lt;keyword&gt;Disability Services&lt;/keyword&gt;&lt;keyword&gt;Intellectual Disability&lt;/keyword&gt;&lt;keyword&gt;Neuropsychiatric&lt;/keyword&gt;&lt;/keywords&gt;&lt;dates&gt;&lt;year&gt;2019&lt;/year&gt;&lt;/dates&gt;&lt;publisher&gt;British Medical Journal Publishing Group&lt;/publisher&gt;&lt;isbn&gt;2044-6055&amp;#xD;20446055&lt;/isbn&gt;&lt;urls&gt;&lt;/urls&gt;&lt;electronic-resource-num&gt;10.1136/bmjopen-2019-031624&lt;/electronic-resource-num&gt;&lt;/record&gt;&lt;/Cite&gt;&lt;/EndNote&gt;</w:instrText>
      </w:r>
      <w:r w:rsidRPr="00092D0D">
        <w:fldChar w:fldCharType="separate"/>
      </w:r>
      <w:r w:rsidRPr="00092D0D">
        <w:rPr>
          <w:noProof/>
        </w:rPr>
        <w:t>(</w:t>
      </w:r>
      <w:hyperlink w:tooltip="Reppermund, 2019 #232" w:history="1" w:anchor="_ENREF_14">
        <w:r w:rsidRPr="00092D0D" w:rsidR="00FA6CB9">
          <w:rPr>
            <w:noProof/>
          </w:rPr>
          <w:t>Reppermund et al., 2019</w:t>
        </w:r>
      </w:hyperlink>
      <w:r w:rsidRPr="00092D0D">
        <w:rPr>
          <w:noProof/>
        </w:rPr>
        <w:t>)</w:t>
      </w:r>
      <w:r w:rsidRPr="00092D0D">
        <w:fldChar w:fldCharType="end"/>
      </w:r>
      <w:r w:rsidRPr="00092D0D">
        <w:t xml:space="preserve">. Where the </w:t>
      </w:r>
      <w:r w:rsidR="00492750">
        <w:t>Residual Functions Program</w:t>
      </w:r>
      <w:r w:rsidRPr="00092D0D">
        <w:t xml:space="preserve"> is providing improved access and mental </w:t>
      </w:r>
      <w:r w:rsidR="00783BD5">
        <w:t>health</w:t>
      </w:r>
      <w:r w:rsidRPr="00092D0D">
        <w:t xml:space="preserve"> it is plausible that progression of mental health conditions is being avoided and escalation </w:t>
      </w:r>
      <w:r>
        <w:t>of</w:t>
      </w:r>
      <w:r w:rsidRPr="00092D0D">
        <w:t xml:space="preserve"> episodes that could result in contact with police, the courts or corrective services may be avoided along with related costs.</w:t>
      </w:r>
    </w:p>
    <w:p w:rsidRPr="00092D0D" w:rsidR="003C59B0" w:rsidP="003C59B0" w:rsidRDefault="003C59B0" w14:paraId="6B3027E9" w14:textId="1861D6ED">
      <w:pPr>
        <w:pStyle w:val="BodyText"/>
      </w:pPr>
      <w:r w:rsidRPr="00092D0D">
        <w:t xml:space="preserve">It is well recognised that mental health may affect participation and productivity for those who are employed, as well as presenting barriers to gaining and maintaining employment for those outside the workforce </w:t>
      </w:r>
      <w:r w:rsidRPr="00092D0D">
        <w:fldChar w:fldCharType="begin"/>
      </w:r>
      <w:r w:rsidRPr="00092D0D">
        <w:instrText xml:space="preserve"> ADDIN EN.CITE &lt;EndNote&gt;&lt;Cite&gt;&lt;Author&gt;Productivity Commission&lt;/Author&gt;&lt;Year&gt;2020&lt;/Year&gt;&lt;RecNum&gt;297&lt;/RecNum&gt;&lt;DisplayText&gt;(Productivity Commission, 2020)&lt;/DisplayText&gt;&lt;record&gt;&lt;rec-number&gt;297&lt;/rec-number&gt;&lt;foreign-keys&gt;&lt;key app="EN" db-id="srzddzsw9tx2tee0xdmxxf5map9x50exzrda" timestamp="1609907078"&gt;297&lt;/key&gt;&lt;/foreign-keys&gt;&lt;ref-type name="Journal Article"&gt;17&lt;/ref-type&gt;&lt;contributors&gt;&lt;authors&gt;&lt;author&gt;Productivity Commission,&lt;/author&gt;&lt;/authors&gt;&lt;/contributors&gt;&lt;titles&gt;&lt;title&gt;Productivity Commission 2020, Mental Health, Report no. 95, Canberra&lt;/title&gt;&lt;/titles&gt;&lt;dates&gt;&lt;year&gt;2020&lt;/year&gt;&lt;/dates&gt;&lt;urls&gt;&lt;/urls&gt;&lt;/record&gt;&lt;/Cite&gt;&lt;/EndNote&gt;</w:instrText>
      </w:r>
      <w:r w:rsidRPr="00092D0D">
        <w:fldChar w:fldCharType="separate"/>
      </w:r>
      <w:r w:rsidRPr="00092D0D">
        <w:rPr>
          <w:noProof/>
        </w:rPr>
        <w:t>(</w:t>
      </w:r>
      <w:hyperlink w:tooltip="Productivity Commission, 2020 #297" w:history="1" w:anchor="_ENREF_13">
        <w:r w:rsidRPr="00092D0D" w:rsidR="00FA6CB9">
          <w:rPr>
            <w:noProof/>
          </w:rPr>
          <w:t>Productivity Commission, 2020</w:t>
        </w:r>
      </w:hyperlink>
      <w:r w:rsidRPr="00092D0D">
        <w:rPr>
          <w:noProof/>
        </w:rPr>
        <w:t>)</w:t>
      </w:r>
      <w:r w:rsidRPr="00092D0D">
        <w:fldChar w:fldCharType="end"/>
      </w:r>
      <w:r w:rsidRPr="00092D0D">
        <w:t xml:space="preserve">. This established research has demonstrated positive outcomes from employment in addition to income, including providing a sense of identity, purpose, and </w:t>
      </w:r>
      <w:r w:rsidRPr="00092D0D">
        <w:lastRenderedPageBreak/>
        <w:t>connectedness, with better mental wellbeing, with lower rates of depression and anxiety as well as a key role in mental health recovery.</w:t>
      </w:r>
      <w:r>
        <w:t xml:space="preserve"> The </w:t>
      </w:r>
      <w:r w:rsidR="00492750">
        <w:t>Residual Functions Program</w:t>
      </w:r>
      <w:r>
        <w:t xml:space="preserve"> is likely to be contributing to these outcomes but are not reflected in the current economic assessment.</w:t>
      </w:r>
    </w:p>
    <w:p w:rsidRPr="00450A59" w:rsidR="00DD235D" w:rsidP="009E7076" w:rsidRDefault="00DD235D" w14:paraId="5FD8DC33" w14:textId="77777777">
      <w:pPr>
        <w:pStyle w:val="Captiontable"/>
        <w:ind w:left="720"/>
      </w:pPr>
      <w:r w:rsidRPr="00450A59">
        <w:t>Economic modelling results</w:t>
      </w:r>
    </w:p>
    <w:p w:rsidRPr="00221B9F" w:rsidR="00DD235D" w:rsidP="00DD235D" w:rsidRDefault="00DD235D" w14:paraId="1D848844" w14:textId="413437EF">
      <w:pPr>
        <w:pStyle w:val="BodyText"/>
      </w:pPr>
      <w:bookmarkStart w:name="_Ref63863655" w:id="167"/>
      <w:bookmarkStart w:name="_Toc63953399" w:id="168"/>
      <w:r w:rsidRPr="00221B9F">
        <w:t xml:space="preserve">This appendix presents the </w:t>
      </w:r>
      <w:r w:rsidR="00492750">
        <w:t>program</w:t>
      </w:r>
      <w:r w:rsidRPr="00221B9F">
        <w:t xml:space="preserve"> cost effectiveness model bootstrap replications on cost effectiveness planes for the base case and avoidable deaths prevented scenarios. These estimated cost per QALY scatterplots provide the basis for cost effectiveness acceptability curves presented section </w:t>
      </w:r>
      <w:r>
        <w:t>6</w:t>
      </w:r>
      <w:r w:rsidRPr="00221B9F">
        <w:t xml:space="preserve">. The results emphasise the high variation in model parameters due to the small sample sizes and skewed service use of the study group. The ellipses indicate 95% confidence intervals for the estimates, beginning with the base case. Values to the right of the centre line indicate positive QALY gains following entry to the </w:t>
      </w:r>
      <w:r w:rsidR="00492750">
        <w:t>Residual Functions Program</w:t>
      </w:r>
      <w:r w:rsidRPr="00221B9F">
        <w:t>, at increasing cost as shown on the y axis. The scatterplot shows a willingness to pay (WTP) of $50,000 per QALY as the diagonal dotted line. Green point estimates to the right and below the WTP line represent estimated cost-effective proportion of estimates.</w:t>
      </w:r>
    </w:p>
    <w:p w:rsidRPr="0097095C" w:rsidR="00DD235D" w:rsidP="00DD235D" w:rsidRDefault="00DD235D" w14:paraId="006C5639" w14:textId="11A7F5D1">
      <w:pPr>
        <w:keepNext/>
        <w:keepLines/>
        <w:spacing w:after="120"/>
        <w:ind w:right="0"/>
        <w:rPr>
          <w:rFonts w:cs="Times New Roman" w:eastAsiaTheme="minorHAnsi"/>
          <w:sz w:val="20"/>
          <w:szCs w:val="20"/>
        </w:rPr>
      </w:pPr>
      <w:bookmarkStart w:name="_Toc66271912" w:id="169"/>
      <w:r w:rsidRPr="0097095C">
        <w:rPr>
          <w:rFonts w:cs="Times New Roman" w:eastAsiaTheme="minorHAnsi"/>
          <w:noProof/>
          <w:sz w:val="20"/>
          <w:szCs w:val="20"/>
        </w:rPr>
        <w:drawing>
          <wp:anchor distT="0" distB="0" distL="114300" distR="114300" simplePos="0" relativeHeight="251658247" behindDoc="0" locked="0" layoutInCell="1" allowOverlap="1" wp14:anchorId="14702CD8" wp14:editId="2E7506AE">
            <wp:simplePos x="0" y="0"/>
            <wp:positionH relativeFrom="column">
              <wp:posOffset>-3810</wp:posOffset>
            </wp:positionH>
            <wp:positionV relativeFrom="paragraph">
              <wp:posOffset>267970</wp:posOffset>
            </wp:positionV>
            <wp:extent cx="5983605" cy="25050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3605" cy="2505075"/>
                    </a:xfrm>
                    <a:prstGeom prst="rect">
                      <a:avLst/>
                    </a:prstGeom>
                  </pic:spPr>
                </pic:pic>
              </a:graphicData>
            </a:graphic>
            <wp14:sizeRelH relativeFrom="margin">
              <wp14:pctWidth>0</wp14:pctWidth>
            </wp14:sizeRelH>
            <wp14:sizeRelV relativeFrom="margin">
              <wp14:pctHeight>0</wp14:pctHeight>
            </wp14:sizeRelV>
          </wp:anchor>
        </w:drawing>
      </w:r>
      <w:r w:rsidRPr="245CC356">
        <w:rPr>
          <w:rFonts w:cs="Times New Roman" w:eastAsiaTheme="minorEastAsia"/>
          <w:sz w:val="20"/>
          <w:szCs w:val="20"/>
        </w:rPr>
        <w:t xml:space="preserve">Figure </w:t>
      </w:r>
      <w:r w:rsidRPr="245CC356">
        <w:rPr>
          <w:rFonts w:cs="Times New Roman" w:eastAsiaTheme="minorEastAsia"/>
          <w:sz w:val="20"/>
          <w:szCs w:val="20"/>
        </w:rPr>
        <w:fldChar w:fldCharType="begin"/>
      </w:r>
      <w:r w:rsidRPr="245CC356">
        <w:rPr>
          <w:rFonts w:cs="Times New Roman" w:eastAsiaTheme="minorEastAsia"/>
          <w:sz w:val="20"/>
          <w:szCs w:val="20"/>
        </w:rPr>
        <w:instrText xml:space="preserve"> SEQ Figure \* ARABIC </w:instrText>
      </w:r>
      <w:r w:rsidRPr="245CC356">
        <w:rPr>
          <w:rFonts w:cs="Times New Roman" w:eastAsiaTheme="minorEastAsia"/>
          <w:sz w:val="20"/>
          <w:szCs w:val="20"/>
        </w:rPr>
        <w:fldChar w:fldCharType="separate"/>
      </w:r>
      <w:r w:rsidR="00A54E49">
        <w:rPr>
          <w:rFonts w:cs="Times New Roman" w:eastAsiaTheme="minorEastAsia"/>
          <w:noProof/>
          <w:sz w:val="20"/>
          <w:szCs w:val="20"/>
        </w:rPr>
        <w:t>11</w:t>
      </w:r>
      <w:r w:rsidRPr="245CC356">
        <w:rPr>
          <w:rFonts w:cs="Times New Roman" w:eastAsiaTheme="minorEastAsia"/>
          <w:sz w:val="20"/>
          <w:szCs w:val="20"/>
        </w:rPr>
        <w:fldChar w:fldCharType="end"/>
      </w:r>
      <w:r w:rsidRPr="245CC356">
        <w:rPr>
          <w:rFonts w:cs="Times New Roman" w:eastAsiaTheme="minorEastAsia"/>
          <w:sz w:val="20"/>
          <w:szCs w:val="20"/>
        </w:rPr>
        <w:t xml:space="preserve"> </w:t>
      </w:r>
      <w:r w:rsidR="006043DA">
        <w:rPr>
          <w:rFonts w:cs="Times New Roman" w:eastAsiaTheme="minorEastAsia"/>
          <w:sz w:val="20"/>
          <w:szCs w:val="20"/>
        </w:rPr>
        <w:t>P</w:t>
      </w:r>
      <w:r w:rsidR="00492750">
        <w:rPr>
          <w:rFonts w:cs="Times New Roman" w:eastAsiaTheme="minorEastAsia"/>
          <w:sz w:val="20"/>
          <w:szCs w:val="20"/>
        </w:rPr>
        <w:t>rogram</w:t>
      </w:r>
      <w:r w:rsidRPr="245CC356">
        <w:rPr>
          <w:rFonts w:cs="Times New Roman" w:eastAsiaTheme="minorEastAsia"/>
          <w:sz w:val="20"/>
          <w:szCs w:val="20"/>
        </w:rPr>
        <w:t xml:space="preserve"> cost effectiveness scatter plot - base case</w:t>
      </w:r>
      <w:bookmarkEnd w:id="169"/>
    </w:p>
    <w:p w:rsidRPr="00221B9F" w:rsidR="00DD235D" w:rsidP="00DD235D" w:rsidRDefault="00DD235D" w14:paraId="5734810D" w14:textId="395541C2">
      <w:pPr>
        <w:keepLines/>
        <w:tabs>
          <w:tab w:val="left" w:pos="1843"/>
        </w:tabs>
        <w:spacing w:after="0"/>
        <w:ind w:left="709" w:hanging="709"/>
        <w:rPr>
          <w:rFonts w:ascii="Arial" w:hAnsi="Arial" w:cs="Arial"/>
          <w:sz w:val="20"/>
          <w:szCs w:val="20"/>
        </w:rPr>
      </w:pPr>
      <w:r w:rsidRPr="00221B9F">
        <w:rPr>
          <w:rFonts w:ascii="Arial" w:hAnsi="Arial" w:cs="Arial"/>
          <w:sz w:val="20"/>
          <w:szCs w:val="20"/>
        </w:rPr>
        <w:t xml:space="preserve">Source: NSW Ministry of Health Mental Health Branch: </w:t>
      </w:r>
      <w:r w:rsidR="00492750">
        <w:rPr>
          <w:rFonts w:ascii="Arial" w:hAnsi="Arial" w:cs="Arial"/>
          <w:sz w:val="20"/>
          <w:szCs w:val="20"/>
        </w:rPr>
        <w:t>program</w:t>
      </w:r>
      <w:r w:rsidRPr="00221B9F">
        <w:rPr>
          <w:rFonts w:ascii="Arial" w:hAnsi="Arial" w:cs="Arial"/>
          <w:sz w:val="20"/>
          <w:szCs w:val="20"/>
        </w:rPr>
        <w:t xml:space="preserve"> data linkage.</w:t>
      </w:r>
    </w:p>
    <w:p w:rsidRPr="00221B9F" w:rsidR="00DD235D" w:rsidP="00DD235D" w:rsidRDefault="00DD235D" w14:paraId="1447C058" w14:textId="77777777">
      <w:pPr>
        <w:keepLines/>
        <w:tabs>
          <w:tab w:val="left" w:pos="1843"/>
        </w:tabs>
        <w:spacing w:after="0"/>
        <w:ind w:left="709" w:hanging="709"/>
        <w:rPr>
          <w:rFonts w:ascii="Arial" w:hAnsi="Arial" w:cs="Arial"/>
          <w:sz w:val="20"/>
          <w:szCs w:val="20"/>
        </w:rPr>
      </w:pPr>
      <w:r w:rsidRPr="00221B9F">
        <w:rPr>
          <w:rFonts w:ascii="Arial" w:hAnsi="Arial" w:cs="Arial"/>
          <w:sz w:val="20"/>
          <w:szCs w:val="20"/>
        </w:rPr>
        <w:t xml:space="preserve">Ellipse indicates 95% confidence interval, WTP Willingness to pay </w:t>
      </w:r>
    </w:p>
    <w:p w:rsidRPr="00221B9F" w:rsidR="00DD235D" w:rsidP="00DD235D" w:rsidRDefault="00DD235D" w14:paraId="1FAAAF23" w14:textId="77777777">
      <w:pPr>
        <w:autoSpaceDE/>
        <w:autoSpaceDN/>
        <w:adjustRightInd/>
        <w:spacing w:line="288" w:lineRule="auto"/>
        <w:ind w:right="0"/>
        <w:rPr>
          <w:rFonts w:ascii="Arial" w:hAnsi="Arial" w:cs="Arial"/>
          <w:szCs w:val="22"/>
        </w:rPr>
      </w:pPr>
    </w:p>
    <w:p w:rsidRPr="00221B9F" w:rsidR="00DD235D" w:rsidP="00DD235D" w:rsidRDefault="00DD235D" w14:paraId="720D89E9" w14:textId="16C89156">
      <w:pPr>
        <w:pStyle w:val="BodyText"/>
      </w:pPr>
      <w:r w:rsidRPr="00221B9F">
        <w:t xml:space="preserve">The additional 3 distributions show the increasing likelihood of the </w:t>
      </w:r>
      <w:r w:rsidR="00492750">
        <w:t>Residual Functions Program</w:t>
      </w:r>
      <w:r w:rsidRPr="00221B9F">
        <w:t xml:space="preserve"> being cost effective with scenarios assuming avoidable deaths prevented.</w:t>
      </w:r>
      <w:r>
        <w:t xml:space="preserve"> The high variation remains throughout each scenario, but increasing proportions of cost effective estimates are reflected in the higher number of green point estimates below the indicated dotted willingness to pay threshold.</w:t>
      </w:r>
    </w:p>
    <w:p w:rsidRPr="00BD232E" w:rsidR="00DD235D" w:rsidP="00DD235D" w:rsidRDefault="00DD235D" w14:paraId="0C709254" w14:textId="4E2C263B">
      <w:pPr>
        <w:autoSpaceDE/>
        <w:autoSpaceDN/>
        <w:adjustRightInd/>
        <w:spacing w:line="288" w:lineRule="auto"/>
        <w:ind w:right="0"/>
        <w:rPr>
          <w:rFonts w:ascii="Arial" w:hAnsi="Arial" w:cs="Arial"/>
          <w:szCs w:val="22"/>
        </w:rPr>
      </w:pPr>
      <w:bookmarkStart w:name="_Toc66271913" w:id="170"/>
      <w:r w:rsidRPr="00BD232E">
        <w:rPr>
          <w:rFonts w:cs="Times New Roman" w:eastAsiaTheme="minorHAnsi"/>
          <w:noProof/>
          <w:sz w:val="20"/>
          <w:szCs w:val="20"/>
        </w:rPr>
        <w:lastRenderedPageBreak/>
        <w:drawing>
          <wp:anchor distT="0" distB="0" distL="114300" distR="114300" simplePos="0" relativeHeight="251658250" behindDoc="0" locked="0" layoutInCell="1" allowOverlap="1" wp14:anchorId="5A8DFB21" wp14:editId="13E80A7E">
            <wp:simplePos x="0" y="0"/>
            <wp:positionH relativeFrom="column">
              <wp:posOffset>-213995</wp:posOffset>
            </wp:positionH>
            <wp:positionV relativeFrom="paragraph">
              <wp:posOffset>361315</wp:posOffset>
            </wp:positionV>
            <wp:extent cx="6120130" cy="2562225"/>
            <wp:effectExtent l="0" t="0" r="0"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562225"/>
                    </a:xfrm>
                    <a:prstGeom prst="rect">
                      <a:avLst/>
                    </a:prstGeom>
                  </pic:spPr>
                </pic:pic>
              </a:graphicData>
            </a:graphic>
            <wp14:sizeRelH relativeFrom="margin">
              <wp14:pctWidth>0</wp14:pctWidth>
            </wp14:sizeRelH>
            <wp14:sizeRelV relativeFrom="margin">
              <wp14:pctHeight>0</wp14:pctHeight>
            </wp14:sizeRelV>
          </wp:anchor>
        </w:drawing>
      </w:r>
      <w:r w:rsidRPr="245CC356">
        <w:rPr>
          <w:rFonts w:cs="Times New Roman" w:eastAsiaTheme="minorEastAsia"/>
          <w:sz w:val="20"/>
          <w:szCs w:val="20"/>
        </w:rPr>
        <w:t xml:space="preserve">Figure </w:t>
      </w:r>
      <w:r w:rsidRPr="245CC356">
        <w:rPr>
          <w:rFonts w:cs="Times New Roman" w:eastAsiaTheme="minorEastAsia"/>
          <w:sz w:val="20"/>
          <w:szCs w:val="20"/>
        </w:rPr>
        <w:fldChar w:fldCharType="begin"/>
      </w:r>
      <w:r w:rsidRPr="245CC356">
        <w:rPr>
          <w:rFonts w:cs="Times New Roman" w:eastAsiaTheme="minorEastAsia"/>
          <w:sz w:val="20"/>
          <w:szCs w:val="20"/>
        </w:rPr>
        <w:instrText xml:space="preserve"> SEQ Figure \* ARABIC </w:instrText>
      </w:r>
      <w:r w:rsidRPr="245CC356">
        <w:rPr>
          <w:rFonts w:cs="Times New Roman" w:eastAsiaTheme="minorEastAsia"/>
          <w:sz w:val="20"/>
          <w:szCs w:val="20"/>
        </w:rPr>
        <w:fldChar w:fldCharType="separate"/>
      </w:r>
      <w:r w:rsidR="00A54E49">
        <w:rPr>
          <w:rFonts w:cs="Times New Roman" w:eastAsiaTheme="minorEastAsia"/>
          <w:noProof/>
          <w:sz w:val="20"/>
          <w:szCs w:val="20"/>
        </w:rPr>
        <w:t>12</w:t>
      </w:r>
      <w:r w:rsidRPr="245CC356">
        <w:rPr>
          <w:rFonts w:cs="Times New Roman" w:eastAsiaTheme="minorEastAsia"/>
          <w:sz w:val="20"/>
          <w:szCs w:val="20"/>
        </w:rPr>
        <w:fldChar w:fldCharType="end"/>
      </w:r>
      <w:r w:rsidRPr="245CC356">
        <w:rPr>
          <w:rFonts w:cs="Times New Roman" w:eastAsiaTheme="minorEastAsia"/>
          <w:sz w:val="20"/>
          <w:szCs w:val="20"/>
        </w:rPr>
        <w:t xml:space="preserve"> </w:t>
      </w:r>
      <w:r w:rsidR="006043DA">
        <w:rPr>
          <w:rFonts w:cs="Times New Roman" w:eastAsiaTheme="minorEastAsia"/>
          <w:sz w:val="20"/>
          <w:szCs w:val="20"/>
        </w:rPr>
        <w:t>P</w:t>
      </w:r>
      <w:r w:rsidR="00492750">
        <w:rPr>
          <w:rFonts w:cs="Times New Roman" w:eastAsiaTheme="minorEastAsia"/>
          <w:sz w:val="20"/>
          <w:szCs w:val="20"/>
        </w:rPr>
        <w:t>rogram</w:t>
      </w:r>
      <w:r w:rsidRPr="245CC356">
        <w:rPr>
          <w:rFonts w:cs="Times New Roman" w:eastAsiaTheme="minorEastAsia"/>
          <w:sz w:val="20"/>
          <w:szCs w:val="20"/>
        </w:rPr>
        <w:t xml:space="preserve"> Cost Effectiveness scenario 2 – 1 life saved (2.6 QALYs</w:t>
      </w:r>
      <w:r w:rsidRPr="245CC356">
        <w:rPr>
          <w:rFonts w:ascii="Arial" w:hAnsi="Arial" w:cs="Arial"/>
        </w:rPr>
        <w:t>)</w:t>
      </w:r>
      <w:bookmarkEnd w:id="170"/>
    </w:p>
    <w:p w:rsidRPr="00BD232E" w:rsidR="00DD235D" w:rsidP="00DD235D" w:rsidRDefault="00DD235D" w14:paraId="55AA5C88" w14:textId="0105E802">
      <w:pPr>
        <w:autoSpaceDE/>
        <w:autoSpaceDN/>
        <w:adjustRightInd/>
        <w:spacing w:line="288" w:lineRule="auto"/>
        <w:ind w:right="0"/>
        <w:rPr>
          <w:rFonts w:ascii="Arial" w:hAnsi="Arial" w:cs="Arial"/>
          <w:szCs w:val="22"/>
        </w:rPr>
      </w:pPr>
      <w:bookmarkStart w:name="_Toc66271914" w:id="171"/>
      <w:r w:rsidRPr="00BD232E">
        <w:rPr>
          <w:rFonts w:ascii="Arial" w:hAnsi="Arial" w:cs="Arial"/>
          <w:noProof/>
          <w:szCs w:val="22"/>
        </w:rPr>
        <w:drawing>
          <wp:anchor distT="0" distB="0" distL="114300" distR="114300" simplePos="0" relativeHeight="251658248" behindDoc="0" locked="0" layoutInCell="1" allowOverlap="1" wp14:anchorId="47E72DA8" wp14:editId="0ACF747B">
            <wp:simplePos x="0" y="0"/>
            <wp:positionH relativeFrom="column">
              <wp:posOffset>-213360</wp:posOffset>
            </wp:positionH>
            <wp:positionV relativeFrom="paragraph">
              <wp:posOffset>2988310</wp:posOffset>
            </wp:positionV>
            <wp:extent cx="6210935" cy="2600325"/>
            <wp:effectExtent l="0" t="0" r="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0935" cy="2600325"/>
                    </a:xfrm>
                    <a:prstGeom prst="rect">
                      <a:avLst/>
                    </a:prstGeom>
                  </pic:spPr>
                </pic:pic>
              </a:graphicData>
            </a:graphic>
            <wp14:sizeRelH relativeFrom="margin">
              <wp14:pctWidth>0</wp14:pctWidth>
            </wp14:sizeRelH>
            <wp14:sizeRelV relativeFrom="margin">
              <wp14:pctHeight>0</wp14:pctHeight>
            </wp14:sizeRelV>
          </wp:anchor>
        </w:drawing>
      </w:r>
      <w:r w:rsidRPr="245CC356">
        <w:rPr>
          <w:rFonts w:cs="Times New Roman" w:eastAsiaTheme="minorEastAsia"/>
          <w:sz w:val="20"/>
          <w:szCs w:val="20"/>
        </w:rPr>
        <w:t xml:space="preserve">Figure </w:t>
      </w:r>
      <w:r w:rsidRPr="245CC356">
        <w:rPr>
          <w:rFonts w:cs="Times New Roman" w:eastAsiaTheme="minorEastAsia"/>
          <w:sz w:val="20"/>
          <w:szCs w:val="20"/>
        </w:rPr>
        <w:fldChar w:fldCharType="begin"/>
      </w:r>
      <w:r w:rsidRPr="245CC356">
        <w:rPr>
          <w:rFonts w:cs="Times New Roman" w:eastAsiaTheme="minorEastAsia"/>
          <w:sz w:val="20"/>
          <w:szCs w:val="20"/>
        </w:rPr>
        <w:instrText xml:space="preserve"> SEQ Figure \* ARABIC </w:instrText>
      </w:r>
      <w:r w:rsidRPr="245CC356">
        <w:rPr>
          <w:rFonts w:cs="Times New Roman" w:eastAsiaTheme="minorEastAsia"/>
          <w:sz w:val="20"/>
          <w:szCs w:val="20"/>
        </w:rPr>
        <w:fldChar w:fldCharType="separate"/>
      </w:r>
      <w:r w:rsidR="00A54E49">
        <w:rPr>
          <w:rFonts w:cs="Times New Roman" w:eastAsiaTheme="minorEastAsia"/>
          <w:noProof/>
          <w:sz w:val="20"/>
          <w:szCs w:val="20"/>
        </w:rPr>
        <w:t>13</w:t>
      </w:r>
      <w:r w:rsidRPr="245CC356">
        <w:rPr>
          <w:rFonts w:cs="Times New Roman" w:eastAsiaTheme="minorEastAsia"/>
          <w:sz w:val="20"/>
          <w:szCs w:val="20"/>
        </w:rPr>
        <w:fldChar w:fldCharType="end"/>
      </w:r>
      <w:r w:rsidRPr="245CC356">
        <w:rPr>
          <w:rFonts w:cs="Times New Roman" w:eastAsiaTheme="minorEastAsia"/>
          <w:sz w:val="20"/>
          <w:szCs w:val="20"/>
        </w:rPr>
        <w:t xml:space="preserve"> </w:t>
      </w:r>
      <w:r w:rsidR="006043DA">
        <w:rPr>
          <w:rFonts w:cs="Times New Roman" w:eastAsiaTheme="minorEastAsia"/>
          <w:sz w:val="20"/>
          <w:szCs w:val="20"/>
        </w:rPr>
        <w:t>P</w:t>
      </w:r>
      <w:r w:rsidR="00492750">
        <w:rPr>
          <w:rFonts w:cs="Times New Roman" w:eastAsiaTheme="minorEastAsia"/>
          <w:sz w:val="20"/>
          <w:szCs w:val="20"/>
        </w:rPr>
        <w:t>rogram</w:t>
      </w:r>
      <w:r w:rsidRPr="245CC356">
        <w:rPr>
          <w:rFonts w:cs="Times New Roman" w:eastAsiaTheme="minorEastAsia"/>
          <w:sz w:val="20"/>
          <w:szCs w:val="20"/>
        </w:rPr>
        <w:t xml:space="preserve"> Cost Effectiveness scenario 2 – 2 life saved (5.2 QALYs</w:t>
      </w:r>
      <w:r w:rsidRPr="245CC356">
        <w:rPr>
          <w:rFonts w:ascii="Arial" w:hAnsi="Arial" w:cs="Arial"/>
        </w:rPr>
        <w:t>)</w:t>
      </w:r>
      <w:bookmarkEnd w:id="171"/>
    </w:p>
    <w:p w:rsidRPr="00BD232E" w:rsidR="00DD235D" w:rsidP="00DD235D" w:rsidRDefault="00DD235D" w14:paraId="03ACBA35" w14:textId="71EC21E1">
      <w:pPr>
        <w:autoSpaceDE/>
        <w:autoSpaceDN/>
        <w:adjustRightInd/>
        <w:spacing w:line="288" w:lineRule="auto"/>
        <w:ind w:right="0"/>
        <w:rPr>
          <w:rFonts w:ascii="Arial" w:hAnsi="Arial" w:cs="Arial"/>
          <w:szCs w:val="22"/>
        </w:rPr>
      </w:pPr>
      <w:bookmarkStart w:name="_Toc66271915" w:id="172"/>
      <w:r w:rsidRPr="00BD232E">
        <w:rPr>
          <w:rFonts w:ascii="Arial" w:hAnsi="Arial" w:cs="Arial"/>
          <w:noProof/>
          <w:szCs w:val="22"/>
        </w:rPr>
        <w:drawing>
          <wp:anchor distT="0" distB="0" distL="114300" distR="114300" simplePos="0" relativeHeight="251658249" behindDoc="0" locked="0" layoutInCell="1" allowOverlap="1" wp14:anchorId="53B43C1E" wp14:editId="0C5BEE22">
            <wp:simplePos x="0" y="0"/>
            <wp:positionH relativeFrom="margin">
              <wp:align>center</wp:align>
            </wp:positionH>
            <wp:positionV relativeFrom="paragraph">
              <wp:posOffset>2983865</wp:posOffset>
            </wp:positionV>
            <wp:extent cx="5961380" cy="2495550"/>
            <wp:effectExtent l="0" t="0" r="127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1380" cy="2495550"/>
                    </a:xfrm>
                    <a:prstGeom prst="rect">
                      <a:avLst/>
                    </a:prstGeom>
                  </pic:spPr>
                </pic:pic>
              </a:graphicData>
            </a:graphic>
            <wp14:sizeRelH relativeFrom="margin">
              <wp14:pctWidth>0</wp14:pctWidth>
            </wp14:sizeRelH>
            <wp14:sizeRelV relativeFrom="margin">
              <wp14:pctHeight>0</wp14:pctHeight>
            </wp14:sizeRelV>
          </wp:anchor>
        </w:drawing>
      </w:r>
      <w:r w:rsidRPr="245CC356">
        <w:rPr>
          <w:rFonts w:cs="Times New Roman" w:eastAsiaTheme="minorEastAsia"/>
          <w:sz w:val="20"/>
          <w:szCs w:val="20"/>
        </w:rPr>
        <w:t xml:space="preserve">Figure </w:t>
      </w:r>
      <w:r w:rsidRPr="245CC356">
        <w:rPr>
          <w:rFonts w:cs="Times New Roman" w:eastAsiaTheme="minorEastAsia"/>
          <w:sz w:val="20"/>
          <w:szCs w:val="20"/>
        </w:rPr>
        <w:fldChar w:fldCharType="begin"/>
      </w:r>
      <w:r w:rsidRPr="245CC356">
        <w:rPr>
          <w:rFonts w:cs="Times New Roman" w:eastAsiaTheme="minorEastAsia"/>
          <w:sz w:val="20"/>
          <w:szCs w:val="20"/>
        </w:rPr>
        <w:instrText xml:space="preserve"> SEQ Figure \* ARABIC </w:instrText>
      </w:r>
      <w:r w:rsidRPr="245CC356">
        <w:rPr>
          <w:rFonts w:cs="Times New Roman" w:eastAsiaTheme="minorEastAsia"/>
          <w:sz w:val="20"/>
          <w:szCs w:val="20"/>
        </w:rPr>
        <w:fldChar w:fldCharType="separate"/>
      </w:r>
      <w:r w:rsidR="00A54E49">
        <w:rPr>
          <w:rFonts w:cs="Times New Roman" w:eastAsiaTheme="minorEastAsia"/>
          <w:noProof/>
          <w:sz w:val="20"/>
          <w:szCs w:val="20"/>
        </w:rPr>
        <w:t>14</w:t>
      </w:r>
      <w:r w:rsidRPr="245CC356">
        <w:rPr>
          <w:rFonts w:cs="Times New Roman" w:eastAsiaTheme="minorEastAsia"/>
          <w:sz w:val="20"/>
          <w:szCs w:val="20"/>
        </w:rPr>
        <w:fldChar w:fldCharType="end"/>
      </w:r>
      <w:r w:rsidRPr="245CC356">
        <w:rPr>
          <w:rFonts w:cs="Times New Roman" w:eastAsiaTheme="minorEastAsia"/>
          <w:sz w:val="20"/>
          <w:szCs w:val="20"/>
        </w:rPr>
        <w:t xml:space="preserve"> </w:t>
      </w:r>
      <w:r w:rsidR="006043DA">
        <w:rPr>
          <w:rFonts w:cs="Times New Roman" w:eastAsiaTheme="minorEastAsia"/>
          <w:sz w:val="20"/>
          <w:szCs w:val="20"/>
        </w:rPr>
        <w:t>P</w:t>
      </w:r>
      <w:r w:rsidR="00492750">
        <w:rPr>
          <w:rFonts w:cs="Times New Roman" w:eastAsiaTheme="minorEastAsia"/>
          <w:sz w:val="20"/>
          <w:szCs w:val="20"/>
        </w:rPr>
        <w:t>rogram</w:t>
      </w:r>
      <w:r w:rsidRPr="245CC356">
        <w:rPr>
          <w:rFonts w:cs="Times New Roman" w:eastAsiaTheme="minorEastAsia"/>
          <w:sz w:val="20"/>
          <w:szCs w:val="20"/>
        </w:rPr>
        <w:t xml:space="preserve"> Cost Effectiveness scenario 2 – 5 life saved (13 QALYs</w:t>
      </w:r>
      <w:r w:rsidRPr="245CC356">
        <w:rPr>
          <w:rFonts w:ascii="Arial" w:hAnsi="Arial" w:cs="Arial"/>
        </w:rPr>
        <w:t>)</w:t>
      </w:r>
      <w:bookmarkEnd w:id="167"/>
      <w:bookmarkEnd w:id="168"/>
      <w:bookmarkEnd w:id="172"/>
    </w:p>
    <w:p w:rsidR="003C59B0" w:rsidP="00BC3685" w:rsidRDefault="003C59B0" w14:paraId="3177FAB9" w14:textId="77777777">
      <w:pPr>
        <w:pStyle w:val="Captionfigure"/>
        <w:ind w:left="0"/>
      </w:pPr>
      <w:r>
        <w:lastRenderedPageBreak/>
        <w:t>Summary</w:t>
      </w:r>
    </w:p>
    <w:p w:rsidRPr="00E574A2" w:rsidR="003C59B0" w:rsidP="003C59B0" w:rsidRDefault="003C59B0" w14:paraId="721AA601" w14:textId="3592EC05">
      <w:pPr>
        <w:pStyle w:val="BodyText"/>
      </w:pPr>
      <w:r w:rsidRPr="00E574A2">
        <w:t xml:space="preserve">The economic component of the evaluation examined </w:t>
      </w:r>
      <w:r w:rsidR="00492750">
        <w:t>Residual Functions Program</w:t>
      </w:r>
      <w:r w:rsidRPr="00E574A2">
        <w:t xml:space="preserve"> funding in context of outcomes from the quantitative analyses and qualitative interviews. The program was approved for funding of $4.1 million per year, but because of delays in start-up implementation some staff recruitment, training and coordination activities were delayed or cancelled. The year 1 delays resulted in an underspend of $2.7 million in 2018-19 which was not rolled over to subsequent years.</w:t>
      </w:r>
    </w:p>
    <w:p w:rsidRPr="00E574A2" w:rsidR="003C59B0" w:rsidP="003C59B0" w:rsidRDefault="003C59B0" w14:paraId="035F6F79" w14:textId="7B1D653D">
      <w:pPr>
        <w:pStyle w:val="BodyText"/>
      </w:pPr>
      <w:r w:rsidRPr="00E574A2">
        <w:t xml:space="preserve">In line with the limited data linkage available for the study period the economic modelling established a base case which integrated all program costs with the primarily interim endpoints of </w:t>
      </w:r>
      <w:r w:rsidR="00783BD5">
        <w:t>health</w:t>
      </w:r>
      <w:r w:rsidRPr="00E574A2">
        <w:t xml:space="preserve"> service </w:t>
      </w:r>
      <w:r w:rsidR="00783BD5">
        <w:t>use</w:t>
      </w:r>
      <w:r w:rsidRPr="00E574A2">
        <w:t xml:space="preserve">. In this initial perspective the program is achieving a primary goal of improving access for consumers with statistically significant increases in hospital admissions and community mental health services. This represents a partial view of estimated program cost effectiveness as all program costs are combined with additional costs of increased </w:t>
      </w:r>
      <w:r w:rsidR="00783BD5">
        <w:t>health</w:t>
      </w:r>
      <w:r w:rsidRPr="00E574A2">
        <w:t xml:space="preserve"> access (a positive interim result) but related outcome data are limited and focused on the short term.</w:t>
      </w:r>
    </w:p>
    <w:p w:rsidRPr="00E574A2" w:rsidR="003C59B0" w:rsidP="003C59B0" w:rsidRDefault="003C59B0" w14:paraId="7F443937" w14:textId="70744CF3">
      <w:pPr>
        <w:pStyle w:val="BodyText"/>
      </w:pPr>
      <w:r w:rsidRPr="00E574A2">
        <w:t xml:space="preserve">In this context the approach taken was to examine available K10 scores for consumers before and after entry to the program to estimate quality adjusted life years (QALYs) using bridging algorithms. As the post program K10 scores were particularly limited, the sample size was insufficient to establish statistical significance. For this reason, supplementary review of NSW reporting of K10 scores was undertaken to verify estimated mental health improvements for related mental health ambulatory consumers, including cohorts with similar diagnoses to the </w:t>
      </w:r>
      <w:r w:rsidR="00492750">
        <w:t>program</w:t>
      </w:r>
      <w:r w:rsidRPr="00E574A2">
        <w:t xml:space="preserve"> study group. This cross validation indicated that the </w:t>
      </w:r>
      <w:r w:rsidR="00492750">
        <w:t>program</w:t>
      </w:r>
      <w:r w:rsidRPr="00E574A2">
        <w:t xml:space="preserve"> improvements were consistent with wider NSW outcomes following access to community-based support. Given inherent uncertainty in K10 outcomes the cross validation is presented to broadly verify this preliminary positive outcome, and to establish that the K10 post program changes are conservative compared to NSW state-wide outcomes. The K10 improvements are therefore potentially understated, however, in context of the limited outcome data, the approach in the economic modelling is consistently conservative.</w:t>
      </w:r>
    </w:p>
    <w:p w:rsidRPr="00E574A2" w:rsidR="003C59B0" w:rsidP="003C59B0" w:rsidRDefault="003C59B0" w14:paraId="7753DF06" w14:textId="29CDB5F4">
      <w:pPr>
        <w:pStyle w:val="BodyText"/>
      </w:pPr>
      <w:r w:rsidRPr="00E574A2">
        <w:t xml:space="preserve">For this reason, the </w:t>
      </w:r>
      <w:r w:rsidR="00492750">
        <w:t>program</w:t>
      </w:r>
      <w:r w:rsidRPr="00E574A2">
        <w:t xml:space="preserve"> economic model base case does not establish program cost effectiveness. Rather the base case model developed a starting point boundary and framework to examine supplementary scenarios based on estimated consumer populations and extended outcome scenarios from relevant literature including benefits for family and carers as well as potential avoidable deaths prevented. Under consistently conservative assumptions the </w:t>
      </w:r>
      <w:r w:rsidR="00492750">
        <w:t>program</w:t>
      </w:r>
      <w:r w:rsidRPr="00E574A2">
        <w:t xml:space="preserve"> scenarios indicate that the program is potentially cost effective. While these plausible scenarios suggest </w:t>
      </w:r>
      <w:r w:rsidRPr="00E574A2">
        <w:lastRenderedPageBreak/>
        <w:t xml:space="preserve">potential program cost effectiveness, further longitudinal data analyses are required to further investigate medium- and longer-term outcomes. </w:t>
      </w:r>
    </w:p>
    <w:p w:rsidRPr="00E574A2" w:rsidR="003C59B0" w:rsidP="003C59B0" w:rsidRDefault="003C59B0" w14:paraId="679FE6AF" w14:textId="66F5B89B">
      <w:pPr>
        <w:pStyle w:val="BodyText"/>
      </w:pPr>
      <w:r w:rsidRPr="00E574A2">
        <w:t xml:space="preserve">The </w:t>
      </w:r>
      <w:r w:rsidR="00492750">
        <w:t>program</w:t>
      </w:r>
      <w:r w:rsidRPr="00E574A2">
        <w:t xml:space="preserve"> economic evaluation has been undertaken in context of the recent Productivity Commission inquiry into mental health in Australia. The inquiry recommendations include substantial reform and expansion in mental health services, including community-based supports, with emphasis on developing equitable access. The inquiry established comprehensive economic analysis indicating that expansion of a range of mental </w:t>
      </w:r>
      <w:r w:rsidR="00783BD5">
        <w:t>health</w:t>
      </w:r>
      <w:r w:rsidRPr="00E574A2">
        <w:t xml:space="preserve"> services are highly cost effective, including from a cost per QALY perspective as undertaken in the preliminary </w:t>
      </w:r>
      <w:r w:rsidR="00492750">
        <w:t>program</w:t>
      </w:r>
      <w:r w:rsidRPr="00E574A2">
        <w:t xml:space="preserve"> modelling. This implies that programs such as </w:t>
      </w:r>
      <w:r w:rsidR="00492750">
        <w:t>program</w:t>
      </w:r>
      <w:r w:rsidRPr="00E574A2">
        <w:t xml:space="preserve"> aimed at improving access to mainstream mental health services are likely to be supporting similar outcomes, program effectiveness and related cost effectiveness.</w:t>
      </w:r>
    </w:p>
    <w:p w:rsidRPr="00CD190A" w:rsidR="003C59B0" w:rsidP="003C59B0" w:rsidRDefault="003C59B0" w14:paraId="7C61AB00" w14:textId="764832FB">
      <w:pPr>
        <w:pStyle w:val="BodyText"/>
      </w:pPr>
      <w:r w:rsidRPr="00E574A2">
        <w:t xml:space="preserve">The equity of mental </w:t>
      </w:r>
      <w:r w:rsidR="00783BD5">
        <w:t>health</w:t>
      </w:r>
      <w:r w:rsidRPr="00E574A2">
        <w:t xml:space="preserve"> access is an important aspect of the </w:t>
      </w:r>
      <w:r w:rsidR="00492750">
        <w:t>Residual Functions Program</w:t>
      </w:r>
      <w:r w:rsidRPr="00E574A2">
        <w:t xml:space="preserve"> aimed at improving services for people with intellectual disability who face multiple barriers compared to the general population. Health economic evaluation methods are beginning to develop extended frameworks to recognise program outcomes which improve equity, given this implicit objective may require additional costs to provide services to disadvantaged groups with complex </w:t>
      </w:r>
      <w:r w:rsidR="00783BD5">
        <w:t>health</w:t>
      </w:r>
      <w:r w:rsidRPr="00E574A2">
        <w:t xml:space="preserve"> conditions. From this perspective the </w:t>
      </w:r>
      <w:r w:rsidR="00492750">
        <w:t>Residual Functions Program</w:t>
      </w:r>
      <w:r w:rsidRPr="00E574A2">
        <w:t xml:space="preserve"> is providing improved </w:t>
      </w:r>
      <w:r w:rsidR="00783BD5">
        <w:t>health</w:t>
      </w:r>
      <w:r w:rsidRPr="00E574A2">
        <w:t xml:space="preserve"> access for people with intellectual disability and contributing to improved equity in the NSW mental </w:t>
      </w:r>
      <w:r w:rsidR="00783BD5">
        <w:t>health</w:t>
      </w:r>
      <w:r w:rsidRPr="00E574A2">
        <w:t xml:space="preserve"> system, a complementary outcome in addition to potential program effectiveness and associated cost effectiveness.</w:t>
      </w:r>
    </w:p>
    <w:p w:rsidRPr="00AA043B" w:rsidR="007C0961" w:rsidP="007C0961" w:rsidRDefault="007C0961" w14:paraId="774D9570" w14:textId="002D1C50">
      <w:pPr>
        <w:pStyle w:val="Heading1"/>
        <w:numPr>
          <w:ilvl w:val="0"/>
          <w:numId w:val="0"/>
        </w:numPr>
        <w:rPr>
          <w:sz w:val="24"/>
          <w:szCs w:val="24"/>
        </w:rPr>
      </w:pPr>
      <w:bookmarkStart w:name="_Toc73015041" w:id="173"/>
      <w:r w:rsidRPr="007C0961">
        <w:lastRenderedPageBreak/>
        <w:t>References</w:t>
      </w:r>
      <w:bookmarkEnd w:id="173"/>
    </w:p>
    <w:p w:rsidRPr="00FA6CB9" w:rsidR="00FA6CB9" w:rsidP="00FA6CB9" w:rsidRDefault="001E0571" w14:paraId="6AEB2BB8" w14:textId="084825B3">
      <w:pPr>
        <w:pStyle w:val="EndNoteBibliography"/>
        <w:spacing w:after="0"/>
        <w:ind w:left="720" w:hanging="720"/>
      </w:pPr>
      <w:r w:rsidRPr="00AA043B">
        <w:fldChar w:fldCharType="begin"/>
      </w:r>
      <w:r w:rsidRPr="00AA043B">
        <w:instrText xml:space="preserve"> ADDIN EN.REFLIST </w:instrText>
      </w:r>
      <w:r w:rsidRPr="00AA043B">
        <w:fldChar w:fldCharType="separate"/>
      </w:r>
      <w:bookmarkStart w:name="_ENREF_1" w:id="174"/>
      <w:r w:rsidRPr="00FA6CB9" w:rsidR="00FA6CB9">
        <w:t xml:space="preserve">AMHOCN. (2019). Australian Mental Health Outcomes and Classification Network. </w:t>
      </w:r>
      <w:r w:rsidRPr="00FA6CB9" w:rsidR="00FA6CB9">
        <w:rPr>
          <w:i/>
        </w:rPr>
        <w:t xml:space="preserve">NOCC Standard Reports (data cubes), </w:t>
      </w:r>
      <w:hyperlink w:history="1" r:id="rId31">
        <w:r w:rsidRPr="00FA6CB9" w:rsidR="00FA6CB9">
          <w:rPr>
            <w:rStyle w:val="Hyperlink"/>
            <w:i/>
          </w:rPr>
          <w:t>https://data.amhocn.org/reports/standard/</w:t>
        </w:r>
        <w:r w:rsidRPr="00FA6CB9" w:rsidR="00FA6CB9">
          <w:rPr>
            <w:rStyle w:val="Hyperlink"/>
          </w:rPr>
          <w:t>(accessed</w:t>
        </w:r>
      </w:hyperlink>
      <w:r w:rsidRPr="00FA6CB9" w:rsidR="00FA6CB9">
        <w:t xml:space="preserve"> January 2021). </w:t>
      </w:r>
      <w:bookmarkEnd w:id="174"/>
    </w:p>
    <w:p w:rsidRPr="00FA6CB9" w:rsidR="00FA6CB9" w:rsidP="00FA6CB9" w:rsidRDefault="00FA6CB9" w14:paraId="35A41E4C" w14:textId="77777777">
      <w:pPr>
        <w:pStyle w:val="EndNoteBibliography"/>
        <w:spacing w:after="0"/>
        <w:ind w:left="720" w:hanging="720"/>
      </w:pPr>
      <w:bookmarkStart w:name="_ENREF_2" w:id="175"/>
      <w:r w:rsidRPr="00FA6CB9">
        <w:t xml:space="preserve">Australian Bureau of Statistics. (2020). 6401.0 Consumer Price Index, Australia. Quarterly health index. </w:t>
      </w:r>
      <w:bookmarkEnd w:id="175"/>
    </w:p>
    <w:p w:rsidRPr="00FA6CB9" w:rsidR="00FA6CB9" w:rsidP="00FA6CB9" w:rsidRDefault="00FA6CB9" w14:paraId="7F9B5E2F" w14:textId="77777777">
      <w:pPr>
        <w:pStyle w:val="EndNoteBibliography"/>
        <w:spacing w:after="0"/>
        <w:ind w:left="720" w:hanging="720"/>
      </w:pPr>
      <w:bookmarkStart w:name="_ENREF_3" w:id="176"/>
      <w:r w:rsidRPr="00FA6CB9">
        <w:t xml:space="preserve">Cookson, R., Mirelman, A. J., Griffin, S., Asaria, M., Dawkins, B., Norheim, O. F., . . . J. Culyer, A. (2017). Using Cost-Effectiveness Analysis to Address Health Equity Concerns. </w:t>
      </w:r>
      <w:r w:rsidRPr="00FA6CB9">
        <w:rPr>
          <w:i/>
        </w:rPr>
        <w:t>Value Health, 20</w:t>
      </w:r>
      <w:r w:rsidRPr="00FA6CB9">
        <w:t>(2), 206-212. doi:10.1016/j.jval.2016.11.027</w:t>
      </w:r>
      <w:bookmarkEnd w:id="176"/>
    </w:p>
    <w:p w:rsidRPr="00FA6CB9" w:rsidR="00FA6CB9" w:rsidP="00FA6CB9" w:rsidRDefault="00FA6CB9" w14:paraId="70F1734C" w14:textId="77777777">
      <w:pPr>
        <w:pStyle w:val="EndNoteBibliography"/>
        <w:spacing w:after="0"/>
        <w:ind w:left="720" w:hanging="720"/>
      </w:pPr>
      <w:bookmarkStart w:name="_ENREF_4" w:id="177"/>
      <w:r w:rsidRPr="00FA6CB9">
        <w:t xml:space="preserve">Cvejic, R., Eagleson, C., Weise, J., &amp; Trollor, J. (2018). A scoping study of the need for a tertiary intellectual disability mental health service in New South Wales. </w:t>
      </w:r>
      <w:r w:rsidRPr="00FA6CB9">
        <w:rPr>
          <w:i/>
        </w:rPr>
        <w:t>Publication pending</w:t>
      </w:r>
      <w:r w:rsidRPr="00FA6CB9">
        <w:t xml:space="preserve">. </w:t>
      </w:r>
      <w:bookmarkEnd w:id="177"/>
    </w:p>
    <w:p w:rsidRPr="00FA6CB9" w:rsidR="00FA6CB9" w:rsidP="00FA6CB9" w:rsidRDefault="00FA6CB9" w14:paraId="500AF449" w14:textId="77777777">
      <w:pPr>
        <w:pStyle w:val="EndNoteBibliography"/>
        <w:spacing w:after="0"/>
        <w:ind w:left="720" w:hanging="720"/>
      </w:pPr>
      <w:bookmarkStart w:name="_ENREF_5" w:id="178"/>
      <w:r w:rsidRPr="00FA6CB9">
        <w:t xml:space="preserve">Hall, J., Caleo, S., Stevenson, J., &amp; Meares, R. (2001). An Economic Analysis of Psychotherapy for Borderline Personality Disorder Patients. </w:t>
      </w:r>
      <w:r w:rsidRPr="00FA6CB9">
        <w:rPr>
          <w:i/>
        </w:rPr>
        <w:t>J Ment Health Policy Econ, 4</w:t>
      </w:r>
      <w:r w:rsidRPr="00FA6CB9">
        <w:t xml:space="preserve">(1), 3-8. </w:t>
      </w:r>
      <w:bookmarkEnd w:id="178"/>
    </w:p>
    <w:p w:rsidRPr="00FA6CB9" w:rsidR="00FA6CB9" w:rsidP="00FA6CB9" w:rsidRDefault="00FA6CB9" w14:paraId="7E677D65" w14:textId="52DAEB5D">
      <w:pPr>
        <w:pStyle w:val="EndNoteBibliography"/>
        <w:spacing w:after="0"/>
        <w:ind w:left="720" w:hanging="720"/>
      </w:pPr>
      <w:bookmarkStart w:name="_ENREF_6" w:id="179"/>
      <w:r w:rsidRPr="00FA6CB9">
        <w:t>Independent Hospital Pricing Authority. (2020). National Hospital Cost Data Collection Report: Public Sector, Round 22 Financial Year 2017-18.</w:t>
      </w:r>
      <w:r w:rsidRPr="00FA6CB9">
        <w:rPr>
          <w:i/>
        </w:rPr>
        <w:t xml:space="preserve"> </w:t>
      </w:r>
      <w:hyperlink w:history="1" r:id="rId32">
        <w:r w:rsidRPr="00FA6CB9">
          <w:rPr>
            <w:rStyle w:val="Hyperlink"/>
            <w:i/>
          </w:rPr>
          <w:t>https://www.ihpa.gov.au/publications/national-hospital-cost-data-collection-report-public-sector-round-22-financial-year</w:t>
        </w:r>
        <w:r w:rsidRPr="00FA6CB9">
          <w:rPr>
            <w:rStyle w:val="Hyperlink"/>
          </w:rPr>
          <w:t>(accessed</w:t>
        </w:r>
      </w:hyperlink>
      <w:r w:rsidRPr="00FA6CB9">
        <w:t xml:space="preserve"> January 2021). </w:t>
      </w:r>
      <w:bookmarkEnd w:id="179"/>
    </w:p>
    <w:p w:rsidRPr="00FA6CB9" w:rsidR="00FA6CB9" w:rsidP="00FA6CB9" w:rsidRDefault="00FA6CB9" w14:paraId="29559EFD" w14:textId="77777777">
      <w:pPr>
        <w:pStyle w:val="EndNoteBibliography"/>
        <w:spacing w:after="0"/>
        <w:ind w:left="720" w:hanging="720"/>
      </w:pPr>
      <w:bookmarkStart w:name="_ENREF_7" w:id="180"/>
      <w:r w:rsidRPr="00FA6CB9">
        <w:t xml:space="preserve">Knapp, M. (2000). Schizophrenia costs and treatment cost-effectiveness: Schizophrenia costs and cost-effectiveness. </w:t>
      </w:r>
      <w:r w:rsidRPr="00FA6CB9">
        <w:rPr>
          <w:i/>
        </w:rPr>
        <w:t>Acta psychiatrica Scandinavica, 102</w:t>
      </w:r>
      <w:r w:rsidRPr="00FA6CB9">
        <w:t>, 15-18. doi:10.1046/j.1467-0658.2001.00137.x-i1</w:t>
      </w:r>
      <w:bookmarkEnd w:id="180"/>
    </w:p>
    <w:p w:rsidRPr="00FA6CB9" w:rsidR="00FA6CB9" w:rsidP="00FA6CB9" w:rsidRDefault="00FA6CB9" w14:paraId="7382E3C6" w14:textId="77777777">
      <w:pPr>
        <w:pStyle w:val="EndNoteBibliography"/>
        <w:spacing w:after="0"/>
        <w:ind w:left="720" w:hanging="720"/>
      </w:pPr>
      <w:bookmarkStart w:name="_ENREF_8" w:id="181"/>
      <w:r w:rsidRPr="00FA6CB9">
        <w:t xml:space="preserve">Linden, A. (2013). Assessing regression to the mean effects in health care initiatives. </w:t>
      </w:r>
      <w:r w:rsidRPr="00FA6CB9">
        <w:rPr>
          <w:i/>
        </w:rPr>
        <w:t>BMC Medical Research Methodology, 13</w:t>
      </w:r>
      <w:r w:rsidRPr="00FA6CB9">
        <w:t>(1), 119. doi:10.1186/1471-2288-13-119</w:t>
      </w:r>
      <w:bookmarkEnd w:id="181"/>
    </w:p>
    <w:p w:rsidRPr="00FA6CB9" w:rsidR="00FA6CB9" w:rsidP="00FA6CB9" w:rsidRDefault="00FA6CB9" w14:paraId="7DBDD4F5" w14:textId="77777777">
      <w:pPr>
        <w:pStyle w:val="EndNoteBibliography"/>
        <w:spacing w:after="0"/>
        <w:ind w:left="720" w:hanging="720"/>
      </w:pPr>
      <w:bookmarkStart w:name="_ENREF_9" w:id="182"/>
      <w:r w:rsidRPr="00FA6CB9">
        <w:t xml:space="preserve">Luyten, J., Naci, H., &amp; Knapp, M. (2016). Economic evaluation of mental health interventions: an introduction to cost-utility analysis. </w:t>
      </w:r>
      <w:r w:rsidRPr="00FA6CB9">
        <w:rPr>
          <w:i/>
        </w:rPr>
        <w:t>Evidence Based Mental Health, 19</w:t>
      </w:r>
      <w:r w:rsidRPr="00FA6CB9">
        <w:t>(2), 49-53. doi:10.1136/eb-2016-102354</w:t>
      </w:r>
      <w:bookmarkEnd w:id="182"/>
    </w:p>
    <w:p w:rsidRPr="00FA6CB9" w:rsidR="00FA6CB9" w:rsidP="00FA6CB9" w:rsidRDefault="00FA6CB9" w14:paraId="164DDE3E" w14:textId="77777777">
      <w:pPr>
        <w:pStyle w:val="EndNoteBibliography"/>
        <w:spacing w:after="0"/>
        <w:ind w:left="720" w:hanging="720"/>
      </w:pPr>
      <w:bookmarkStart w:name="_ENREF_10" w:id="183"/>
      <w:r w:rsidRPr="00FA6CB9">
        <w:t xml:space="preserve">Meuldijk, D., McCarthy, A., Bourke, M. E., &amp; Grenyer, B. F. S. (2017). The value of psychological treatment for borderline personality disorder: Systematic review and cost offset analysis of economic evaluations. </w:t>
      </w:r>
      <w:r w:rsidRPr="00FA6CB9">
        <w:rPr>
          <w:i/>
        </w:rPr>
        <w:t>PLoS One, 12</w:t>
      </w:r>
      <w:r w:rsidRPr="00FA6CB9">
        <w:t>(3), e0171592-e0171592. doi:10.1371/journal.pone.0171592</w:t>
      </w:r>
      <w:bookmarkEnd w:id="183"/>
    </w:p>
    <w:p w:rsidRPr="00FA6CB9" w:rsidR="00FA6CB9" w:rsidP="00FA6CB9" w:rsidRDefault="00FA6CB9" w14:paraId="2E861EC0" w14:textId="77777777">
      <w:pPr>
        <w:pStyle w:val="EndNoteBibliography"/>
        <w:spacing w:after="0"/>
        <w:ind w:left="720" w:hanging="720"/>
      </w:pPr>
      <w:bookmarkStart w:name="_ENREF_11" w:id="184"/>
      <w:r w:rsidRPr="00FA6CB9">
        <w:t xml:space="preserve">Mihalopoulos, C., Chen, G., Iezzi, A., Khan, M. A., &amp; Richardson, J. (2014). Assessing outcomes for cost-utility analysis in depression: comparison of five multi-attribute utility instruments with two depression-specific outcome measures. </w:t>
      </w:r>
      <w:r w:rsidRPr="00FA6CB9">
        <w:rPr>
          <w:i/>
        </w:rPr>
        <w:t>The British Journal of Psychiatry, 205</w:t>
      </w:r>
      <w:r w:rsidRPr="00FA6CB9">
        <w:t>(5), 390-397. doi:10.1192/bjp.bp.113.136036</w:t>
      </w:r>
      <w:bookmarkEnd w:id="184"/>
    </w:p>
    <w:p w:rsidRPr="00FA6CB9" w:rsidR="00FA6CB9" w:rsidP="00FA6CB9" w:rsidRDefault="00FA6CB9" w14:paraId="102DF31F" w14:textId="77777777">
      <w:pPr>
        <w:pStyle w:val="EndNoteBibliography"/>
        <w:spacing w:after="0"/>
        <w:ind w:left="720" w:hanging="720"/>
      </w:pPr>
      <w:bookmarkStart w:name="_ENREF_12" w:id="185"/>
      <w:r w:rsidRPr="00FA6CB9">
        <w:t xml:space="preserve">NSW Ministry of Health. (2018). NSW Strategic Framework and Workforce Plan for Mental Health 2018-2022. </w:t>
      </w:r>
      <w:r w:rsidRPr="00FA6CB9">
        <w:rPr>
          <w:i/>
        </w:rPr>
        <w:t>A Framework and Workforce Plan for NSW Health Services, NSW Government</w:t>
      </w:r>
      <w:r w:rsidRPr="00FA6CB9">
        <w:t xml:space="preserve">. </w:t>
      </w:r>
      <w:bookmarkEnd w:id="185"/>
    </w:p>
    <w:p w:rsidR="00CB3C46" w:rsidP="00CB3C46" w:rsidRDefault="00FA6CB9" w14:paraId="642EC01A" w14:textId="77777777">
      <w:pPr>
        <w:pStyle w:val="EndNoteBibliography"/>
        <w:spacing w:after="0"/>
        <w:ind w:left="720" w:hanging="720"/>
      </w:pPr>
      <w:bookmarkStart w:name="_ENREF_13" w:id="186"/>
      <w:r w:rsidRPr="00FA6CB9">
        <w:t xml:space="preserve">Productivity Commission. (2020). Productivity Commission 2020, Mental Health, Report no. 95, Canberra. </w:t>
      </w:r>
      <w:bookmarkStart w:name="_ENREF_14" w:id="187"/>
      <w:bookmarkEnd w:id="186"/>
    </w:p>
    <w:p w:rsidRPr="00AA308C" w:rsidR="00DF19AA" w:rsidP="00CB3C46" w:rsidRDefault="00DF19AA" w14:paraId="115B3276" w14:textId="0D7532E9">
      <w:pPr>
        <w:pStyle w:val="EndNoteBibliography"/>
        <w:spacing w:after="0"/>
        <w:ind w:left="720" w:hanging="720"/>
      </w:pPr>
      <w:r w:rsidRPr="00843A82">
        <w:t>Purcal, C., Weise, J., Zmudzki, F., Fisher, KR., O’Shea, P.</w:t>
      </w:r>
      <w:r w:rsidRPr="00843A82">
        <w:rPr>
          <w:lang w:val="en-GB"/>
        </w:rPr>
        <w:t xml:space="preserve"> (2020), </w:t>
      </w:r>
      <w:r w:rsidRPr="00843A82">
        <w:rPr>
          <w:i/>
        </w:rPr>
        <w:t>Evaluation plan of the Intellectual Disability and Mental Health (IDMH) National Disability Insurance Scheme (NDIS) Residual Functions Program</w:t>
      </w:r>
      <w:r w:rsidRPr="00843A82">
        <w:rPr>
          <w:lang w:val="en-GB"/>
        </w:rPr>
        <w:t>. Sydney: Social Policy Research Centre, UNSW Sydney.</w:t>
      </w:r>
    </w:p>
    <w:p w:rsidRPr="00FA6CB9" w:rsidR="00FA6CB9" w:rsidP="00FA6CB9" w:rsidRDefault="00FA6CB9" w14:paraId="488091FB" w14:textId="77777777">
      <w:pPr>
        <w:pStyle w:val="EndNoteBibliography"/>
        <w:spacing w:after="0"/>
        <w:ind w:left="720" w:hanging="720"/>
      </w:pPr>
      <w:r w:rsidRPr="00FA6CB9">
        <w:t xml:space="preserve">Reppermund, S., Heintze, T., Srasuebkul, P., Reeve, R., Dean, K., Smith, M., . . . Trollor, J. (2019). Health and wellbeing of people with intellectual disability in </w:t>
      </w:r>
      <w:r w:rsidRPr="00FA6CB9">
        <w:lastRenderedPageBreak/>
        <w:t xml:space="preserve">New South Wales, Australia: a data linkage cohort. </w:t>
      </w:r>
      <w:r w:rsidRPr="00FA6CB9">
        <w:rPr>
          <w:i/>
        </w:rPr>
        <w:t>BMJ Open, 9</w:t>
      </w:r>
      <w:r w:rsidRPr="00FA6CB9">
        <w:t>(9). doi:10.1136/bmjopen-2019-031624</w:t>
      </w:r>
      <w:bookmarkEnd w:id="187"/>
    </w:p>
    <w:p w:rsidRPr="00FA6CB9" w:rsidR="00FA6CB9" w:rsidP="00FA6CB9" w:rsidRDefault="00FA6CB9" w14:paraId="4C2CBB6B" w14:textId="77777777">
      <w:pPr>
        <w:pStyle w:val="EndNoteBibliography"/>
        <w:spacing w:after="0"/>
        <w:ind w:left="720" w:hanging="720"/>
      </w:pPr>
      <w:bookmarkStart w:name="_ENREF_15" w:id="188"/>
      <w:r w:rsidRPr="00FA6CB9">
        <w:t xml:space="preserve">Salvador-Carulla, L., &amp; Symonds, S. (2016). Health services use and costs in people with intellectual disability: building a context knowledge base for evidence-informed policy. </w:t>
      </w:r>
      <w:r w:rsidRPr="00FA6CB9">
        <w:rPr>
          <w:i/>
        </w:rPr>
        <w:t>Curr Opin Psychiatry, 29</w:t>
      </w:r>
      <w:r w:rsidRPr="00FA6CB9">
        <w:t>(2), 89-94. doi:10.1097/yco.0000000000000237</w:t>
      </w:r>
      <w:bookmarkEnd w:id="188"/>
    </w:p>
    <w:p w:rsidRPr="00FA6CB9" w:rsidR="00FA6CB9" w:rsidP="00FA6CB9" w:rsidRDefault="00FA6CB9" w14:paraId="36877D3B" w14:textId="77777777">
      <w:pPr>
        <w:pStyle w:val="EndNoteBibliography"/>
        <w:ind w:left="720" w:hanging="720"/>
      </w:pPr>
      <w:bookmarkStart w:name="_ENREF_16" w:id="189"/>
      <w:r w:rsidRPr="00FA6CB9">
        <w:t xml:space="preserve">Trollor, J., Srasuebkul, P., Xu, H., &amp; Howlett, S. (2017). Cause of death and potentially avoidable deaths in Australian adults with intellectual disability using retrospective linked data. </w:t>
      </w:r>
      <w:r w:rsidRPr="00FA6CB9">
        <w:rPr>
          <w:i/>
        </w:rPr>
        <w:t>BMJ Open, 7, 2</w:t>
      </w:r>
      <w:r w:rsidRPr="00FA6CB9">
        <w:t>. doi:10.1136/bmjopen-2016-013489</w:t>
      </w:r>
      <w:bookmarkEnd w:id="189"/>
    </w:p>
    <w:p w:rsidRPr="000D71A7" w:rsidR="00393D9A" w:rsidP="00766A58" w:rsidRDefault="001E0571" w14:paraId="07896479" w14:textId="161B75EB">
      <w:pPr>
        <w:rPr>
          <w:rFonts w:ascii="Arial" w:hAnsi="Arial" w:cs="Arial"/>
          <w:szCs w:val="22"/>
        </w:rPr>
      </w:pPr>
      <w:r w:rsidRPr="00AA043B">
        <w:rPr>
          <w:rFonts w:ascii="Arial" w:hAnsi="Arial" w:cs="Arial"/>
        </w:rPr>
        <w:fldChar w:fldCharType="end"/>
      </w:r>
    </w:p>
    <w:sectPr w:rsidRPr="000D71A7" w:rsidR="00393D9A" w:rsidSect="003A5956">
      <w:footerReference w:type="first" r:id="rId33"/>
      <w:pgSz w:w="11906" w:h="16838" w:orient="portrait"/>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7A2B" w:rsidP="001635C5" w:rsidRDefault="00AE7A2B" w14:paraId="3B3198DA" w14:textId="77777777">
      <w:r>
        <w:separator/>
      </w:r>
    </w:p>
  </w:endnote>
  <w:endnote w:type="continuationSeparator" w:id="0">
    <w:p w:rsidR="00AE7A2B" w:rsidP="001635C5" w:rsidRDefault="00AE7A2B" w14:paraId="3B3E96CA" w14:textId="77777777">
      <w:r>
        <w:continuationSeparator/>
      </w:r>
    </w:p>
  </w:endnote>
  <w:endnote w:type="continuationNotice" w:id="1">
    <w:p w:rsidR="00AE7A2B" w:rsidRDefault="00AE7A2B" w14:paraId="7F811050"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taPlusNormal-Roman">
    <w:altName w:val="MS Gothic"/>
    <w:charset w:val="80"/>
    <w:family w:val="auto"/>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w:fontKey="{5386BA7D-9DC2-4F4B-8D47-8D6F5DEC5E0A}" r:id="rId1"/>
    <w:embedBold w:fontKey="{74A8DD2B-FBA1-4851-AE86-7C57AA178128}" r:id="rId2"/>
  </w:font>
  <w:font w:name="MetaPlusBold-Roman">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ommet">
    <w:altName w:val="Calibri"/>
    <w:panose1 w:val="00000000000000000000"/>
    <w:charset w:val="00"/>
    <w:family w:val="modern"/>
    <w:notTrueType/>
    <w:pitch w:val="variable"/>
    <w:sig w:usb0="A00000AF" w:usb1="5000005B" w:usb2="00000000" w:usb3="00000000" w:csb0="00000193" w:csb1="00000000"/>
  </w:font>
  <w:font w:name="Arial MT Std Light">
    <w:altName w:val="Arial"/>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044722"/>
      <w:docPartObj>
        <w:docPartGallery w:val="Page Numbers (Bottom of Page)"/>
        <w:docPartUnique/>
      </w:docPartObj>
    </w:sdtPr>
    <w:sdtEndPr>
      <w:rPr>
        <w:noProof/>
      </w:rPr>
    </w:sdtEndPr>
    <w:sdtContent>
      <w:p w:rsidR="0030737A" w:rsidP="00BD0ABD" w:rsidRDefault="0030737A" w14:paraId="40654F0D" w14:textId="77777777">
        <w:pPr>
          <w:pStyle w:val="Footer"/>
          <w:pBdr>
            <w:top w:val="none" w:color="auto" w:sz="0" w:space="0"/>
          </w:pBdr>
          <w:jc w:val="right"/>
        </w:pPr>
        <w:r>
          <w:fldChar w:fldCharType="begin"/>
        </w:r>
        <w:r>
          <w:instrText xml:space="preserve"> PAGE   \* MERGEFORMAT </w:instrText>
        </w:r>
        <w:r>
          <w:fldChar w:fldCharType="separate"/>
        </w:r>
        <w:r>
          <w:rPr>
            <w:noProof/>
          </w:rPr>
          <w:t>ii</w:t>
        </w:r>
        <w:r>
          <w:rPr>
            <w:noProof/>
          </w:rPr>
          <w:fldChar w:fldCharType="end"/>
        </w:r>
      </w:p>
    </w:sdtContent>
  </w:sdt>
  <w:p w:rsidR="0030737A" w:rsidP="00DA01BF" w:rsidRDefault="0030737A" w14:paraId="09967A65" w14:textId="77777777">
    <w:pPr>
      <w:pStyle w:val="Footer"/>
      <w:pBdr>
        <w:top w:val="none" w:color="auto" w:sz="0" w:space="0"/>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0737A" w:rsidP="008106AB" w:rsidRDefault="0030737A" w14:paraId="3F8509BF" w14:textId="63FBDF59">
    <w:pPr>
      <w:pStyle w:val="Footer"/>
      <w:pBdr>
        <w:top w:val="none" w:color="auto" w:sz="0" w:space="0"/>
      </w:pBdr>
    </w:pPr>
    <w:r>
      <w:rPr>
        <w:sz w:val="16"/>
      </w:rPr>
      <w:t>UNSW Sydney 2021</w:t>
    </w:r>
    <w:r>
      <w:rPr>
        <w:sz w:val="16"/>
      </w:rPr>
      <w:tab/>
    </w:r>
    <w:r>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Pr>
        <w:sz w:val="16"/>
      </w:rPr>
      <w:t>vi</w:t>
    </w:r>
    <w:r w:rsidRPr="00D36294">
      <w:rPr>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0737A" w:rsidP="00CD2872" w:rsidRDefault="0030737A" w14:paraId="722B56CC" w14:textId="60CAEF4B">
    <w:pPr>
      <w:pStyle w:val="Footer"/>
      <w:pBdr>
        <w:top w:val="none" w:color="auto" w:sz="0" w:space="0"/>
      </w:pBdr>
      <w:jc w:val="right"/>
    </w:pPr>
    <w:r>
      <w:rPr>
        <w:noProof/>
        <w:lang w:val="en-US"/>
      </w:rPr>
      <w:drawing>
        <wp:inline distT="0" distB="0" distL="0" distR="0" wp14:anchorId="644B02CF" wp14:editId="2CB7B4FD">
          <wp:extent cx="1908313" cy="72255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Clogo_B&amp;W_new.jpg"/>
                  <pic:cNvPicPr/>
                </pic:nvPicPr>
                <pic:blipFill rotWithShape="1">
                  <a:blip r:embed="rId1">
                    <a:extLst>
                      <a:ext uri="{28A0092B-C50C-407E-A947-70E740481C1C}">
                        <a14:useLocalDpi xmlns:a14="http://schemas.microsoft.com/office/drawing/2010/main" val="0"/>
                      </a:ext>
                    </a:extLst>
                  </a:blip>
                  <a:srcRect t="32120"/>
                  <a:stretch/>
                </pic:blipFill>
                <pic:spPr bwMode="auto">
                  <a:xfrm>
                    <a:off x="0" y="0"/>
                    <a:ext cx="1910756" cy="7234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rsidR="0030737A" w:rsidP="00CD2872" w:rsidRDefault="0030737A" w14:paraId="03ADC4C7" w14:textId="77777777">
    <w:pPr>
      <w:pStyle w:val="Footer"/>
      <w:pBdr>
        <w:top w:val="none" w:color="auto" w:sz="0" w:space="0"/>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0737A" w:rsidP="00B979ED" w:rsidRDefault="0030737A" w14:paraId="251BB6DF" w14:textId="0124F229">
    <w:pPr>
      <w:pStyle w:val="Footer"/>
      <w:pBdr>
        <w:top w:val="none" w:color="auto" w:sz="0" w:space="0"/>
      </w:pBdr>
      <w:tabs>
        <w:tab w:val="clear" w:pos="9026"/>
        <w:tab w:val="right" w:pos="8222"/>
      </w:tabs>
    </w:pPr>
    <w:r w:rsidRPr="00D36294">
      <w:rPr>
        <w:sz w:val="16"/>
      </w:rPr>
      <w:t>So</w:t>
    </w:r>
    <w:r>
      <w:rPr>
        <w:sz w:val="16"/>
      </w:rPr>
      <w:t>cial Policy Research Centre 2020</w:t>
    </w:r>
    <w:r>
      <w:rPr>
        <w:sz w:val="16"/>
      </w:rPr>
      <w:tab/>
    </w:r>
    <w:r>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Pr>
        <w:noProof/>
        <w:sz w:val="16"/>
      </w:rPr>
      <w:t>2</w:t>
    </w:r>
    <w:r w:rsidRPr="00D36294">
      <w:rPr>
        <w:noProof/>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0737A" w:rsidP="00B979ED" w:rsidRDefault="0030737A" w14:paraId="279E1190" w14:textId="77777777">
    <w:pPr>
      <w:pStyle w:val="Footer"/>
      <w:pBdr>
        <w:top w:val="none" w:color="auto" w:sz="0" w:space="0"/>
      </w:pBdr>
      <w:tabs>
        <w:tab w:val="clear" w:pos="9026"/>
        <w:tab w:val="right" w:pos="8222"/>
      </w:tabs>
    </w:pPr>
    <w:r w:rsidRPr="00D36294">
      <w:rPr>
        <w:sz w:val="16"/>
      </w:rPr>
      <w:t>So</w:t>
    </w:r>
    <w:r>
      <w:rPr>
        <w:sz w:val="16"/>
      </w:rPr>
      <w:t>cial Policy Research Centre 2020</w:t>
    </w:r>
    <w:r>
      <w:rPr>
        <w:sz w:val="16"/>
      </w:rPr>
      <w:tab/>
    </w:r>
    <w:r>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Pr>
        <w:noProof/>
        <w:sz w:val="16"/>
      </w:rPr>
      <w:t>2</w:t>
    </w:r>
    <w:r w:rsidRPr="00D36294">
      <w:rPr>
        <w:noProof/>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0737A" w:rsidP="00B979ED" w:rsidRDefault="0030737A" w14:paraId="59C02267" w14:textId="77777777">
    <w:pPr>
      <w:pStyle w:val="Footer"/>
      <w:pBdr>
        <w:top w:val="none" w:color="auto" w:sz="0" w:space="0"/>
      </w:pBdr>
      <w:tabs>
        <w:tab w:val="clear" w:pos="9026"/>
        <w:tab w:val="right" w:pos="8222"/>
      </w:tabs>
    </w:pPr>
    <w:r w:rsidRPr="00D36294">
      <w:rPr>
        <w:sz w:val="16"/>
      </w:rPr>
      <w:t>So</w:t>
    </w:r>
    <w:r>
      <w:rPr>
        <w:sz w:val="16"/>
      </w:rPr>
      <w:t>cial Policy Research Centre 2020</w:t>
    </w:r>
    <w:r>
      <w:rPr>
        <w:sz w:val="16"/>
      </w:rPr>
      <w:tab/>
    </w:r>
    <w:r>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Pr>
        <w:noProof/>
        <w:sz w:val="16"/>
      </w:rPr>
      <w:t>2</w:t>
    </w:r>
    <w:r w:rsidRPr="00D36294">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7A2B" w:rsidP="001635C5" w:rsidRDefault="00AE7A2B" w14:paraId="1DA70C3D" w14:textId="77777777">
      <w:r>
        <w:separator/>
      </w:r>
    </w:p>
  </w:footnote>
  <w:footnote w:type="continuationSeparator" w:id="0">
    <w:p w:rsidR="00AE7A2B" w:rsidP="001635C5" w:rsidRDefault="00AE7A2B" w14:paraId="441916D0" w14:textId="77777777">
      <w:r>
        <w:continuationSeparator/>
      </w:r>
    </w:p>
  </w:footnote>
  <w:footnote w:type="continuationNotice" w:id="1">
    <w:p w:rsidR="00AE7A2B" w:rsidRDefault="00AE7A2B" w14:paraId="69219F97" w14:textId="77777777">
      <w:pPr>
        <w:spacing w:after="0"/>
      </w:pPr>
    </w:p>
  </w:footnote>
  <w:footnote w:id="2">
    <w:p w:rsidR="0030737A" w:rsidP="00C633F3" w:rsidRDefault="0030737A" w14:paraId="13BCCA05" w14:textId="77777777">
      <w:pPr>
        <w:pStyle w:val="FootnoteText"/>
      </w:pPr>
      <w:r>
        <w:rPr>
          <w:rStyle w:val="FootnoteReference"/>
        </w:rPr>
        <w:footnoteRef/>
      </w:r>
      <w:r>
        <w:t xml:space="preserve"> Based on 1% * 278 potentially avoidable deaths = 2.8</w:t>
      </w:r>
    </w:p>
  </w:footnote>
  <w:footnote w:id="3">
    <w:p w:rsidR="0030737A" w:rsidP="00C633F3" w:rsidRDefault="0030737A" w14:paraId="4C9EE22E" w14:textId="77777777">
      <w:pPr>
        <w:pStyle w:val="FootnoteText"/>
      </w:pPr>
      <w:r>
        <w:rPr>
          <w:rStyle w:val="FootnoteReference"/>
        </w:rPr>
        <w:footnoteRef/>
      </w:r>
      <w:r>
        <w:t xml:space="preserve"> 0.52 QALYs per year for 5 years = 2.6 QALYs per death avoided.</w:t>
      </w:r>
    </w:p>
  </w:footnote>
  <w:footnote w:id="4">
    <w:p w:rsidR="0030737A" w:rsidP="003C59B0" w:rsidRDefault="0030737A" w14:paraId="0CFBBD30" w14:textId="77777777">
      <w:pPr>
        <w:pStyle w:val="FootnoteText"/>
      </w:pPr>
      <w:r>
        <w:rPr>
          <w:rStyle w:val="FootnoteReference"/>
        </w:rPr>
        <w:footnoteRef/>
      </w:r>
      <w:r>
        <w:t xml:space="preserve"> Recommendation 10</w:t>
      </w:r>
    </w:p>
  </w:footnote>
  <w:footnote w:id="5">
    <w:p w:rsidR="0030737A" w:rsidP="003C59B0" w:rsidRDefault="0030737A" w14:paraId="309595A2" w14:textId="77777777">
      <w:pPr>
        <w:pStyle w:val="FootnoteText"/>
      </w:pPr>
      <w:r>
        <w:rPr>
          <w:rStyle w:val="FootnoteReference"/>
        </w:rPr>
        <w:footnoteRef/>
      </w:r>
      <w:r>
        <w:t xml:space="preserve"> Recommendation 16</w:t>
      </w:r>
    </w:p>
  </w:footnote>
  <w:footnote w:id="6">
    <w:p w:rsidR="0030737A" w:rsidP="003C59B0" w:rsidRDefault="0030737A" w14:paraId="759A2E5B" w14:textId="77777777">
      <w:pPr>
        <w:pStyle w:val="FootnoteText"/>
      </w:pPr>
      <w:r>
        <w:rPr>
          <w:rStyle w:val="FootnoteReference"/>
        </w:rPr>
        <w:footnoteRef/>
      </w:r>
      <w:r>
        <w:t xml:space="preserve"> Recommendation 18</w:t>
      </w:r>
    </w:p>
  </w:footnote>
  <w:footnote w:id="7">
    <w:p w:rsidR="0030737A" w:rsidP="003C59B0" w:rsidRDefault="0030737A" w14:paraId="36F15657" w14:textId="77777777">
      <w:pPr>
        <w:pStyle w:val="FootnoteText"/>
      </w:pPr>
      <w:r>
        <w:rPr>
          <w:rStyle w:val="FootnoteReference"/>
        </w:rPr>
        <w:footnoteRef/>
      </w:r>
      <w:r>
        <w:t xml:space="preserve"> The Kessler 10 psychological distress measure (K10LM) is a consumer-completed ten item questionnaire designed to measure psychological distress. K10LM stands for “Last Month” where the usual rating period is at the interval of 4 weeks.</w:t>
      </w:r>
    </w:p>
  </w:footnote>
  <w:footnote w:id="8">
    <w:p w:rsidR="0030737A" w:rsidP="003C59B0" w:rsidRDefault="0030737A" w14:paraId="638A160E" w14:textId="77777777">
      <w:pPr>
        <w:pStyle w:val="FootnoteText"/>
      </w:pPr>
      <w:r>
        <w:rPr>
          <w:rStyle w:val="FootnoteReference"/>
        </w:rPr>
        <w:footnoteRef/>
      </w:r>
      <w:r>
        <w:t xml:space="preserve"> Based on 1% * 278 potentially avoidable deaths = 2.8</w:t>
      </w:r>
    </w:p>
  </w:footnote>
  <w:footnote w:id="9">
    <w:p w:rsidR="0030737A" w:rsidP="003C59B0" w:rsidRDefault="0030737A" w14:paraId="437CF7BE" w14:textId="77777777">
      <w:pPr>
        <w:pStyle w:val="FootnoteText"/>
      </w:pPr>
      <w:r>
        <w:rPr>
          <w:rStyle w:val="FootnoteReference"/>
        </w:rPr>
        <w:footnoteRef/>
      </w:r>
      <w:r>
        <w:t xml:space="preserve"> 0.52 QALYs per year for 5 years = 2.6 QALYs per death avoided.</w:t>
      </w:r>
    </w:p>
  </w:footnote>
  <w:footnote w:id="10">
    <w:p w:rsidR="0030737A" w:rsidP="003C59B0" w:rsidRDefault="0030737A" w14:paraId="2C391A01" w14:textId="77777777">
      <w:pPr>
        <w:pStyle w:val="FootnoteText"/>
      </w:pPr>
      <w:r>
        <w:rPr>
          <w:rStyle w:val="FootnoteReference"/>
        </w:rPr>
        <w:footnoteRef/>
      </w:r>
      <w:r>
        <w:t xml:space="preserve"> Recommendation 14</w:t>
      </w:r>
    </w:p>
  </w:footnote>
  <w:footnote w:id="11">
    <w:p w:rsidR="0030737A" w:rsidP="003C59B0" w:rsidRDefault="0030737A" w14:paraId="25A75402" w14:textId="77777777">
      <w:pPr>
        <w:pStyle w:val="FootnoteText"/>
      </w:pPr>
      <w:r>
        <w:rPr>
          <w:rStyle w:val="FootnoteReference"/>
        </w:rPr>
        <w:footnoteRef/>
      </w:r>
      <w:r>
        <w:t xml:space="preserve"> Recommendation 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30737A" w:rsidRDefault="0030737A" w14:paraId="3670C8FD" w14:textId="77777777">
    <w:pPr>
      <w:pStyle w:val="Header"/>
    </w:pPr>
    <w:r>
      <w:rPr>
        <w:noProof/>
        <w:lang w:val="en-US"/>
      </w:rPr>
      <mc:AlternateContent>
        <mc:Choice Requires="wps">
          <w:drawing>
            <wp:anchor distT="0" distB="0" distL="114300" distR="114300" simplePos="0" relativeHeight="251658240" behindDoc="1" locked="0" layoutInCell="0" allowOverlap="1" wp14:anchorId="1EE0BC04" wp14:editId="2E99A944">
              <wp:simplePos x="0" y="0"/>
              <wp:positionH relativeFrom="margin">
                <wp:align>center</wp:align>
              </wp:positionH>
              <wp:positionV relativeFrom="margin">
                <wp:align>center</wp:align>
              </wp:positionV>
              <wp:extent cx="6793865" cy="106045"/>
              <wp:effectExtent l="0" t="2152650" r="0" b="220599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106045"/>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txbx>
                      <w:txbxContent>
                        <w:p w:rsidR="0030737A" w:rsidP="001B2946" w:rsidRDefault="0030737A" w14:paraId="41CD7474" w14:textId="7777777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7E5E5D48">
            <v:shapetype id="_x0000_t202" coordsize="21600,21600" o:spt="202" path="m,l,21600r21600,l21600,xe" w14:anchorId="1EE0BC04">
              <v:stroke joinstyle="miter"/>
              <v:path gradientshapeok="t" o:connecttype="rect"/>
            </v:shapetype>
            <v:shape id="WordArt 5" style="position:absolute;margin-left:0;margin-top:0;width:534.95pt;height:8.3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">
              <o:lock v:ext="edit" shapetype="t"/>
              <v:textbox style="mso-fit-shape-to-text:t">
                <w:txbxContent>
                  <w:p w:rsidR="0030737A" w:rsidP="001B2946" w:rsidRDefault="0030737A" w14:paraId="65A68B60" w14:textId="7777777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6703980"/>
    <w:lvl w:ilvl="0">
      <w:start w:val="1"/>
      <w:numFmt w:val="decimal"/>
      <w:pStyle w:val="ListNumber"/>
      <w:lvlText w:val="%1."/>
      <w:lvlJc w:val="left"/>
      <w:pPr>
        <w:tabs>
          <w:tab w:val="num" w:pos="360"/>
        </w:tabs>
        <w:ind w:left="360" w:hanging="360"/>
      </w:pPr>
    </w:lvl>
  </w:abstractNum>
  <w:abstractNum w:abstractNumId="1" w15:restartNumberingAfterBreak="0">
    <w:nsid w:val="002B14E2"/>
    <w:multiLevelType w:val="hybridMultilevel"/>
    <w:tmpl w:val="9290496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5D27EAD"/>
    <w:multiLevelType w:val="hybridMultilevel"/>
    <w:tmpl w:val="2F2E5EA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75622CB"/>
    <w:multiLevelType w:val="hybridMultilevel"/>
    <w:tmpl w:val="6DC21918"/>
    <w:lvl w:ilvl="0" w:tplc="A5066B76">
      <w:start w:val="1"/>
      <w:numFmt w:val="decimal"/>
      <w:pStyle w:val="ListNumber1"/>
      <w:lvlText w:val="%1)"/>
      <w:lvlJc w:val="left"/>
      <w:pPr>
        <w:ind w:left="360" w:hanging="360"/>
      </w:pPr>
      <w:rPr>
        <w:rFonts w:hint="default"/>
      </w:rPr>
    </w:lvl>
    <w:lvl w:ilvl="1" w:tplc="ED5C69B2">
      <w:start w:val="1"/>
      <w:numFmt w:val="lowerLetter"/>
      <w:pStyle w:val="ListNumber2"/>
      <w:lvlText w:val="%2)"/>
      <w:lvlJc w:val="left"/>
      <w:pPr>
        <w:ind w:left="720" w:hanging="360"/>
      </w:pPr>
    </w:lvl>
    <w:lvl w:ilvl="2" w:tplc="6E74EB32">
      <w:start w:val="1"/>
      <w:numFmt w:val="lowerRoman"/>
      <w:lvlText w:val="%3)"/>
      <w:lvlJc w:val="left"/>
      <w:pPr>
        <w:ind w:left="1080" w:hanging="360"/>
      </w:pPr>
    </w:lvl>
    <w:lvl w:ilvl="3" w:tplc="895AD304">
      <w:start w:val="1"/>
      <w:numFmt w:val="decimal"/>
      <w:lvlText w:val="(%4)"/>
      <w:lvlJc w:val="left"/>
      <w:pPr>
        <w:ind w:left="1440" w:hanging="360"/>
      </w:pPr>
    </w:lvl>
    <w:lvl w:ilvl="4" w:tplc="E154E8B4">
      <w:start w:val="1"/>
      <w:numFmt w:val="lowerLetter"/>
      <w:lvlText w:val="(%5)"/>
      <w:lvlJc w:val="left"/>
      <w:pPr>
        <w:ind w:left="1800" w:hanging="360"/>
      </w:pPr>
    </w:lvl>
    <w:lvl w:ilvl="5" w:tplc="F7AAC260">
      <w:start w:val="1"/>
      <w:numFmt w:val="lowerRoman"/>
      <w:lvlText w:val="(%6)"/>
      <w:lvlJc w:val="left"/>
      <w:pPr>
        <w:ind w:left="2160" w:hanging="360"/>
      </w:pPr>
    </w:lvl>
    <w:lvl w:ilvl="6" w:tplc="5D062654">
      <w:start w:val="1"/>
      <w:numFmt w:val="decimal"/>
      <w:lvlText w:val="%7."/>
      <w:lvlJc w:val="left"/>
      <w:pPr>
        <w:ind w:left="2520" w:hanging="360"/>
      </w:pPr>
    </w:lvl>
    <w:lvl w:ilvl="7" w:tplc="A75875E8">
      <w:start w:val="1"/>
      <w:numFmt w:val="lowerLetter"/>
      <w:lvlText w:val="%8."/>
      <w:lvlJc w:val="left"/>
      <w:pPr>
        <w:ind w:left="2880" w:hanging="360"/>
      </w:pPr>
    </w:lvl>
    <w:lvl w:ilvl="8" w:tplc="EA788592">
      <w:start w:val="1"/>
      <w:numFmt w:val="lowerRoman"/>
      <w:lvlText w:val="%9."/>
      <w:lvlJc w:val="left"/>
      <w:pPr>
        <w:ind w:left="3240" w:hanging="360"/>
      </w:pPr>
    </w:lvl>
  </w:abstractNum>
  <w:abstractNum w:abstractNumId="4" w15:restartNumberingAfterBreak="0">
    <w:nsid w:val="11CE45D8"/>
    <w:multiLevelType w:val="hybridMultilevel"/>
    <w:tmpl w:val="650622E4"/>
    <w:lvl w:ilvl="0" w:tplc="0B7A9CE8">
      <w:numFmt w:val="bullet"/>
      <w:pStyle w:val="SideNoteBullet"/>
      <w:lvlText w:val="–"/>
      <w:lvlJc w:val="left"/>
      <w:pPr>
        <w:tabs>
          <w:tab w:val="num" w:pos="360"/>
        </w:tabs>
        <w:ind w:left="227" w:hanging="227"/>
      </w:pPr>
      <w:rPr>
        <w:rFonts w:hint="default" w:ascii="Times New Roman" w:hAnsi="Times New Roman"/>
      </w:rPr>
    </w:lvl>
    <w:lvl w:ilvl="1" w:tplc="14C8ABC6">
      <w:numFmt w:val="decimal"/>
      <w:lvlText w:val=""/>
      <w:lvlJc w:val="left"/>
    </w:lvl>
    <w:lvl w:ilvl="2" w:tplc="3DAA2A2E">
      <w:numFmt w:val="decimal"/>
      <w:lvlText w:val=""/>
      <w:lvlJc w:val="left"/>
    </w:lvl>
    <w:lvl w:ilvl="3" w:tplc="899A3CB2">
      <w:numFmt w:val="decimal"/>
      <w:lvlText w:val=""/>
      <w:lvlJc w:val="left"/>
    </w:lvl>
    <w:lvl w:ilvl="4" w:tplc="D1A67398">
      <w:numFmt w:val="decimal"/>
      <w:lvlText w:val=""/>
      <w:lvlJc w:val="left"/>
    </w:lvl>
    <w:lvl w:ilvl="5" w:tplc="25C09376">
      <w:numFmt w:val="decimal"/>
      <w:lvlText w:val=""/>
      <w:lvlJc w:val="left"/>
    </w:lvl>
    <w:lvl w:ilvl="6" w:tplc="B40A8EF0">
      <w:numFmt w:val="decimal"/>
      <w:lvlText w:val=""/>
      <w:lvlJc w:val="left"/>
    </w:lvl>
    <w:lvl w:ilvl="7" w:tplc="229E8744">
      <w:numFmt w:val="decimal"/>
      <w:lvlText w:val=""/>
      <w:lvlJc w:val="left"/>
    </w:lvl>
    <w:lvl w:ilvl="8" w:tplc="DA069E7E">
      <w:numFmt w:val="decimal"/>
      <w:lvlText w:val=""/>
      <w:lvlJc w:val="left"/>
    </w:lvl>
  </w:abstractNum>
  <w:abstractNum w:abstractNumId="5" w15:restartNumberingAfterBreak="0">
    <w:nsid w:val="12A91845"/>
    <w:multiLevelType w:val="hybridMultilevel"/>
    <w:tmpl w:val="866EC3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8E83E92"/>
    <w:multiLevelType w:val="hybridMultilevel"/>
    <w:tmpl w:val="6C684DF8"/>
    <w:lvl w:ilvl="0" w:tplc="B4B88EC0">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 w15:restartNumberingAfterBreak="0">
    <w:nsid w:val="1B0C5F03"/>
    <w:multiLevelType w:val="hybridMultilevel"/>
    <w:tmpl w:val="8C82F26A"/>
    <w:lvl w:ilvl="0" w:tplc="0C090001">
      <w:start w:val="1"/>
      <w:numFmt w:val="bullet"/>
      <w:lvlText w:val=""/>
      <w:lvlJc w:val="left"/>
      <w:pPr>
        <w:ind w:left="787" w:hanging="360"/>
      </w:pPr>
      <w:rPr>
        <w:rFonts w:hint="default" w:ascii="Symbol" w:hAnsi="Symbol"/>
      </w:rPr>
    </w:lvl>
    <w:lvl w:ilvl="1" w:tplc="0C090003" w:tentative="1">
      <w:start w:val="1"/>
      <w:numFmt w:val="bullet"/>
      <w:lvlText w:val="o"/>
      <w:lvlJc w:val="left"/>
      <w:pPr>
        <w:ind w:left="1507" w:hanging="360"/>
      </w:pPr>
      <w:rPr>
        <w:rFonts w:hint="default" w:ascii="Courier New" w:hAnsi="Courier New" w:cs="Courier New"/>
      </w:rPr>
    </w:lvl>
    <w:lvl w:ilvl="2" w:tplc="0C090005" w:tentative="1">
      <w:start w:val="1"/>
      <w:numFmt w:val="bullet"/>
      <w:lvlText w:val=""/>
      <w:lvlJc w:val="left"/>
      <w:pPr>
        <w:ind w:left="2227" w:hanging="360"/>
      </w:pPr>
      <w:rPr>
        <w:rFonts w:hint="default" w:ascii="Wingdings" w:hAnsi="Wingdings"/>
      </w:rPr>
    </w:lvl>
    <w:lvl w:ilvl="3" w:tplc="0C090001" w:tentative="1">
      <w:start w:val="1"/>
      <w:numFmt w:val="bullet"/>
      <w:lvlText w:val=""/>
      <w:lvlJc w:val="left"/>
      <w:pPr>
        <w:ind w:left="2947" w:hanging="360"/>
      </w:pPr>
      <w:rPr>
        <w:rFonts w:hint="default" w:ascii="Symbol" w:hAnsi="Symbol"/>
      </w:rPr>
    </w:lvl>
    <w:lvl w:ilvl="4" w:tplc="0C090003" w:tentative="1">
      <w:start w:val="1"/>
      <w:numFmt w:val="bullet"/>
      <w:lvlText w:val="o"/>
      <w:lvlJc w:val="left"/>
      <w:pPr>
        <w:ind w:left="3667" w:hanging="360"/>
      </w:pPr>
      <w:rPr>
        <w:rFonts w:hint="default" w:ascii="Courier New" w:hAnsi="Courier New" w:cs="Courier New"/>
      </w:rPr>
    </w:lvl>
    <w:lvl w:ilvl="5" w:tplc="0C090005" w:tentative="1">
      <w:start w:val="1"/>
      <w:numFmt w:val="bullet"/>
      <w:lvlText w:val=""/>
      <w:lvlJc w:val="left"/>
      <w:pPr>
        <w:ind w:left="4387" w:hanging="360"/>
      </w:pPr>
      <w:rPr>
        <w:rFonts w:hint="default" w:ascii="Wingdings" w:hAnsi="Wingdings"/>
      </w:rPr>
    </w:lvl>
    <w:lvl w:ilvl="6" w:tplc="0C090001" w:tentative="1">
      <w:start w:val="1"/>
      <w:numFmt w:val="bullet"/>
      <w:lvlText w:val=""/>
      <w:lvlJc w:val="left"/>
      <w:pPr>
        <w:ind w:left="5107" w:hanging="360"/>
      </w:pPr>
      <w:rPr>
        <w:rFonts w:hint="default" w:ascii="Symbol" w:hAnsi="Symbol"/>
      </w:rPr>
    </w:lvl>
    <w:lvl w:ilvl="7" w:tplc="0C090003" w:tentative="1">
      <w:start w:val="1"/>
      <w:numFmt w:val="bullet"/>
      <w:lvlText w:val="o"/>
      <w:lvlJc w:val="left"/>
      <w:pPr>
        <w:ind w:left="5827" w:hanging="360"/>
      </w:pPr>
      <w:rPr>
        <w:rFonts w:hint="default" w:ascii="Courier New" w:hAnsi="Courier New" w:cs="Courier New"/>
      </w:rPr>
    </w:lvl>
    <w:lvl w:ilvl="8" w:tplc="0C090005" w:tentative="1">
      <w:start w:val="1"/>
      <w:numFmt w:val="bullet"/>
      <w:lvlText w:val=""/>
      <w:lvlJc w:val="left"/>
      <w:pPr>
        <w:ind w:left="6547" w:hanging="360"/>
      </w:pPr>
      <w:rPr>
        <w:rFonts w:hint="default" w:ascii="Wingdings" w:hAnsi="Wingdings"/>
      </w:rPr>
    </w:lvl>
  </w:abstractNum>
  <w:abstractNum w:abstractNumId="8" w15:restartNumberingAfterBreak="0">
    <w:nsid w:val="1B246332"/>
    <w:multiLevelType w:val="hybridMultilevel"/>
    <w:tmpl w:val="A530BCEC"/>
    <w:styleLink w:val="Singlepunch"/>
    <w:lvl w:ilvl="0" w:tplc="04CA0DBC">
      <w:numFmt w:val="bullet"/>
      <w:suff w:val="space"/>
      <w:lvlText w:val=""/>
      <w:lvlJc w:val="left"/>
      <w:pPr>
        <w:ind w:left="0" w:firstLine="0"/>
      </w:pPr>
      <w:rPr>
        <w:rFonts w:hint="default" w:ascii="Wingdings" w:hAnsi="Wingdings"/>
        <w:sz w:val="24"/>
      </w:rPr>
    </w:lvl>
    <w:lvl w:ilvl="1" w:tplc="635E94F2">
      <w:numFmt w:val="decimal"/>
      <w:lvlText w:val=""/>
      <w:lvlJc w:val="left"/>
      <w:pPr>
        <w:tabs>
          <w:tab w:val="num" w:pos="0"/>
        </w:tabs>
        <w:ind w:left="0" w:firstLine="0"/>
      </w:pPr>
      <w:rPr>
        <w:rFonts w:hint="default"/>
      </w:rPr>
    </w:lvl>
    <w:lvl w:ilvl="2" w:tplc="9D9A95CE">
      <w:numFmt w:val="decimal"/>
      <w:lvlText w:val=""/>
      <w:lvlJc w:val="left"/>
      <w:pPr>
        <w:tabs>
          <w:tab w:val="num" w:pos="0"/>
        </w:tabs>
        <w:ind w:left="0" w:firstLine="0"/>
      </w:pPr>
      <w:rPr>
        <w:rFonts w:hint="default"/>
      </w:rPr>
    </w:lvl>
    <w:lvl w:ilvl="3" w:tplc="6594512C">
      <w:numFmt w:val="decimal"/>
      <w:lvlText w:val=""/>
      <w:lvlJc w:val="left"/>
      <w:pPr>
        <w:tabs>
          <w:tab w:val="num" w:pos="0"/>
        </w:tabs>
        <w:ind w:left="0" w:firstLine="0"/>
      </w:pPr>
      <w:rPr>
        <w:rFonts w:hint="default"/>
      </w:rPr>
    </w:lvl>
    <w:lvl w:ilvl="4" w:tplc="924ABC1C">
      <w:numFmt w:val="decimal"/>
      <w:lvlText w:val=""/>
      <w:lvlJc w:val="left"/>
      <w:pPr>
        <w:tabs>
          <w:tab w:val="num" w:pos="0"/>
        </w:tabs>
        <w:ind w:left="0" w:firstLine="0"/>
      </w:pPr>
      <w:rPr>
        <w:rFonts w:hint="default"/>
      </w:rPr>
    </w:lvl>
    <w:lvl w:ilvl="5" w:tplc="2982E832">
      <w:numFmt w:val="decimal"/>
      <w:lvlText w:val=""/>
      <w:lvlJc w:val="left"/>
      <w:pPr>
        <w:tabs>
          <w:tab w:val="num" w:pos="0"/>
        </w:tabs>
        <w:ind w:left="0" w:firstLine="0"/>
      </w:pPr>
      <w:rPr>
        <w:rFonts w:hint="default"/>
      </w:rPr>
    </w:lvl>
    <w:lvl w:ilvl="6" w:tplc="47DE5F3C">
      <w:numFmt w:val="decimal"/>
      <w:lvlText w:val=""/>
      <w:lvlJc w:val="left"/>
      <w:pPr>
        <w:tabs>
          <w:tab w:val="num" w:pos="0"/>
        </w:tabs>
        <w:ind w:left="0" w:firstLine="0"/>
      </w:pPr>
      <w:rPr>
        <w:rFonts w:hint="default"/>
      </w:rPr>
    </w:lvl>
    <w:lvl w:ilvl="7" w:tplc="F6CEF788">
      <w:numFmt w:val="decimal"/>
      <w:lvlText w:val=""/>
      <w:lvlJc w:val="left"/>
      <w:pPr>
        <w:tabs>
          <w:tab w:val="num" w:pos="0"/>
        </w:tabs>
        <w:ind w:left="0" w:firstLine="0"/>
      </w:pPr>
      <w:rPr>
        <w:rFonts w:hint="default"/>
      </w:rPr>
    </w:lvl>
    <w:lvl w:ilvl="8" w:tplc="BB18176A">
      <w:numFmt w:val="decimal"/>
      <w:lvlText w:val=""/>
      <w:lvlJc w:val="left"/>
      <w:pPr>
        <w:tabs>
          <w:tab w:val="num" w:pos="0"/>
        </w:tabs>
        <w:ind w:left="0" w:firstLine="0"/>
      </w:pPr>
      <w:rPr>
        <w:rFonts w:hint="default"/>
      </w:rPr>
    </w:lvl>
  </w:abstractNum>
  <w:abstractNum w:abstractNumId="9" w15:restartNumberingAfterBreak="0">
    <w:nsid w:val="1CAA4EC3"/>
    <w:multiLevelType w:val="hybridMultilevel"/>
    <w:tmpl w:val="336055EC"/>
    <w:lvl w:ilvl="0" w:tplc="2A66E25C">
      <w:start w:val="1"/>
      <w:numFmt w:val="none"/>
      <w:suff w:val="nothing"/>
      <w:lvlText w:val="%1"/>
      <w:lvlJc w:val="left"/>
      <w:pPr>
        <w:ind w:left="0" w:firstLine="0"/>
      </w:pPr>
      <w:rPr>
        <w:rFonts w:hint="default"/>
      </w:rPr>
    </w:lvl>
    <w:lvl w:ilvl="1" w:tplc="709815C6">
      <w:start w:val="1"/>
      <w:numFmt w:val="decimal"/>
      <w:lvlText w:val="%2."/>
      <w:lvlJc w:val="left"/>
      <w:pPr>
        <w:tabs>
          <w:tab w:val="num" w:pos="357"/>
        </w:tabs>
        <w:ind w:left="357" w:hanging="357"/>
      </w:pPr>
      <w:rPr>
        <w:rFonts w:hint="default"/>
      </w:rPr>
    </w:lvl>
    <w:lvl w:ilvl="2" w:tplc="8B56C7CC">
      <w:start w:val="1"/>
      <w:numFmt w:val="lowerLetter"/>
      <w:lvlText w:val="%3."/>
      <w:lvlJc w:val="left"/>
      <w:pPr>
        <w:tabs>
          <w:tab w:val="num" w:pos="720"/>
        </w:tabs>
        <w:ind w:left="720" w:hanging="363"/>
      </w:pPr>
      <w:rPr>
        <w:rFonts w:hint="default"/>
      </w:rPr>
    </w:lvl>
    <w:lvl w:ilvl="3" w:tplc="6E4AABF6">
      <w:start w:val="1"/>
      <w:numFmt w:val="lowerRoman"/>
      <w:lvlText w:val="%4"/>
      <w:lvlJc w:val="left"/>
      <w:pPr>
        <w:tabs>
          <w:tab w:val="num" w:pos="1077"/>
        </w:tabs>
        <w:ind w:left="1077" w:hanging="357"/>
      </w:pPr>
      <w:rPr>
        <w:rFonts w:hint="default"/>
      </w:rPr>
    </w:lvl>
    <w:lvl w:ilvl="4" w:tplc="69EE257C">
      <w:start w:val="1"/>
      <w:numFmt w:val="none"/>
      <w:suff w:val="nothing"/>
      <w:lvlText w:val=""/>
      <w:lvlJc w:val="left"/>
      <w:pPr>
        <w:ind w:left="0" w:firstLine="0"/>
      </w:pPr>
      <w:rPr>
        <w:rFonts w:hint="default"/>
      </w:rPr>
    </w:lvl>
    <w:lvl w:ilvl="5" w:tplc="836ADD14">
      <w:start w:val="1"/>
      <w:numFmt w:val="none"/>
      <w:suff w:val="nothing"/>
      <w:lvlText w:val=""/>
      <w:lvlJc w:val="left"/>
      <w:pPr>
        <w:ind w:left="0" w:firstLine="0"/>
      </w:pPr>
      <w:rPr>
        <w:rFonts w:hint="default"/>
      </w:rPr>
    </w:lvl>
    <w:lvl w:ilvl="6" w:tplc="FFAE4564">
      <w:start w:val="1"/>
      <w:numFmt w:val="none"/>
      <w:suff w:val="nothing"/>
      <w:lvlText w:val=""/>
      <w:lvlJc w:val="left"/>
      <w:pPr>
        <w:ind w:left="0" w:firstLine="0"/>
      </w:pPr>
      <w:rPr>
        <w:rFonts w:hint="default"/>
      </w:rPr>
    </w:lvl>
    <w:lvl w:ilvl="7" w:tplc="5B2C18F4">
      <w:start w:val="1"/>
      <w:numFmt w:val="none"/>
      <w:suff w:val="nothing"/>
      <w:lvlText w:val=""/>
      <w:lvlJc w:val="left"/>
      <w:pPr>
        <w:ind w:left="0" w:firstLine="0"/>
      </w:pPr>
      <w:rPr>
        <w:rFonts w:hint="default"/>
      </w:rPr>
    </w:lvl>
    <w:lvl w:ilvl="8" w:tplc="C8DE840A">
      <w:start w:val="1"/>
      <w:numFmt w:val="none"/>
      <w:lvlText w:val="%9"/>
      <w:lvlJc w:val="left"/>
      <w:pPr>
        <w:ind w:left="0" w:firstLine="0"/>
      </w:pPr>
      <w:rPr>
        <w:rFonts w:hint="default"/>
      </w:rPr>
    </w:lvl>
  </w:abstractNum>
  <w:abstractNum w:abstractNumId="10" w15:restartNumberingAfterBreak="0">
    <w:nsid w:val="1F7A4461"/>
    <w:multiLevelType w:val="hybridMultilevel"/>
    <w:tmpl w:val="DA56946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FFF2BD1"/>
    <w:multiLevelType w:val="hybridMultilevel"/>
    <w:tmpl w:val="3502F128"/>
    <w:lvl w:ilvl="0" w:tplc="8C6C71D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E26022"/>
    <w:multiLevelType w:val="hybridMultilevel"/>
    <w:tmpl w:val="A9BC156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3F702C1"/>
    <w:multiLevelType w:val="hybridMultilevel"/>
    <w:tmpl w:val="C5087E9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65C5781"/>
    <w:multiLevelType w:val="multilevel"/>
    <w:tmpl w:val="5A3C467A"/>
    <w:lvl w:ilvl="0">
      <w:start w:val="1"/>
      <w:numFmt w:val="decimal"/>
      <w:suff w:val="space"/>
      <w:lvlText w:val="%1"/>
      <w:lvlJc w:val="left"/>
      <w:pPr>
        <w:ind w:left="360" w:hanging="360"/>
      </w:pPr>
      <w:rPr>
        <w:rFonts w:hint="default"/>
      </w:rPr>
    </w:lvl>
    <w:lvl w:ilvl="1">
      <w:start w:val="1"/>
      <w:numFmt w:val="decimal"/>
      <w:suff w:val="space"/>
      <w:lvlText w:val="%1.%2"/>
      <w:lvlJc w:val="left"/>
      <w:pPr>
        <w:ind w:left="-3680" w:hanging="432"/>
      </w:pPr>
      <w:rPr>
        <w:rFonts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1.%2.%3"/>
      <w:lvlJc w:val="left"/>
      <w:pPr>
        <w:ind w:left="-2888" w:hanging="504"/>
      </w:pPr>
      <w:rPr>
        <w:rFonts w:hint="default"/>
      </w:rPr>
    </w:lvl>
    <w:lvl w:ilvl="3">
      <w:start w:val="1"/>
      <w:numFmt w:val="none"/>
      <w:suff w:val="space"/>
      <w:lvlText w:val=""/>
      <w:lvlJc w:val="left"/>
      <w:pPr>
        <w:ind w:left="-2384" w:hanging="1728"/>
      </w:pPr>
      <w:rPr>
        <w:rFonts w:hint="default"/>
      </w:rPr>
    </w:lvl>
    <w:lvl w:ilvl="4">
      <w:start w:val="1"/>
      <w:numFmt w:val="decimal"/>
      <w:lvlText w:val="%1.%2.%3.%4.%5."/>
      <w:lvlJc w:val="left"/>
      <w:pPr>
        <w:ind w:left="-1880" w:hanging="792"/>
      </w:pPr>
      <w:rPr>
        <w:rFonts w:hint="default"/>
      </w:rPr>
    </w:lvl>
    <w:lvl w:ilvl="5">
      <w:start w:val="1"/>
      <w:numFmt w:val="upperLetter"/>
      <w:suff w:val="space"/>
      <w:lvlText w:val="Appendix %6"/>
      <w:lvlJc w:val="left"/>
      <w:pPr>
        <w:ind w:left="-3755" w:hanging="357"/>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lvlRestart w:val="0"/>
      <w:suff w:val="space"/>
      <w:lvlText w:val=""/>
      <w:lvlJc w:val="left"/>
      <w:pPr>
        <w:ind w:left="-3755" w:firstLine="1803"/>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none"/>
      <w:lvlRestart w:val="2"/>
      <w:pStyle w:val="Heading8"/>
      <w:suff w:val="space"/>
      <w:lvlText w:val=""/>
      <w:lvlJc w:val="left"/>
      <w:pPr>
        <w:ind w:left="-2865" w:firstLine="1273"/>
      </w:pPr>
      <w:rPr>
        <w:rFonts w:hint="default"/>
      </w:rPr>
    </w:lvl>
    <w:lvl w:ilvl="8">
      <w:start w:val="1"/>
      <w:numFmt w:val="decimal"/>
      <w:lvlText w:val="%1.%2.%3.%4.%5.%6.%7.%8.%9."/>
      <w:lvlJc w:val="left"/>
      <w:pPr>
        <w:ind w:left="208" w:hanging="1440"/>
      </w:pPr>
      <w:rPr>
        <w:rFonts w:hint="default"/>
      </w:rPr>
    </w:lvl>
  </w:abstractNum>
  <w:abstractNum w:abstractNumId="15" w15:restartNumberingAfterBreak="0">
    <w:nsid w:val="266C45EF"/>
    <w:multiLevelType w:val="hybridMultilevel"/>
    <w:tmpl w:val="F90E24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8213FA5"/>
    <w:multiLevelType w:val="multilevel"/>
    <w:tmpl w:val="3F947F7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8B3010"/>
    <w:multiLevelType w:val="hybridMultilevel"/>
    <w:tmpl w:val="563232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2C462E89"/>
    <w:multiLevelType w:val="hybridMultilevel"/>
    <w:tmpl w:val="A2006E32"/>
    <w:lvl w:ilvl="0" w:tplc="40AED5C6">
      <w:start w:val="1"/>
      <w:numFmt w:val="bullet"/>
      <w:pStyle w:val="ListBullet1"/>
      <w:lvlText w:val=""/>
      <w:lvlJc w:val="left"/>
      <w:pPr>
        <w:ind w:left="720" w:hanging="360"/>
      </w:pPr>
      <w:rPr>
        <w:rFonts w:hint="default" w:ascii="Symbol" w:hAnsi="Symbol"/>
      </w:rPr>
    </w:lvl>
    <w:lvl w:ilvl="1" w:tplc="9286988C">
      <w:start w:val="1"/>
      <w:numFmt w:val="bullet"/>
      <w:lvlText w:val=""/>
      <w:lvlJc w:val="left"/>
      <w:pPr>
        <w:ind w:left="1440" w:hanging="360"/>
      </w:pPr>
      <w:rPr>
        <w:rFonts w:hint="default" w:ascii="Symbol" w:hAnsi="Symbol"/>
      </w:rPr>
    </w:lvl>
    <w:lvl w:ilvl="2" w:tplc="E2A6AA88">
      <w:start w:val="1"/>
      <w:numFmt w:val="bullet"/>
      <w:lvlText w:val=""/>
      <w:lvlJc w:val="left"/>
      <w:pPr>
        <w:ind w:left="2160" w:hanging="360"/>
      </w:pPr>
      <w:rPr>
        <w:rFonts w:hint="default" w:ascii="Wingdings" w:hAnsi="Wingdings"/>
      </w:rPr>
    </w:lvl>
    <w:lvl w:ilvl="3" w:tplc="C3F2ADD6">
      <w:start w:val="1"/>
      <w:numFmt w:val="bullet"/>
      <w:lvlText w:val=""/>
      <w:lvlJc w:val="left"/>
      <w:pPr>
        <w:ind w:left="2880" w:hanging="360"/>
      </w:pPr>
      <w:rPr>
        <w:rFonts w:hint="default" w:ascii="Symbol" w:hAnsi="Symbol"/>
      </w:rPr>
    </w:lvl>
    <w:lvl w:ilvl="4" w:tplc="5F56C520">
      <w:start w:val="1"/>
      <w:numFmt w:val="bullet"/>
      <w:lvlText w:val="o"/>
      <w:lvlJc w:val="left"/>
      <w:pPr>
        <w:ind w:left="3600" w:hanging="360"/>
      </w:pPr>
      <w:rPr>
        <w:rFonts w:hint="default" w:ascii="Courier New" w:hAnsi="Courier New" w:cs="Courier New"/>
      </w:rPr>
    </w:lvl>
    <w:lvl w:ilvl="5" w:tplc="02A6D248">
      <w:start w:val="1"/>
      <w:numFmt w:val="bullet"/>
      <w:lvlText w:val=""/>
      <w:lvlJc w:val="left"/>
      <w:pPr>
        <w:ind w:left="4320" w:hanging="360"/>
      </w:pPr>
      <w:rPr>
        <w:rFonts w:hint="default" w:ascii="Wingdings" w:hAnsi="Wingdings"/>
      </w:rPr>
    </w:lvl>
    <w:lvl w:ilvl="6" w:tplc="CD90CD20">
      <w:start w:val="1"/>
      <w:numFmt w:val="bullet"/>
      <w:lvlText w:val=""/>
      <w:lvlJc w:val="left"/>
      <w:pPr>
        <w:ind w:left="5040" w:hanging="360"/>
      </w:pPr>
      <w:rPr>
        <w:rFonts w:hint="default" w:ascii="Symbol" w:hAnsi="Symbol"/>
      </w:rPr>
    </w:lvl>
    <w:lvl w:ilvl="7" w:tplc="DB1C5CEE">
      <w:start w:val="1"/>
      <w:numFmt w:val="bullet"/>
      <w:lvlText w:val="o"/>
      <w:lvlJc w:val="left"/>
      <w:pPr>
        <w:ind w:left="5760" w:hanging="360"/>
      </w:pPr>
      <w:rPr>
        <w:rFonts w:hint="default" w:ascii="Courier New" w:hAnsi="Courier New" w:cs="Courier New"/>
      </w:rPr>
    </w:lvl>
    <w:lvl w:ilvl="8" w:tplc="B3E038F4">
      <w:start w:val="1"/>
      <w:numFmt w:val="bullet"/>
      <w:lvlText w:val=""/>
      <w:lvlJc w:val="left"/>
      <w:pPr>
        <w:ind w:left="6480" w:hanging="360"/>
      </w:pPr>
      <w:rPr>
        <w:rFonts w:hint="default" w:ascii="Wingdings" w:hAnsi="Wingdings"/>
      </w:rPr>
    </w:lvl>
  </w:abstractNum>
  <w:abstractNum w:abstractNumId="19" w15:restartNumberingAfterBreak="0">
    <w:nsid w:val="30E90CE4"/>
    <w:multiLevelType w:val="hybridMultilevel"/>
    <w:tmpl w:val="52F61D9A"/>
    <w:lvl w:ilvl="0" w:tplc="2638BC2A">
      <w:start w:val="1"/>
      <w:numFmt w:val="bullet"/>
      <w:pStyle w:val="BoxListBullet"/>
      <w:lvlText w:val=""/>
      <w:lvlJc w:val="left"/>
      <w:pPr>
        <w:tabs>
          <w:tab w:val="num" w:pos="284"/>
        </w:tabs>
        <w:ind w:left="284" w:hanging="284"/>
      </w:pPr>
      <w:rPr>
        <w:rFonts w:hint="default" w:ascii="Symbol" w:hAnsi="Symbol"/>
        <w:sz w:val="18"/>
      </w:rPr>
    </w:lvl>
    <w:lvl w:ilvl="1" w:tplc="318052E8">
      <w:numFmt w:val="decimal"/>
      <w:lvlText w:val=""/>
      <w:lvlJc w:val="left"/>
    </w:lvl>
    <w:lvl w:ilvl="2" w:tplc="155E1374">
      <w:numFmt w:val="decimal"/>
      <w:lvlText w:val=""/>
      <w:lvlJc w:val="left"/>
    </w:lvl>
    <w:lvl w:ilvl="3" w:tplc="BF5E1CD0">
      <w:numFmt w:val="decimal"/>
      <w:lvlText w:val=""/>
      <w:lvlJc w:val="left"/>
    </w:lvl>
    <w:lvl w:ilvl="4" w:tplc="C1B842A8">
      <w:numFmt w:val="decimal"/>
      <w:lvlText w:val=""/>
      <w:lvlJc w:val="left"/>
    </w:lvl>
    <w:lvl w:ilvl="5" w:tplc="8138DA60">
      <w:numFmt w:val="decimal"/>
      <w:lvlText w:val=""/>
      <w:lvlJc w:val="left"/>
    </w:lvl>
    <w:lvl w:ilvl="6" w:tplc="18D85C7C">
      <w:numFmt w:val="decimal"/>
      <w:lvlText w:val=""/>
      <w:lvlJc w:val="left"/>
    </w:lvl>
    <w:lvl w:ilvl="7" w:tplc="849CEC08">
      <w:numFmt w:val="decimal"/>
      <w:lvlText w:val=""/>
      <w:lvlJc w:val="left"/>
    </w:lvl>
    <w:lvl w:ilvl="8" w:tplc="760C2384">
      <w:numFmt w:val="decimal"/>
      <w:lvlText w:val=""/>
      <w:lvlJc w:val="left"/>
    </w:lvl>
  </w:abstractNum>
  <w:abstractNum w:abstractNumId="20" w15:restartNumberingAfterBreak="0">
    <w:nsid w:val="34AA1ACD"/>
    <w:multiLevelType w:val="hybridMultilevel"/>
    <w:tmpl w:val="B7C22CB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3AEE0454"/>
    <w:multiLevelType w:val="hybridMultilevel"/>
    <w:tmpl w:val="4F2017B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3B8473A2"/>
    <w:multiLevelType w:val="hybridMultilevel"/>
    <w:tmpl w:val="8F507E7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408B53CF"/>
    <w:multiLevelType w:val="hybridMultilevel"/>
    <w:tmpl w:val="C10217A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42BA1E36"/>
    <w:multiLevelType w:val="hybridMultilevel"/>
    <w:tmpl w:val="69FC51C4"/>
    <w:lvl w:ilvl="0" w:tplc="0C090001">
      <w:start w:val="1"/>
      <w:numFmt w:val="bullet"/>
      <w:lvlText w:val=""/>
      <w:lvlJc w:val="left"/>
      <w:pPr>
        <w:ind w:left="720" w:hanging="360"/>
      </w:pPr>
      <w:rPr>
        <w:rFonts w:hint="default" w:ascii="Symbol" w:hAnsi="Symbol"/>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3C05FC"/>
    <w:multiLevelType w:val="hybridMultilevel"/>
    <w:tmpl w:val="ACACCD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468B0071"/>
    <w:multiLevelType w:val="hybridMultilevel"/>
    <w:tmpl w:val="40A203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4798460B"/>
    <w:multiLevelType w:val="hybridMultilevel"/>
    <w:tmpl w:val="85E8B1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88851A5"/>
    <w:multiLevelType w:val="hybridMultilevel"/>
    <w:tmpl w:val="BEC4E63A"/>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29" w15:restartNumberingAfterBreak="0">
    <w:nsid w:val="493535A3"/>
    <w:multiLevelType w:val="hybridMultilevel"/>
    <w:tmpl w:val="DFD0D906"/>
    <w:lvl w:ilvl="0" w:tplc="DC589E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A0445F4"/>
    <w:multiLevelType w:val="hybridMultilevel"/>
    <w:tmpl w:val="336055EC"/>
    <w:styleLink w:val="Lists"/>
    <w:lvl w:ilvl="0" w:tplc="FCEA2C8C">
      <w:start w:val="1"/>
      <w:numFmt w:val="none"/>
      <w:suff w:val="nothing"/>
      <w:lvlText w:val="%1"/>
      <w:lvlJc w:val="left"/>
      <w:pPr>
        <w:ind w:left="0" w:firstLine="0"/>
      </w:pPr>
      <w:rPr>
        <w:rFonts w:hint="default"/>
      </w:rPr>
    </w:lvl>
    <w:lvl w:ilvl="1" w:tplc="78523FAC">
      <w:start w:val="1"/>
      <w:numFmt w:val="decimal"/>
      <w:lvlText w:val="%2."/>
      <w:lvlJc w:val="left"/>
      <w:pPr>
        <w:tabs>
          <w:tab w:val="num" w:pos="357"/>
        </w:tabs>
        <w:ind w:left="357" w:hanging="357"/>
      </w:pPr>
      <w:rPr>
        <w:rFonts w:hint="default"/>
      </w:rPr>
    </w:lvl>
    <w:lvl w:ilvl="2" w:tplc="1A707BF8">
      <w:start w:val="1"/>
      <w:numFmt w:val="lowerLetter"/>
      <w:lvlText w:val="%3."/>
      <w:lvlJc w:val="left"/>
      <w:pPr>
        <w:tabs>
          <w:tab w:val="num" w:pos="720"/>
        </w:tabs>
        <w:ind w:left="720" w:hanging="363"/>
      </w:pPr>
      <w:rPr>
        <w:rFonts w:hint="default"/>
      </w:rPr>
    </w:lvl>
    <w:lvl w:ilvl="3" w:tplc="6A606A8E">
      <w:start w:val="1"/>
      <w:numFmt w:val="lowerRoman"/>
      <w:lvlText w:val="%4"/>
      <w:lvlJc w:val="left"/>
      <w:pPr>
        <w:tabs>
          <w:tab w:val="num" w:pos="1077"/>
        </w:tabs>
        <w:ind w:left="1077" w:hanging="357"/>
      </w:pPr>
      <w:rPr>
        <w:rFonts w:hint="default"/>
      </w:rPr>
    </w:lvl>
    <w:lvl w:ilvl="4" w:tplc="5E263DD2">
      <w:start w:val="1"/>
      <w:numFmt w:val="none"/>
      <w:suff w:val="nothing"/>
      <w:lvlText w:val=""/>
      <w:lvlJc w:val="left"/>
      <w:pPr>
        <w:ind w:left="0" w:firstLine="0"/>
      </w:pPr>
      <w:rPr>
        <w:rFonts w:hint="default"/>
      </w:rPr>
    </w:lvl>
    <w:lvl w:ilvl="5" w:tplc="12E41A80">
      <w:start w:val="1"/>
      <w:numFmt w:val="none"/>
      <w:suff w:val="nothing"/>
      <w:lvlText w:val=""/>
      <w:lvlJc w:val="left"/>
      <w:pPr>
        <w:ind w:left="0" w:firstLine="0"/>
      </w:pPr>
      <w:rPr>
        <w:rFonts w:hint="default"/>
      </w:rPr>
    </w:lvl>
    <w:lvl w:ilvl="6" w:tplc="F266B7F0">
      <w:start w:val="1"/>
      <w:numFmt w:val="none"/>
      <w:suff w:val="nothing"/>
      <w:lvlText w:val=""/>
      <w:lvlJc w:val="left"/>
      <w:pPr>
        <w:ind w:left="0" w:firstLine="0"/>
      </w:pPr>
      <w:rPr>
        <w:rFonts w:hint="default"/>
      </w:rPr>
    </w:lvl>
    <w:lvl w:ilvl="7" w:tplc="1B4ED902">
      <w:start w:val="1"/>
      <w:numFmt w:val="none"/>
      <w:suff w:val="nothing"/>
      <w:lvlText w:val=""/>
      <w:lvlJc w:val="left"/>
      <w:pPr>
        <w:ind w:left="0" w:firstLine="0"/>
      </w:pPr>
      <w:rPr>
        <w:rFonts w:hint="default"/>
      </w:rPr>
    </w:lvl>
    <w:lvl w:ilvl="8" w:tplc="B49EA314">
      <w:start w:val="1"/>
      <w:numFmt w:val="none"/>
      <w:lvlText w:val="%9"/>
      <w:lvlJc w:val="left"/>
      <w:pPr>
        <w:ind w:left="0" w:firstLine="0"/>
      </w:pPr>
      <w:rPr>
        <w:rFonts w:hint="default"/>
      </w:rPr>
    </w:lvl>
  </w:abstractNum>
  <w:abstractNum w:abstractNumId="31" w15:restartNumberingAfterBreak="0">
    <w:nsid w:val="4B1D645F"/>
    <w:multiLevelType w:val="hybridMultilevel"/>
    <w:tmpl w:val="D2A2324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4F7D41B7"/>
    <w:multiLevelType w:val="hybridMultilevel"/>
    <w:tmpl w:val="8550AD7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512F2BB3"/>
    <w:multiLevelType w:val="hybridMultilevel"/>
    <w:tmpl w:val="726653E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51573B0E"/>
    <w:multiLevelType w:val="hybridMultilevel"/>
    <w:tmpl w:val="9614F886"/>
    <w:lvl w:ilvl="0" w:tplc="9C7EF56A">
      <w:start w:val="1"/>
      <w:numFmt w:val="decimal"/>
      <w:lvlText w:val="%1."/>
      <w:lvlJc w:val="left"/>
      <w:pPr>
        <w:ind w:left="720" w:hanging="360"/>
      </w:pPr>
      <w:rPr>
        <w:rFonts w:hint="default" w:cs="MetaPlusNormal-Roman" w:asciiTheme="minorHAnsi" w:hAnsiTheme="minorHAnsi"/>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2BA782D"/>
    <w:multiLevelType w:val="hybridMultilevel"/>
    <w:tmpl w:val="3280AC08"/>
    <w:lvl w:ilvl="0" w:tplc="0C090001">
      <w:start w:val="1"/>
      <w:numFmt w:val="bullet"/>
      <w:lvlText w:val=""/>
      <w:lvlJc w:val="left"/>
      <w:pPr>
        <w:ind w:left="720" w:hanging="360"/>
      </w:pPr>
      <w:rPr>
        <w:rFonts w:hint="default" w:ascii="Symbol" w:hAnsi="Symbo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53A648D"/>
    <w:multiLevelType w:val="hybridMultilevel"/>
    <w:tmpl w:val="93C8EDB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5B3974B6"/>
    <w:multiLevelType w:val="hybridMultilevel"/>
    <w:tmpl w:val="82F0C97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5D252E29"/>
    <w:multiLevelType w:val="hybridMultilevel"/>
    <w:tmpl w:val="2174BCC0"/>
    <w:lvl w:ilvl="0" w:tplc="C382DD8A">
      <w:start w:val="1"/>
      <w:numFmt w:val="bullet"/>
      <w:pStyle w:val="ListBullet2"/>
      <w:lvlText w:val="o"/>
      <w:lvlJc w:val="left"/>
      <w:pPr>
        <w:ind w:left="1800" w:hanging="360"/>
      </w:pPr>
      <w:rPr>
        <w:rFonts w:hint="default" w:ascii="Courier New" w:hAnsi="Courier New" w:cs="Courier New"/>
      </w:rPr>
    </w:lvl>
    <w:lvl w:ilvl="1" w:tplc="0C090003" w:tentative="1">
      <w:start w:val="1"/>
      <w:numFmt w:val="bullet"/>
      <w:lvlText w:val="o"/>
      <w:lvlJc w:val="left"/>
      <w:pPr>
        <w:ind w:left="2520" w:hanging="360"/>
      </w:pPr>
      <w:rPr>
        <w:rFonts w:hint="default" w:ascii="Courier New" w:hAnsi="Courier New" w:cs="Courier New"/>
      </w:rPr>
    </w:lvl>
    <w:lvl w:ilvl="2" w:tplc="0C090005" w:tentative="1">
      <w:start w:val="1"/>
      <w:numFmt w:val="bullet"/>
      <w:lvlText w:val=""/>
      <w:lvlJc w:val="left"/>
      <w:pPr>
        <w:ind w:left="3240" w:hanging="360"/>
      </w:pPr>
      <w:rPr>
        <w:rFonts w:hint="default" w:ascii="Wingdings" w:hAnsi="Wingdings"/>
      </w:rPr>
    </w:lvl>
    <w:lvl w:ilvl="3" w:tplc="0C090001" w:tentative="1">
      <w:start w:val="1"/>
      <w:numFmt w:val="bullet"/>
      <w:lvlText w:val=""/>
      <w:lvlJc w:val="left"/>
      <w:pPr>
        <w:ind w:left="3960" w:hanging="360"/>
      </w:pPr>
      <w:rPr>
        <w:rFonts w:hint="default" w:ascii="Symbol" w:hAnsi="Symbol"/>
      </w:rPr>
    </w:lvl>
    <w:lvl w:ilvl="4" w:tplc="0C090003" w:tentative="1">
      <w:start w:val="1"/>
      <w:numFmt w:val="bullet"/>
      <w:lvlText w:val="o"/>
      <w:lvlJc w:val="left"/>
      <w:pPr>
        <w:ind w:left="4680" w:hanging="360"/>
      </w:pPr>
      <w:rPr>
        <w:rFonts w:hint="default" w:ascii="Courier New" w:hAnsi="Courier New" w:cs="Courier New"/>
      </w:rPr>
    </w:lvl>
    <w:lvl w:ilvl="5" w:tplc="0C090005" w:tentative="1">
      <w:start w:val="1"/>
      <w:numFmt w:val="bullet"/>
      <w:lvlText w:val=""/>
      <w:lvlJc w:val="left"/>
      <w:pPr>
        <w:ind w:left="5400" w:hanging="360"/>
      </w:pPr>
      <w:rPr>
        <w:rFonts w:hint="default" w:ascii="Wingdings" w:hAnsi="Wingdings"/>
      </w:rPr>
    </w:lvl>
    <w:lvl w:ilvl="6" w:tplc="0C090001" w:tentative="1">
      <w:start w:val="1"/>
      <w:numFmt w:val="bullet"/>
      <w:lvlText w:val=""/>
      <w:lvlJc w:val="left"/>
      <w:pPr>
        <w:ind w:left="6120" w:hanging="360"/>
      </w:pPr>
      <w:rPr>
        <w:rFonts w:hint="default" w:ascii="Symbol" w:hAnsi="Symbol"/>
      </w:rPr>
    </w:lvl>
    <w:lvl w:ilvl="7" w:tplc="0C090003" w:tentative="1">
      <w:start w:val="1"/>
      <w:numFmt w:val="bullet"/>
      <w:lvlText w:val="o"/>
      <w:lvlJc w:val="left"/>
      <w:pPr>
        <w:ind w:left="6840" w:hanging="360"/>
      </w:pPr>
      <w:rPr>
        <w:rFonts w:hint="default" w:ascii="Courier New" w:hAnsi="Courier New" w:cs="Courier New"/>
      </w:rPr>
    </w:lvl>
    <w:lvl w:ilvl="8" w:tplc="0C090005" w:tentative="1">
      <w:start w:val="1"/>
      <w:numFmt w:val="bullet"/>
      <w:lvlText w:val=""/>
      <w:lvlJc w:val="left"/>
      <w:pPr>
        <w:ind w:left="7560" w:hanging="360"/>
      </w:pPr>
      <w:rPr>
        <w:rFonts w:hint="default" w:ascii="Wingdings" w:hAnsi="Wingdings"/>
      </w:rPr>
    </w:lvl>
  </w:abstractNum>
  <w:abstractNum w:abstractNumId="39" w15:restartNumberingAfterBreak="0">
    <w:nsid w:val="5F3361A6"/>
    <w:multiLevelType w:val="hybridMultilevel"/>
    <w:tmpl w:val="0024D480"/>
    <w:lvl w:ilvl="0" w:tplc="BEA8A6BC">
      <w:start w:val="1"/>
      <w:numFmt w:val="upperLetter"/>
      <w:lvlText w:val="%1."/>
      <w:lvlJc w:val="left"/>
      <w:pPr>
        <w:ind w:left="6957" w:hanging="360"/>
      </w:pPr>
      <w:rPr>
        <w:rFonts w:hint="default"/>
      </w:rPr>
    </w:lvl>
    <w:lvl w:ilvl="1" w:tplc="F67A2DFE">
      <w:start w:val="1"/>
      <w:numFmt w:val="lowerLetter"/>
      <w:lvlText w:val="%2."/>
      <w:lvlJc w:val="left"/>
      <w:pPr>
        <w:ind w:left="7677" w:hanging="360"/>
      </w:pPr>
      <w:rPr>
        <w:rFonts w:hint="default"/>
      </w:rPr>
    </w:lvl>
    <w:lvl w:ilvl="2" w:tplc="D6FADDA0">
      <w:start w:val="1"/>
      <w:numFmt w:val="lowerRoman"/>
      <w:lvlText w:val="%3."/>
      <w:lvlJc w:val="right"/>
      <w:pPr>
        <w:ind w:left="8397" w:hanging="180"/>
      </w:pPr>
      <w:rPr>
        <w:rFonts w:hint="default"/>
      </w:rPr>
    </w:lvl>
    <w:lvl w:ilvl="3" w:tplc="BC42D2C0">
      <w:start w:val="1"/>
      <w:numFmt w:val="decimal"/>
      <w:lvlText w:val="%4."/>
      <w:lvlJc w:val="left"/>
      <w:pPr>
        <w:ind w:left="9117" w:hanging="360"/>
      </w:pPr>
      <w:rPr>
        <w:rFonts w:hint="default"/>
      </w:rPr>
    </w:lvl>
    <w:lvl w:ilvl="4" w:tplc="C2CA521C">
      <w:start w:val="1"/>
      <w:numFmt w:val="lowerLetter"/>
      <w:lvlText w:val="%5."/>
      <w:lvlJc w:val="left"/>
      <w:pPr>
        <w:ind w:left="9837" w:hanging="360"/>
      </w:pPr>
      <w:rPr>
        <w:rFonts w:hint="default"/>
      </w:rPr>
    </w:lvl>
    <w:lvl w:ilvl="5" w:tplc="81D43214">
      <w:start w:val="1"/>
      <w:numFmt w:val="lowerRoman"/>
      <w:lvlText w:val="%6."/>
      <w:lvlJc w:val="right"/>
      <w:pPr>
        <w:ind w:left="10557" w:hanging="180"/>
      </w:pPr>
      <w:rPr>
        <w:rFonts w:hint="default"/>
      </w:rPr>
    </w:lvl>
    <w:lvl w:ilvl="6" w:tplc="B7E0A51C">
      <w:start w:val="1"/>
      <w:numFmt w:val="decimal"/>
      <w:lvlText w:val="%7."/>
      <w:lvlJc w:val="left"/>
      <w:pPr>
        <w:ind w:left="11277" w:hanging="360"/>
      </w:pPr>
      <w:rPr>
        <w:rFonts w:hint="default"/>
      </w:rPr>
    </w:lvl>
    <w:lvl w:ilvl="7" w:tplc="905C9714">
      <w:start w:val="1"/>
      <w:numFmt w:val="lowerLetter"/>
      <w:lvlText w:val="%8."/>
      <w:lvlJc w:val="left"/>
      <w:pPr>
        <w:ind w:left="11997" w:hanging="360"/>
      </w:pPr>
      <w:rPr>
        <w:rFonts w:hint="default"/>
      </w:rPr>
    </w:lvl>
    <w:lvl w:ilvl="8" w:tplc="54466CC8">
      <w:start w:val="1"/>
      <w:numFmt w:val="upperLetter"/>
      <w:pStyle w:val="Heading9"/>
      <w:lvlText w:val="Appendix %9"/>
      <w:lvlJc w:val="left"/>
      <w:pPr>
        <w:tabs>
          <w:tab w:val="num" w:pos="680"/>
        </w:tabs>
        <w:ind w:left="0" w:firstLine="0"/>
      </w:pPr>
      <w:rPr>
        <w:rFonts w:hint="default"/>
      </w:rPr>
    </w:lvl>
  </w:abstractNum>
  <w:abstractNum w:abstractNumId="40" w15:restartNumberingAfterBreak="0">
    <w:nsid w:val="60DE7C1E"/>
    <w:multiLevelType w:val="hybridMultilevel"/>
    <w:tmpl w:val="A2D8D33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1" w15:restartNumberingAfterBreak="0">
    <w:nsid w:val="636A1D05"/>
    <w:multiLevelType w:val="hybridMultilevel"/>
    <w:tmpl w:val="F9D4F6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2" w15:restartNumberingAfterBreak="0">
    <w:nsid w:val="672F3EE3"/>
    <w:multiLevelType w:val="hybridMultilevel"/>
    <w:tmpl w:val="6400BEC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3" w15:restartNumberingAfterBreak="0">
    <w:nsid w:val="6D9B116D"/>
    <w:multiLevelType w:val="hybridMultilevel"/>
    <w:tmpl w:val="59C08D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4" w15:restartNumberingAfterBreak="0">
    <w:nsid w:val="73304175"/>
    <w:multiLevelType w:val="hybridMultilevel"/>
    <w:tmpl w:val="AA7600BA"/>
    <w:lvl w:ilvl="0" w:tplc="BE2E66EC">
      <w:numFmt w:val="bullet"/>
      <w:lvlText w:val="-"/>
      <w:lvlJc w:val="left"/>
      <w:pPr>
        <w:ind w:left="360" w:hanging="360"/>
      </w:pPr>
      <w:rPr>
        <w:rFonts w:hint="default" w:ascii="Calibri" w:hAnsi="Calibri" w:cs="Calibri" w:eastAsiaTheme="minorHAnsi"/>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5" w15:restartNumberingAfterBreak="0">
    <w:nsid w:val="7633609E"/>
    <w:multiLevelType w:val="hybridMultilevel"/>
    <w:tmpl w:val="8FCE4E3C"/>
    <w:lvl w:ilvl="0" w:tplc="6BB0AEB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6CC3E58"/>
    <w:multiLevelType w:val="hybridMultilevel"/>
    <w:tmpl w:val="BF943504"/>
    <w:lvl w:ilvl="0" w:tplc="E3A25FB0">
      <w:start w:val="1"/>
      <w:numFmt w:val="bullet"/>
      <w:pStyle w:val="List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7" w15:restartNumberingAfterBreak="0">
    <w:nsid w:val="7A7E03E0"/>
    <w:multiLevelType w:val="hybridMultilevel"/>
    <w:tmpl w:val="894CC3A4"/>
    <w:lvl w:ilvl="0" w:tplc="48AAFA88">
      <w:start w:val="1"/>
      <w:numFmt w:val="upperLetter"/>
      <w:pStyle w:val="Appendixheading"/>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BFA7D75"/>
    <w:multiLevelType w:val="hybridMultilevel"/>
    <w:tmpl w:val="B4C476FC"/>
    <w:lvl w:ilvl="0" w:tplc="FA0C614E">
      <w:start w:val="1"/>
      <w:numFmt w:val="bullet"/>
      <w:pStyle w:val="RecBullet"/>
      <w:lvlText w:val=""/>
      <w:lvlJc w:val="left"/>
      <w:pPr>
        <w:tabs>
          <w:tab w:val="num" w:pos="340"/>
        </w:tabs>
        <w:ind w:left="340" w:hanging="340"/>
      </w:pPr>
      <w:rPr>
        <w:rFonts w:hint="default" w:ascii="Symbol" w:hAnsi="Symbol"/>
        <w:b w:val="0"/>
        <w:i w:val="0"/>
        <w:sz w:val="18"/>
      </w:rPr>
    </w:lvl>
    <w:lvl w:ilvl="1" w:tplc="7B96B6C8">
      <w:numFmt w:val="decimal"/>
      <w:lvlText w:val=""/>
      <w:lvlJc w:val="left"/>
    </w:lvl>
    <w:lvl w:ilvl="2" w:tplc="BF8CD12A">
      <w:numFmt w:val="decimal"/>
      <w:lvlText w:val=""/>
      <w:lvlJc w:val="left"/>
    </w:lvl>
    <w:lvl w:ilvl="3" w:tplc="C96609D6">
      <w:numFmt w:val="decimal"/>
      <w:lvlText w:val=""/>
      <w:lvlJc w:val="left"/>
    </w:lvl>
    <w:lvl w:ilvl="4" w:tplc="A6546052">
      <w:numFmt w:val="decimal"/>
      <w:lvlText w:val=""/>
      <w:lvlJc w:val="left"/>
    </w:lvl>
    <w:lvl w:ilvl="5" w:tplc="C74E8462">
      <w:numFmt w:val="decimal"/>
      <w:lvlText w:val=""/>
      <w:lvlJc w:val="left"/>
    </w:lvl>
    <w:lvl w:ilvl="6" w:tplc="262E2BF4">
      <w:numFmt w:val="decimal"/>
      <w:lvlText w:val=""/>
      <w:lvlJc w:val="left"/>
    </w:lvl>
    <w:lvl w:ilvl="7" w:tplc="7F62787E">
      <w:numFmt w:val="decimal"/>
      <w:lvlText w:val=""/>
      <w:lvlJc w:val="left"/>
    </w:lvl>
    <w:lvl w:ilvl="8" w:tplc="06AC6586">
      <w:numFmt w:val="decimal"/>
      <w:lvlText w:val=""/>
      <w:lvlJc w:val="left"/>
    </w:lvl>
  </w:abstractNum>
  <w:abstractNum w:abstractNumId="49" w15:restartNumberingAfterBreak="0">
    <w:nsid w:val="7F6C316E"/>
    <w:multiLevelType w:val="hybridMultilevel"/>
    <w:tmpl w:val="4F2017B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3"/>
  </w:num>
  <w:num w:numId="2">
    <w:abstractNumId w:val="0"/>
  </w:num>
  <w:num w:numId="3">
    <w:abstractNumId w:val="39"/>
  </w:num>
  <w:num w:numId="4">
    <w:abstractNumId w:val="18"/>
  </w:num>
  <w:num w:numId="5">
    <w:abstractNumId w:val="46"/>
  </w:num>
  <w:num w:numId="6">
    <w:abstractNumId w:val="8"/>
  </w:num>
  <w:num w:numId="7">
    <w:abstractNumId w:val="6"/>
  </w:num>
  <w:num w:numId="8">
    <w:abstractNumId w:val="47"/>
  </w:num>
  <w:num w:numId="9">
    <w:abstractNumId w:val="3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38"/>
  </w:num>
  <w:num w:numId="13">
    <w:abstractNumId w:val="1"/>
  </w:num>
  <w:num w:numId="14">
    <w:abstractNumId w:val="49"/>
  </w:num>
  <w:num w:numId="15">
    <w:abstractNumId w:val="21"/>
  </w:num>
  <w:num w:numId="16">
    <w:abstractNumId w:val="42"/>
  </w:num>
  <w:num w:numId="17">
    <w:abstractNumId w:val="44"/>
  </w:num>
  <w:num w:numId="18">
    <w:abstractNumId w:val="25"/>
  </w:num>
  <w:num w:numId="19">
    <w:abstractNumId w:val="32"/>
  </w:num>
  <w:num w:numId="20">
    <w:abstractNumId w:val="43"/>
  </w:num>
  <w:num w:numId="21">
    <w:abstractNumId w:val="29"/>
  </w:num>
  <w:num w:numId="22">
    <w:abstractNumId w:val="28"/>
  </w:num>
  <w:num w:numId="23">
    <w:abstractNumId w:val="12"/>
  </w:num>
  <w:num w:numId="24">
    <w:abstractNumId w:val="7"/>
  </w:num>
  <w:num w:numId="25">
    <w:abstractNumId w:val="31"/>
  </w:num>
  <w:num w:numId="26">
    <w:abstractNumId w:val="13"/>
  </w:num>
  <w:num w:numId="27">
    <w:abstractNumId w:val="23"/>
  </w:num>
  <w:num w:numId="28">
    <w:abstractNumId w:val="24"/>
  </w:num>
  <w:num w:numId="29">
    <w:abstractNumId w:val="2"/>
  </w:num>
  <w:num w:numId="30">
    <w:abstractNumId w:val="35"/>
  </w:num>
  <w:num w:numId="31">
    <w:abstractNumId w:val="22"/>
  </w:num>
  <w:num w:numId="32">
    <w:abstractNumId w:val="36"/>
  </w:num>
  <w:num w:numId="33">
    <w:abstractNumId w:val="26"/>
  </w:num>
  <w:num w:numId="34">
    <w:abstractNumId w:val="20"/>
  </w:num>
  <w:num w:numId="35">
    <w:abstractNumId w:val="15"/>
  </w:num>
  <w:num w:numId="36">
    <w:abstractNumId w:val="33"/>
  </w:num>
  <w:num w:numId="37">
    <w:abstractNumId w:val="27"/>
  </w:num>
  <w:num w:numId="38">
    <w:abstractNumId w:val="40"/>
  </w:num>
  <w:num w:numId="39">
    <w:abstractNumId w:val="17"/>
  </w:num>
  <w:num w:numId="40">
    <w:abstractNumId w:val="45"/>
  </w:num>
  <w:num w:numId="41">
    <w:abstractNumId w:val="10"/>
  </w:num>
  <w:num w:numId="42">
    <w:abstractNumId w:val="16"/>
  </w:num>
  <w:num w:numId="43">
    <w:abstractNumId w:val="5"/>
  </w:num>
  <w:num w:numId="44">
    <w:abstractNumId w:val="19"/>
  </w:num>
  <w:num w:numId="45">
    <w:abstractNumId w:val="4"/>
  </w:num>
  <w:num w:numId="46">
    <w:abstractNumId w:val="48"/>
  </w:num>
  <w:num w:numId="47">
    <w:abstractNumId w:val="11"/>
  </w:num>
  <w:num w:numId="48">
    <w:abstractNumId w:val="37"/>
  </w:num>
  <w:num w:numId="49">
    <w:abstractNumId w:val="41"/>
  </w:num>
  <w:num w:numId="50">
    <w:abstractNumId w:val="34"/>
  </w:num>
  <w:numIdMacAtCleanup w:val="4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embedTrueTypeFonts/>
  <w:saveSubsetFonts/>
  <w:attachedTemplate r:id="rId1"/>
  <w:trackRevisions w:val="false"/>
  <w:doNotTrackFormatting/>
  <w:defaultTabStop w:val="720"/>
  <w:drawingGridHorizontalSpacing w:val="120"/>
  <w:drawingGridVerticalSpacing w:val="181"/>
  <w:displayHorizontalDrawingGridEvery w:val="2"/>
  <w:characterSpacingControl w:val="doNotCompress"/>
  <w:hdrShapeDefaults>
    <o:shapedefaults v:ext="edit" spidmax="2049">
      <v:stroke endarrow="blo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1NzM3M7Y0NTY1M7ZQ0lEKTi0uzszPAykwqQUAfhHMQCwAAAA="/>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rzddzsw9tx2tee0xdmxxf5map9x50exzrda&quot;&gt;My EndNote Library&lt;record-ids&gt;&lt;item&gt;4&lt;/item&gt;&lt;item&gt;28&lt;/item&gt;&lt;item&gt;29&lt;/item&gt;&lt;item&gt;232&lt;/item&gt;&lt;item&gt;242&lt;/item&gt;&lt;item&gt;265&lt;/item&gt;&lt;item&gt;275&lt;/item&gt;&lt;item&gt;278&lt;/item&gt;&lt;item&gt;279&lt;/item&gt;&lt;item&gt;288&lt;/item&gt;&lt;item&gt;297&lt;/item&gt;&lt;item&gt;311&lt;/item&gt;&lt;item&gt;314&lt;/item&gt;&lt;item&gt;315&lt;/item&gt;&lt;item&gt;316&lt;/item&gt;&lt;item&gt;323&lt;/item&gt;&lt;/record-ids&gt;&lt;/item&gt;&lt;/Libraries&gt;"/>
  </w:docVars>
  <w:rsids>
    <w:rsidRoot w:val="001B2946"/>
    <w:rsid w:val="00000148"/>
    <w:rsid w:val="0000041D"/>
    <w:rsid w:val="000004BD"/>
    <w:rsid w:val="00000704"/>
    <w:rsid w:val="000007DE"/>
    <w:rsid w:val="00000BDE"/>
    <w:rsid w:val="00000BFC"/>
    <w:rsid w:val="00000D54"/>
    <w:rsid w:val="00001160"/>
    <w:rsid w:val="00001623"/>
    <w:rsid w:val="0000174E"/>
    <w:rsid w:val="00001812"/>
    <w:rsid w:val="00001892"/>
    <w:rsid w:val="00001B4B"/>
    <w:rsid w:val="0000288A"/>
    <w:rsid w:val="00002C70"/>
    <w:rsid w:val="000030C3"/>
    <w:rsid w:val="000032B7"/>
    <w:rsid w:val="0000360D"/>
    <w:rsid w:val="00003742"/>
    <w:rsid w:val="000037CE"/>
    <w:rsid w:val="00003B74"/>
    <w:rsid w:val="0000402D"/>
    <w:rsid w:val="000045A3"/>
    <w:rsid w:val="000045DB"/>
    <w:rsid w:val="0000487E"/>
    <w:rsid w:val="00004947"/>
    <w:rsid w:val="000050D7"/>
    <w:rsid w:val="000054B8"/>
    <w:rsid w:val="00006460"/>
    <w:rsid w:val="00006746"/>
    <w:rsid w:val="000069B9"/>
    <w:rsid w:val="00006C52"/>
    <w:rsid w:val="00006C77"/>
    <w:rsid w:val="00006EA8"/>
    <w:rsid w:val="00007415"/>
    <w:rsid w:val="00007613"/>
    <w:rsid w:val="00007704"/>
    <w:rsid w:val="0000796F"/>
    <w:rsid w:val="00007DFC"/>
    <w:rsid w:val="000104CD"/>
    <w:rsid w:val="000105AC"/>
    <w:rsid w:val="00010C1F"/>
    <w:rsid w:val="00010CF9"/>
    <w:rsid w:val="00011602"/>
    <w:rsid w:val="00011B37"/>
    <w:rsid w:val="00011C2A"/>
    <w:rsid w:val="0001201B"/>
    <w:rsid w:val="00012AA2"/>
    <w:rsid w:val="0001322C"/>
    <w:rsid w:val="0001397B"/>
    <w:rsid w:val="000139C0"/>
    <w:rsid w:val="0001407B"/>
    <w:rsid w:val="0001414E"/>
    <w:rsid w:val="00014257"/>
    <w:rsid w:val="000143C5"/>
    <w:rsid w:val="0001469C"/>
    <w:rsid w:val="00014947"/>
    <w:rsid w:val="00015851"/>
    <w:rsid w:val="00015E69"/>
    <w:rsid w:val="00015F5E"/>
    <w:rsid w:val="00015F96"/>
    <w:rsid w:val="000162A3"/>
    <w:rsid w:val="000165FA"/>
    <w:rsid w:val="0001676D"/>
    <w:rsid w:val="00016961"/>
    <w:rsid w:val="00016F27"/>
    <w:rsid w:val="000170F7"/>
    <w:rsid w:val="00017E1B"/>
    <w:rsid w:val="00017EA9"/>
    <w:rsid w:val="00017F5D"/>
    <w:rsid w:val="00020368"/>
    <w:rsid w:val="00021131"/>
    <w:rsid w:val="0002133B"/>
    <w:rsid w:val="00021636"/>
    <w:rsid w:val="00021E5C"/>
    <w:rsid w:val="00021E82"/>
    <w:rsid w:val="000227E1"/>
    <w:rsid w:val="00022A0F"/>
    <w:rsid w:val="00022C2E"/>
    <w:rsid w:val="00022D66"/>
    <w:rsid w:val="0002405B"/>
    <w:rsid w:val="0002405E"/>
    <w:rsid w:val="0002423D"/>
    <w:rsid w:val="000243CB"/>
    <w:rsid w:val="00024ED2"/>
    <w:rsid w:val="00025B9E"/>
    <w:rsid w:val="00025BBF"/>
    <w:rsid w:val="00025C8E"/>
    <w:rsid w:val="00025DE4"/>
    <w:rsid w:val="00025F93"/>
    <w:rsid w:val="00026184"/>
    <w:rsid w:val="00026323"/>
    <w:rsid w:val="00026924"/>
    <w:rsid w:val="00026952"/>
    <w:rsid w:val="000269F3"/>
    <w:rsid w:val="00026D35"/>
    <w:rsid w:val="00026F8B"/>
    <w:rsid w:val="000271DD"/>
    <w:rsid w:val="00027DDE"/>
    <w:rsid w:val="00030593"/>
    <w:rsid w:val="000305FD"/>
    <w:rsid w:val="00030A70"/>
    <w:rsid w:val="00030E51"/>
    <w:rsid w:val="00030F9A"/>
    <w:rsid w:val="000313FE"/>
    <w:rsid w:val="00031DCD"/>
    <w:rsid w:val="000320BB"/>
    <w:rsid w:val="00032407"/>
    <w:rsid w:val="000325B0"/>
    <w:rsid w:val="000325F5"/>
    <w:rsid w:val="00032EFC"/>
    <w:rsid w:val="000331BB"/>
    <w:rsid w:val="000332A3"/>
    <w:rsid w:val="00033992"/>
    <w:rsid w:val="00034221"/>
    <w:rsid w:val="000353F5"/>
    <w:rsid w:val="00035597"/>
    <w:rsid w:val="00036445"/>
    <w:rsid w:val="00036496"/>
    <w:rsid w:val="0003649A"/>
    <w:rsid w:val="000364BC"/>
    <w:rsid w:val="0003710B"/>
    <w:rsid w:val="00037562"/>
    <w:rsid w:val="00037AD9"/>
    <w:rsid w:val="00037B29"/>
    <w:rsid w:val="00037CFC"/>
    <w:rsid w:val="00037F3D"/>
    <w:rsid w:val="0004001A"/>
    <w:rsid w:val="000400B3"/>
    <w:rsid w:val="00040119"/>
    <w:rsid w:val="0004022C"/>
    <w:rsid w:val="00040CED"/>
    <w:rsid w:val="00040FA7"/>
    <w:rsid w:val="000420AC"/>
    <w:rsid w:val="00042304"/>
    <w:rsid w:val="000426D3"/>
    <w:rsid w:val="00042990"/>
    <w:rsid w:val="00042B62"/>
    <w:rsid w:val="000432BA"/>
    <w:rsid w:val="000434C1"/>
    <w:rsid w:val="00043B05"/>
    <w:rsid w:val="00043B74"/>
    <w:rsid w:val="00043D90"/>
    <w:rsid w:val="00044134"/>
    <w:rsid w:val="0004437E"/>
    <w:rsid w:val="00044530"/>
    <w:rsid w:val="0004460A"/>
    <w:rsid w:val="00044975"/>
    <w:rsid w:val="00045133"/>
    <w:rsid w:val="000455FA"/>
    <w:rsid w:val="00045950"/>
    <w:rsid w:val="000459E6"/>
    <w:rsid w:val="00045CC5"/>
    <w:rsid w:val="0004633C"/>
    <w:rsid w:val="000467B7"/>
    <w:rsid w:val="00046866"/>
    <w:rsid w:val="000468CC"/>
    <w:rsid w:val="00046B09"/>
    <w:rsid w:val="00046B1F"/>
    <w:rsid w:val="00046E9B"/>
    <w:rsid w:val="00047644"/>
    <w:rsid w:val="00047A9B"/>
    <w:rsid w:val="00047D31"/>
    <w:rsid w:val="00047F1C"/>
    <w:rsid w:val="0005042D"/>
    <w:rsid w:val="000509DB"/>
    <w:rsid w:val="00050BAC"/>
    <w:rsid w:val="00051C9A"/>
    <w:rsid w:val="00051FDD"/>
    <w:rsid w:val="00052127"/>
    <w:rsid w:val="00052682"/>
    <w:rsid w:val="00052EA0"/>
    <w:rsid w:val="00053497"/>
    <w:rsid w:val="000534C7"/>
    <w:rsid w:val="00053967"/>
    <w:rsid w:val="00054007"/>
    <w:rsid w:val="00054092"/>
    <w:rsid w:val="00054434"/>
    <w:rsid w:val="00054838"/>
    <w:rsid w:val="0005486F"/>
    <w:rsid w:val="00054A9D"/>
    <w:rsid w:val="00054CFD"/>
    <w:rsid w:val="00054E6E"/>
    <w:rsid w:val="000554F6"/>
    <w:rsid w:val="00056427"/>
    <w:rsid w:val="00056896"/>
    <w:rsid w:val="00056914"/>
    <w:rsid w:val="0005746D"/>
    <w:rsid w:val="00057600"/>
    <w:rsid w:val="00057692"/>
    <w:rsid w:val="00057DB4"/>
    <w:rsid w:val="00057EA8"/>
    <w:rsid w:val="00057F13"/>
    <w:rsid w:val="000600E0"/>
    <w:rsid w:val="00060237"/>
    <w:rsid w:val="000603AA"/>
    <w:rsid w:val="0006071F"/>
    <w:rsid w:val="0006085F"/>
    <w:rsid w:val="00060B35"/>
    <w:rsid w:val="00060B82"/>
    <w:rsid w:val="000611B9"/>
    <w:rsid w:val="0006162F"/>
    <w:rsid w:val="0006189A"/>
    <w:rsid w:val="00061BBF"/>
    <w:rsid w:val="00062958"/>
    <w:rsid w:val="00062ACD"/>
    <w:rsid w:val="00062CDF"/>
    <w:rsid w:val="00062F0F"/>
    <w:rsid w:val="00063175"/>
    <w:rsid w:val="0006323F"/>
    <w:rsid w:val="00063A7C"/>
    <w:rsid w:val="00063C28"/>
    <w:rsid w:val="00063C66"/>
    <w:rsid w:val="00063C7C"/>
    <w:rsid w:val="00063CC0"/>
    <w:rsid w:val="00063EE5"/>
    <w:rsid w:val="000644E5"/>
    <w:rsid w:val="00064793"/>
    <w:rsid w:val="00064E78"/>
    <w:rsid w:val="000656AE"/>
    <w:rsid w:val="000656F4"/>
    <w:rsid w:val="00065E8A"/>
    <w:rsid w:val="00066D03"/>
    <w:rsid w:val="00066FFB"/>
    <w:rsid w:val="00067042"/>
    <w:rsid w:val="00067D26"/>
    <w:rsid w:val="00067D35"/>
    <w:rsid w:val="00067E3E"/>
    <w:rsid w:val="00070022"/>
    <w:rsid w:val="000706BA"/>
    <w:rsid w:val="000709CB"/>
    <w:rsid w:val="00070E4F"/>
    <w:rsid w:val="0007163E"/>
    <w:rsid w:val="00071916"/>
    <w:rsid w:val="00071A8D"/>
    <w:rsid w:val="00071C02"/>
    <w:rsid w:val="00072014"/>
    <w:rsid w:val="0007313E"/>
    <w:rsid w:val="000737AA"/>
    <w:rsid w:val="000739BB"/>
    <w:rsid w:val="00073FEB"/>
    <w:rsid w:val="00074249"/>
    <w:rsid w:val="0007460F"/>
    <w:rsid w:val="000748E3"/>
    <w:rsid w:val="00075697"/>
    <w:rsid w:val="000757AC"/>
    <w:rsid w:val="0007589C"/>
    <w:rsid w:val="00075A40"/>
    <w:rsid w:val="000760A7"/>
    <w:rsid w:val="0007650A"/>
    <w:rsid w:val="00077944"/>
    <w:rsid w:val="0008019D"/>
    <w:rsid w:val="00080284"/>
    <w:rsid w:val="0008076E"/>
    <w:rsid w:val="000807EB"/>
    <w:rsid w:val="00081174"/>
    <w:rsid w:val="000812AF"/>
    <w:rsid w:val="000813A8"/>
    <w:rsid w:val="00081539"/>
    <w:rsid w:val="00081540"/>
    <w:rsid w:val="000815AB"/>
    <w:rsid w:val="00081834"/>
    <w:rsid w:val="00081978"/>
    <w:rsid w:val="000819D8"/>
    <w:rsid w:val="00081F77"/>
    <w:rsid w:val="00082D2E"/>
    <w:rsid w:val="00082D70"/>
    <w:rsid w:val="00083057"/>
    <w:rsid w:val="00083076"/>
    <w:rsid w:val="00083233"/>
    <w:rsid w:val="00083610"/>
    <w:rsid w:val="00083B85"/>
    <w:rsid w:val="0008415E"/>
    <w:rsid w:val="00084172"/>
    <w:rsid w:val="000841B2"/>
    <w:rsid w:val="00084AF4"/>
    <w:rsid w:val="00084F84"/>
    <w:rsid w:val="00085641"/>
    <w:rsid w:val="00085896"/>
    <w:rsid w:val="00085A19"/>
    <w:rsid w:val="00085DB8"/>
    <w:rsid w:val="00085E70"/>
    <w:rsid w:val="0008624A"/>
    <w:rsid w:val="00086494"/>
    <w:rsid w:val="000869E3"/>
    <w:rsid w:val="000870A5"/>
    <w:rsid w:val="0008725F"/>
    <w:rsid w:val="000874B4"/>
    <w:rsid w:val="0009079C"/>
    <w:rsid w:val="00090A2C"/>
    <w:rsid w:val="00090B27"/>
    <w:rsid w:val="00090DD3"/>
    <w:rsid w:val="000919DF"/>
    <w:rsid w:val="00091CF1"/>
    <w:rsid w:val="00092BE7"/>
    <w:rsid w:val="00092C3B"/>
    <w:rsid w:val="00092D0D"/>
    <w:rsid w:val="0009302B"/>
    <w:rsid w:val="00093115"/>
    <w:rsid w:val="00093236"/>
    <w:rsid w:val="00093E5E"/>
    <w:rsid w:val="00093EC6"/>
    <w:rsid w:val="00093F2C"/>
    <w:rsid w:val="0009412F"/>
    <w:rsid w:val="00094A4C"/>
    <w:rsid w:val="00094ABD"/>
    <w:rsid w:val="00094BFE"/>
    <w:rsid w:val="00094CB3"/>
    <w:rsid w:val="00094F20"/>
    <w:rsid w:val="00095045"/>
    <w:rsid w:val="000951F0"/>
    <w:rsid w:val="0009554F"/>
    <w:rsid w:val="00095F13"/>
    <w:rsid w:val="000962FF"/>
    <w:rsid w:val="00096613"/>
    <w:rsid w:val="00096947"/>
    <w:rsid w:val="00096AC5"/>
    <w:rsid w:val="00096BE3"/>
    <w:rsid w:val="00096E02"/>
    <w:rsid w:val="00096EC6"/>
    <w:rsid w:val="000970A5"/>
    <w:rsid w:val="00097417"/>
    <w:rsid w:val="00097766"/>
    <w:rsid w:val="00097790"/>
    <w:rsid w:val="00097BFA"/>
    <w:rsid w:val="00097D63"/>
    <w:rsid w:val="00097D8C"/>
    <w:rsid w:val="000A0388"/>
    <w:rsid w:val="000A068C"/>
    <w:rsid w:val="000A0814"/>
    <w:rsid w:val="000A094B"/>
    <w:rsid w:val="000A0A8F"/>
    <w:rsid w:val="000A0C45"/>
    <w:rsid w:val="000A0F25"/>
    <w:rsid w:val="000A1168"/>
    <w:rsid w:val="000A1225"/>
    <w:rsid w:val="000A1756"/>
    <w:rsid w:val="000A1C9C"/>
    <w:rsid w:val="000A2504"/>
    <w:rsid w:val="000A257E"/>
    <w:rsid w:val="000A2977"/>
    <w:rsid w:val="000A2D09"/>
    <w:rsid w:val="000A2E0F"/>
    <w:rsid w:val="000A2E89"/>
    <w:rsid w:val="000A2FFC"/>
    <w:rsid w:val="000A3624"/>
    <w:rsid w:val="000A3800"/>
    <w:rsid w:val="000A38DB"/>
    <w:rsid w:val="000A38F4"/>
    <w:rsid w:val="000A3B0C"/>
    <w:rsid w:val="000A49AE"/>
    <w:rsid w:val="000A4C04"/>
    <w:rsid w:val="000A4E43"/>
    <w:rsid w:val="000A4E6C"/>
    <w:rsid w:val="000A53EC"/>
    <w:rsid w:val="000A583C"/>
    <w:rsid w:val="000A58A3"/>
    <w:rsid w:val="000A58F7"/>
    <w:rsid w:val="000A6477"/>
    <w:rsid w:val="000A67A2"/>
    <w:rsid w:val="000A6E0A"/>
    <w:rsid w:val="000A7132"/>
    <w:rsid w:val="000A7579"/>
    <w:rsid w:val="000A76F4"/>
    <w:rsid w:val="000A77EB"/>
    <w:rsid w:val="000A7D0C"/>
    <w:rsid w:val="000B0962"/>
    <w:rsid w:val="000B0993"/>
    <w:rsid w:val="000B180D"/>
    <w:rsid w:val="000B1A32"/>
    <w:rsid w:val="000B1A3E"/>
    <w:rsid w:val="000B228E"/>
    <w:rsid w:val="000B2379"/>
    <w:rsid w:val="000B23AB"/>
    <w:rsid w:val="000B2B1E"/>
    <w:rsid w:val="000B2FCD"/>
    <w:rsid w:val="000B3089"/>
    <w:rsid w:val="000B38F2"/>
    <w:rsid w:val="000B3995"/>
    <w:rsid w:val="000B39C7"/>
    <w:rsid w:val="000B3CD1"/>
    <w:rsid w:val="000B4CD3"/>
    <w:rsid w:val="000B5DFE"/>
    <w:rsid w:val="000B66EB"/>
    <w:rsid w:val="000B675B"/>
    <w:rsid w:val="000B679B"/>
    <w:rsid w:val="000B6A3A"/>
    <w:rsid w:val="000B721E"/>
    <w:rsid w:val="000B7D0D"/>
    <w:rsid w:val="000C0218"/>
    <w:rsid w:val="000C04AD"/>
    <w:rsid w:val="000C05CD"/>
    <w:rsid w:val="000C07AE"/>
    <w:rsid w:val="000C0DAC"/>
    <w:rsid w:val="000C0DBD"/>
    <w:rsid w:val="000C0DF3"/>
    <w:rsid w:val="000C12A4"/>
    <w:rsid w:val="000C16EF"/>
    <w:rsid w:val="000C1BB9"/>
    <w:rsid w:val="000C1C8E"/>
    <w:rsid w:val="000C1F04"/>
    <w:rsid w:val="000C1F0C"/>
    <w:rsid w:val="000C27E3"/>
    <w:rsid w:val="000C2D1D"/>
    <w:rsid w:val="000C2F45"/>
    <w:rsid w:val="000C3073"/>
    <w:rsid w:val="000C3079"/>
    <w:rsid w:val="000C3143"/>
    <w:rsid w:val="000C3281"/>
    <w:rsid w:val="000C349B"/>
    <w:rsid w:val="000C3660"/>
    <w:rsid w:val="000C36FD"/>
    <w:rsid w:val="000C3A3B"/>
    <w:rsid w:val="000C3AE7"/>
    <w:rsid w:val="000C4541"/>
    <w:rsid w:val="000C478C"/>
    <w:rsid w:val="000C484F"/>
    <w:rsid w:val="000C4C1F"/>
    <w:rsid w:val="000C4C7A"/>
    <w:rsid w:val="000C4E89"/>
    <w:rsid w:val="000C5158"/>
    <w:rsid w:val="000C5D86"/>
    <w:rsid w:val="000C5EB2"/>
    <w:rsid w:val="000C64F5"/>
    <w:rsid w:val="000C6902"/>
    <w:rsid w:val="000C6905"/>
    <w:rsid w:val="000C692A"/>
    <w:rsid w:val="000C6AD4"/>
    <w:rsid w:val="000C6F7C"/>
    <w:rsid w:val="000C74B7"/>
    <w:rsid w:val="000C77FF"/>
    <w:rsid w:val="000C7C36"/>
    <w:rsid w:val="000C7DA1"/>
    <w:rsid w:val="000C7FB1"/>
    <w:rsid w:val="000D00B9"/>
    <w:rsid w:val="000D03D3"/>
    <w:rsid w:val="000D085A"/>
    <w:rsid w:val="000D0F62"/>
    <w:rsid w:val="000D0FDF"/>
    <w:rsid w:val="000D170E"/>
    <w:rsid w:val="000D180B"/>
    <w:rsid w:val="000D18AE"/>
    <w:rsid w:val="000D1D9B"/>
    <w:rsid w:val="000D1EBA"/>
    <w:rsid w:val="000D206B"/>
    <w:rsid w:val="000D2484"/>
    <w:rsid w:val="000D250E"/>
    <w:rsid w:val="000D298E"/>
    <w:rsid w:val="000D29EC"/>
    <w:rsid w:val="000D2C6F"/>
    <w:rsid w:val="000D3168"/>
    <w:rsid w:val="000D36C7"/>
    <w:rsid w:val="000D3BEC"/>
    <w:rsid w:val="000D3EE3"/>
    <w:rsid w:val="000D4487"/>
    <w:rsid w:val="000D483C"/>
    <w:rsid w:val="000D4EAB"/>
    <w:rsid w:val="000D5029"/>
    <w:rsid w:val="000D5122"/>
    <w:rsid w:val="000D5686"/>
    <w:rsid w:val="000D6B0A"/>
    <w:rsid w:val="000D71A7"/>
    <w:rsid w:val="000D7A18"/>
    <w:rsid w:val="000D7D2A"/>
    <w:rsid w:val="000E0094"/>
    <w:rsid w:val="000E1274"/>
    <w:rsid w:val="000E1A30"/>
    <w:rsid w:val="000E3150"/>
    <w:rsid w:val="000E3344"/>
    <w:rsid w:val="000E33CA"/>
    <w:rsid w:val="000E3B54"/>
    <w:rsid w:val="000E3E3F"/>
    <w:rsid w:val="000E4889"/>
    <w:rsid w:val="000E49B0"/>
    <w:rsid w:val="000E49D3"/>
    <w:rsid w:val="000E4FA6"/>
    <w:rsid w:val="000E50C5"/>
    <w:rsid w:val="000E5659"/>
    <w:rsid w:val="000E5AC2"/>
    <w:rsid w:val="000E5C9A"/>
    <w:rsid w:val="000E61DF"/>
    <w:rsid w:val="000E6561"/>
    <w:rsid w:val="000E65BE"/>
    <w:rsid w:val="000E6950"/>
    <w:rsid w:val="000E6ADB"/>
    <w:rsid w:val="000E6C76"/>
    <w:rsid w:val="000E768F"/>
    <w:rsid w:val="000F04C7"/>
    <w:rsid w:val="000F1A04"/>
    <w:rsid w:val="000F1C5E"/>
    <w:rsid w:val="000F1CBD"/>
    <w:rsid w:val="000F2648"/>
    <w:rsid w:val="000F27C3"/>
    <w:rsid w:val="000F2861"/>
    <w:rsid w:val="000F29B2"/>
    <w:rsid w:val="000F2E6F"/>
    <w:rsid w:val="000F2EFD"/>
    <w:rsid w:val="000F3006"/>
    <w:rsid w:val="000F3465"/>
    <w:rsid w:val="000F3868"/>
    <w:rsid w:val="000F3ACA"/>
    <w:rsid w:val="000F40B2"/>
    <w:rsid w:val="000F40E5"/>
    <w:rsid w:val="000F4176"/>
    <w:rsid w:val="000F4218"/>
    <w:rsid w:val="000F429E"/>
    <w:rsid w:val="000F44B2"/>
    <w:rsid w:val="000F4BA9"/>
    <w:rsid w:val="000F5382"/>
    <w:rsid w:val="000F573E"/>
    <w:rsid w:val="000F5BD9"/>
    <w:rsid w:val="000F5CF6"/>
    <w:rsid w:val="000F5E13"/>
    <w:rsid w:val="000F65AC"/>
    <w:rsid w:val="000F6FC6"/>
    <w:rsid w:val="000F7914"/>
    <w:rsid w:val="000F7CC3"/>
    <w:rsid w:val="000F7DF9"/>
    <w:rsid w:val="000F7F50"/>
    <w:rsid w:val="00100063"/>
    <w:rsid w:val="001002E2"/>
    <w:rsid w:val="00100606"/>
    <w:rsid w:val="00100C79"/>
    <w:rsid w:val="00100E80"/>
    <w:rsid w:val="00100ECB"/>
    <w:rsid w:val="0010115F"/>
    <w:rsid w:val="00101528"/>
    <w:rsid w:val="00101986"/>
    <w:rsid w:val="001020CD"/>
    <w:rsid w:val="001039C6"/>
    <w:rsid w:val="00103E5F"/>
    <w:rsid w:val="001048DF"/>
    <w:rsid w:val="00104BAA"/>
    <w:rsid w:val="00104D72"/>
    <w:rsid w:val="00104DB7"/>
    <w:rsid w:val="00104E87"/>
    <w:rsid w:val="0010539F"/>
    <w:rsid w:val="001059F5"/>
    <w:rsid w:val="00105A45"/>
    <w:rsid w:val="00105D7F"/>
    <w:rsid w:val="00105E4C"/>
    <w:rsid w:val="0010645B"/>
    <w:rsid w:val="00106E00"/>
    <w:rsid w:val="0010720E"/>
    <w:rsid w:val="00107794"/>
    <w:rsid w:val="00107BB0"/>
    <w:rsid w:val="00107E0E"/>
    <w:rsid w:val="00107EF1"/>
    <w:rsid w:val="00110477"/>
    <w:rsid w:val="001104CE"/>
    <w:rsid w:val="001105D8"/>
    <w:rsid w:val="00110673"/>
    <w:rsid w:val="00110B90"/>
    <w:rsid w:val="00111071"/>
    <w:rsid w:val="001116DD"/>
    <w:rsid w:val="00111C68"/>
    <w:rsid w:val="00111CBE"/>
    <w:rsid w:val="00112116"/>
    <w:rsid w:val="00112865"/>
    <w:rsid w:val="00113565"/>
    <w:rsid w:val="001139D4"/>
    <w:rsid w:val="00113FE8"/>
    <w:rsid w:val="00113FFD"/>
    <w:rsid w:val="00114B01"/>
    <w:rsid w:val="00114B07"/>
    <w:rsid w:val="00114DE2"/>
    <w:rsid w:val="00114F1C"/>
    <w:rsid w:val="0011558D"/>
    <w:rsid w:val="00115611"/>
    <w:rsid w:val="00115CC0"/>
    <w:rsid w:val="001162EC"/>
    <w:rsid w:val="001166FD"/>
    <w:rsid w:val="00116B0E"/>
    <w:rsid w:val="00116C78"/>
    <w:rsid w:val="001172A0"/>
    <w:rsid w:val="0011769F"/>
    <w:rsid w:val="00117A8E"/>
    <w:rsid w:val="00117C2A"/>
    <w:rsid w:val="00117D4E"/>
    <w:rsid w:val="00117E80"/>
    <w:rsid w:val="001202F4"/>
    <w:rsid w:val="001206F8"/>
    <w:rsid w:val="00120976"/>
    <w:rsid w:val="00120F11"/>
    <w:rsid w:val="00120FA3"/>
    <w:rsid w:val="0012108A"/>
    <w:rsid w:val="001211AB"/>
    <w:rsid w:val="001214AE"/>
    <w:rsid w:val="0012177B"/>
    <w:rsid w:val="00121C4C"/>
    <w:rsid w:val="00122142"/>
    <w:rsid w:val="001235DF"/>
    <w:rsid w:val="0012360D"/>
    <w:rsid w:val="0012386E"/>
    <w:rsid w:val="00123CD4"/>
    <w:rsid w:val="00123F86"/>
    <w:rsid w:val="00124A04"/>
    <w:rsid w:val="00124BE4"/>
    <w:rsid w:val="0012513B"/>
    <w:rsid w:val="001254DF"/>
    <w:rsid w:val="001257AA"/>
    <w:rsid w:val="00125F90"/>
    <w:rsid w:val="00126037"/>
    <w:rsid w:val="0012638B"/>
    <w:rsid w:val="001264AA"/>
    <w:rsid w:val="00126567"/>
    <w:rsid w:val="001268D0"/>
    <w:rsid w:val="00126959"/>
    <w:rsid w:val="00126AFA"/>
    <w:rsid w:val="00126C79"/>
    <w:rsid w:val="00126D99"/>
    <w:rsid w:val="0012719F"/>
    <w:rsid w:val="00127295"/>
    <w:rsid w:val="001276B7"/>
    <w:rsid w:val="00127E71"/>
    <w:rsid w:val="00130357"/>
    <w:rsid w:val="00130682"/>
    <w:rsid w:val="001307EF"/>
    <w:rsid w:val="00130927"/>
    <w:rsid w:val="00130B40"/>
    <w:rsid w:val="001310B5"/>
    <w:rsid w:val="001314A2"/>
    <w:rsid w:val="00131696"/>
    <w:rsid w:val="001317FF"/>
    <w:rsid w:val="00131993"/>
    <w:rsid w:val="00131C15"/>
    <w:rsid w:val="00131D4C"/>
    <w:rsid w:val="00131DB4"/>
    <w:rsid w:val="00131F7B"/>
    <w:rsid w:val="001323E8"/>
    <w:rsid w:val="00132E1F"/>
    <w:rsid w:val="00133E39"/>
    <w:rsid w:val="00134269"/>
    <w:rsid w:val="00134B90"/>
    <w:rsid w:val="0013500A"/>
    <w:rsid w:val="00135129"/>
    <w:rsid w:val="00135489"/>
    <w:rsid w:val="001354FC"/>
    <w:rsid w:val="00135631"/>
    <w:rsid w:val="001357AF"/>
    <w:rsid w:val="00136369"/>
    <w:rsid w:val="001365EC"/>
    <w:rsid w:val="00136631"/>
    <w:rsid w:val="00136A99"/>
    <w:rsid w:val="00137AE9"/>
    <w:rsid w:val="00137CB7"/>
    <w:rsid w:val="0014021B"/>
    <w:rsid w:val="00140286"/>
    <w:rsid w:val="001402E4"/>
    <w:rsid w:val="00140528"/>
    <w:rsid w:val="00140673"/>
    <w:rsid w:val="00140AE8"/>
    <w:rsid w:val="00140B2F"/>
    <w:rsid w:val="00140C53"/>
    <w:rsid w:val="00141492"/>
    <w:rsid w:val="001417C2"/>
    <w:rsid w:val="00141AC4"/>
    <w:rsid w:val="00141FAD"/>
    <w:rsid w:val="00142108"/>
    <w:rsid w:val="001422B7"/>
    <w:rsid w:val="001425C5"/>
    <w:rsid w:val="001430A4"/>
    <w:rsid w:val="001434FF"/>
    <w:rsid w:val="0014383E"/>
    <w:rsid w:val="00144085"/>
    <w:rsid w:val="001440B0"/>
    <w:rsid w:val="00144992"/>
    <w:rsid w:val="001454D0"/>
    <w:rsid w:val="001456D1"/>
    <w:rsid w:val="0014579E"/>
    <w:rsid w:val="00145A72"/>
    <w:rsid w:val="00145F74"/>
    <w:rsid w:val="001460E3"/>
    <w:rsid w:val="00146244"/>
    <w:rsid w:val="00146439"/>
    <w:rsid w:val="0014671C"/>
    <w:rsid w:val="00146981"/>
    <w:rsid w:val="001469BA"/>
    <w:rsid w:val="00147934"/>
    <w:rsid w:val="0014794F"/>
    <w:rsid w:val="00147DDD"/>
    <w:rsid w:val="00147EA6"/>
    <w:rsid w:val="00150036"/>
    <w:rsid w:val="00150527"/>
    <w:rsid w:val="00150DF7"/>
    <w:rsid w:val="00151533"/>
    <w:rsid w:val="00151FED"/>
    <w:rsid w:val="00152173"/>
    <w:rsid w:val="001525F4"/>
    <w:rsid w:val="001528EE"/>
    <w:rsid w:val="00152A47"/>
    <w:rsid w:val="00152A4F"/>
    <w:rsid w:val="001530A0"/>
    <w:rsid w:val="001532B9"/>
    <w:rsid w:val="001536EC"/>
    <w:rsid w:val="00154459"/>
    <w:rsid w:val="00154D36"/>
    <w:rsid w:val="00155122"/>
    <w:rsid w:val="00155185"/>
    <w:rsid w:val="0015578B"/>
    <w:rsid w:val="00155913"/>
    <w:rsid w:val="00155C9F"/>
    <w:rsid w:val="00155CCD"/>
    <w:rsid w:val="001568EA"/>
    <w:rsid w:val="0015690B"/>
    <w:rsid w:val="00156CF0"/>
    <w:rsid w:val="00156CF2"/>
    <w:rsid w:val="00156EFE"/>
    <w:rsid w:val="00156FF5"/>
    <w:rsid w:val="00157668"/>
    <w:rsid w:val="00157B96"/>
    <w:rsid w:val="00157C11"/>
    <w:rsid w:val="00157DC4"/>
    <w:rsid w:val="001603DA"/>
    <w:rsid w:val="0016100E"/>
    <w:rsid w:val="00161274"/>
    <w:rsid w:val="0016128F"/>
    <w:rsid w:val="001613BD"/>
    <w:rsid w:val="00161443"/>
    <w:rsid w:val="0016195E"/>
    <w:rsid w:val="001620AD"/>
    <w:rsid w:val="00162443"/>
    <w:rsid w:val="00162776"/>
    <w:rsid w:val="00162F08"/>
    <w:rsid w:val="001630E6"/>
    <w:rsid w:val="001633D4"/>
    <w:rsid w:val="001635C5"/>
    <w:rsid w:val="001636EB"/>
    <w:rsid w:val="00163E60"/>
    <w:rsid w:val="00163F0A"/>
    <w:rsid w:val="00163F99"/>
    <w:rsid w:val="001640FA"/>
    <w:rsid w:val="00164865"/>
    <w:rsid w:val="00164B64"/>
    <w:rsid w:val="001651FB"/>
    <w:rsid w:val="0016532B"/>
    <w:rsid w:val="00165488"/>
    <w:rsid w:val="00165737"/>
    <w:rsid w:val="0016580B"/>
    <w:rsid w:val="00165BB7"/>
    <w:rsid w:val="00165F5F"/>
    <w:rsid w:val="00166008"/>
    <w:rsid w:val="00166088"/>
    <w:rsid w:val="001668B2"/>
    <w:rsid w:val="001671AA"/>
    <w:rsid w:val="001673F5"/>
    <w:rsid w:val="00167474"/>
    <w:rsid w:val="0016792E"/>
    <w:rsid w:val="001679B8"/>
    <w:rsid w:val="00167B5B"/>
    <w:rsid w:val="00167BEB"/>
    <w:rsid w:val="001702D2"/>
    <w:rsid w:val="001702EA"/>
    <w:rsid w:val="001708D2"/>
    <w:rsid w:val="00170A4F"/>
    <w:rsid w:val="00170ACF"/>
    <w:rsid w:val="001710A3"/>
    <w:rsid w:val="0017123E"/>
    <w:rsid w:val="00171AF4"/>
    <w:rsid w:val="00171C48"/>
    <w:rsid w:val="00172461"/>
    <w:rsid w:val="00172806"/>
    <w:rsid w:val="00173520"/>
    <w:rsid w:val="00173554"/>
    <w:rsid w:val="0017396E"/>
    <w:rsid w:val="00173B3E"/>
    <w:rsid w:val="00173C67"/>
    <w:rsid w:val="00173DC4"/>
    <w:rsid w:val="00173E9E"/>
    <w:rsid w:val="001740F9"/>
    <w:rsid w:val="00174C40"/>
    <w:rsid w:val="00175269"/>
    <w:rsid w:val="00175388"/>
    <w:rsid w:val="0017547B"/>
    <w:rsid w:val="00175BD1"/>
    <w:rsid w:val="00176229"/>
    <w:rsid w:val="001770F3"/>
    <w:rsid w:val="001776D3"/>
    <w:rsid w:val="00177B61"/>
    <w:rsid w:val="00180C3A"/>
    <w:rsid w:val="00180DEC"/>
    <w:rsid w:val="0018118E"/>
    <w:rsid w:val="00181361"/>
    <w:rsid w:val="00181456"/>
    <w:rsid w:val="00181546"/>
    <w:rsid w:val="00181A56"/>
    <w:rsid w:val="00181CF3"/>
    <w:rsid w:val="00182B8D"/>
    <w:rsid w:val="001830ED"/>
    <w:rsid w:val="00183246"/>
    <w:rsid w:val="00183BC2"/>
    <w:rsid w:val="001845D1"/>
    <w:rsid w:val="0018525F"/>
    <w:rsid w:val="00185367"/>
    <w:rsid w:val="001853D8"/>
    <w:rsid w:val="00185B8B"/>
    <w:rsid w:val="00185F09"/>
    <w:rsid w:val="00185F33"/>
    <w:rsid w:val="00185F81"/>
    <w:rsid w:val="00186320"/>
    <w:rsid w:val="001863E7"/>
    <w:rsid w:val="00186A73"/>
    <w:rsid w:val="00187752"/>
    <w:rsid w:val="00187B67"/>
    <w:rsid w:val="00187C80"/>
    <w:rsid w:val="00187CEA"/>
    <w:rsid w:val="00190640"/>
    <w:rsid w:val="00190CBC"/>
    <w:rsid w:val="00190F2F"/>
    <w:rsid w:val="00190F50"/>
    <w:rsid w:val="001910E6"/>
    <w:rsid w:val="00191FC3"/>
    <w:rsid w:val="0019222B"/>
    <w:rsid w:val="001923B5"/>
    <w:rsid w:val="00192D10"/>
    <w:rsid w:val="00192D8C"/>
    <w:rsid w:val="00192F80"/>
    <w:rsid w:val="00193E53"/>
    <w:rsid w:val="00193FA0"/>
    <w:rsid w:val="0019449A"/>
    <w:rsid w:val="00194683"/>
    <w:rsid w:val="0019471C"/>
    <w:rsid w:val="0019555D"/>
    <w:rsid w:val="00195AD0"/>
    <w:rsid w:val="001962C4"/>
    <w:rsid w:val="00196415"/>
    <w:rsid w:val="00196BF9"/>
    <w:rsid w:val="00196E49"/>
    <w:rsid w:val="00197357"/>
    <w:rsid w:val="00197549"/>
    <w:rsid w:val="00197670"/>
    <w:rsid w:val="0019795D"/>
    <w:rsid w:val="001979B3"/>
    <w:rsid w:val="00197CB1"/>
    <w:rsid w:val="00197F16"/>
    <w:rsid w:val="001A000C"/>
    <w:rsid w:val="001A0673"/>
    <w:rsid w:val="001A06B3"/>
    <w:rsid w:val="001A0761"/>
    <w:rsid w:val="001A0A1F"/>
    <w:rsid w:val="001A0C2F"/>
    <w:rsid w:val="001A0D02"/>
    <w:rsid w:val="001A0E5B"/>
    <w:rsid w:val="001A13B4"/>
    <w:rsid w:val="001A1D97"/>
    <w:rsid w:val="001A2186"/>
    <w:rsid w:val="001A23B4"/>
    <w:rsid w:val="001A243F"/>
    <w:rsid w:val="001A28B9"/>
    <w:rsid w:val="001A2A1E"/>
    <w:rsid w:val="001A3A6D"/>
    <w:rsid w:val="001A3DE8"/>
    <w:rsid w:val="001A404E"/>
    <w:rsid w:val="001A40F6"/>
    <w:rsid w:val="001A43D1"/>
    <w:rsid w:val="001A4593"/>
    <w:rsid w:val="001A49A1"/>
    <w:rsid w:val="001A49D8"/>
    <w:rsid w:val="001A4A61"/>
    <w:rsid w:val="001A4A76"/>
    <w:rsid w:val="001A4DFD"/>
    <w:rsid w:val="001A4F3C"/>
    <w:rsid w:val="001A4FB4"/>
    <w:rsid w:val="001A4FE7"/>
    <w:rsid w:val="001A505B"/>
    <w:rsid w:val="001A5581"/>
    <w:rsid w:val="001A5719"/>
    <w:rsid w:val="001A578C"/>
    <w:rsid w:val="001A5878"/>
    <w:rsid w:val="001A6153"/>
    <w:rsid w:val="001A6719"/>
    <w:rsid w:val="001A67FA"/>
    <w:rsid w:val="001A68DF"/>
    <w:rsid w:val="001A6AB6"/>
    <w:rsid w:val="001A6F2F"/>
    <w:rsid w:val="001A720D"/>
    <w:rsid w:val="001A795E"/>
    <w:rsid w:val="001A7F72"/>
    <w:rsid w:val="001B02AF"/>
    <w:rsid w:val="001B0A09"/>
    <w:rsid w:val="001B141C"/>
    <w:rsid w:val="001B160D"/>
    <w:rsid w:val="001B1904"/>
    <w:rsid w:val="001B1D19"/>
    <w:rsid w:val="001B2016"/>
    <w:rsid w:val="001B2155"/>
    <w:rsid w:val="001B23E0"/>
    <w:rsid w:val="001B2436"/>
    <w:rsid w:val="001B25BB"/>
    <w:rsid w:val="001B26D5"/>
    <w:rsid w:val="001B2946"/>
    <w:rsid w:val="001B2DDC"/>
    <w:rsid w:val="001B3586"/>
    <w:rsid w:val="001B4273"/>
    <w:rsid w:val="001B4559"/>
    <w:rsid w:val="001B483F"/>
    <w:rsid w:val="001B4CA4"/>
    <w:rsid w:val="001B4CAB"/>
    <w:rsid w:val="001B4DFB"/>
    <w:rsid w:val="001B4E58"/>
    <w:rsid w:val="001B53F8"/>
    <w:rsid w:val="001B560F"/>
    <w:rsid w:val="001B56DD"/>
    <w:rsid w:val="001B5862"/>
    <w:rsid w:val="001B5999"/>
    <w:rsid w:val="001B5E69"/>
    <w:rsid w:val="001B624A"/>
    <w:rsid w:val="001B6690"/>
    <w:rsid w:val="001B68C3"/>
    <w:rsid w:val="001B77C5"/>
    <w:rsid w:val="001B7884"/>
    <w:rsid w:val="001C0030"/>
    <w:rsid w:val="001C0048"/>
    <w:rsid w:val="001C00AF"/>
    <w:rsid w:val="001C024B"/>
    <w:rsid w:val="001C0316"/>
    <w:rsid w:val="001C0731"/>
    <w:rsid w:val="001C07E6"/>
    <w:rsid w:val="001C0EFD"/>
    <w:rsid w:val="001C1085"/>
    <w:rsid w:val="001C1241"/>
    <w:rsid w:val="001C2094"/>
    <w:rsid w:val="001C23AF"/>
    <w:rsid w:val="001C2517"/>
    <w:rsid w:val="001C2796"/>
    <w:rsid w:val="001C3280"/>
    <w:rsid w:val="001C3433"/>
    <w:rsid w:val="001C34FA"/>
    <w:rsid w:val="001C3984"/>
    <w:rsid w:val="001C3B41"/>
    <w:rsid w:val="001C3F35"/>
    <w:rsid w:val="001C3F76"/>
    <w:rsid w:val="001C40FC"/>
    <w:rsid w:val="001C4AD3"/>
    <w:rsid w:val="001C4BC4"/>
    <w:rsid w:val="001C5028"/>
    <w:rsid w:val="001C5466"/>
    <w:rsid w:val="001C57B4"/>
    <w:rsid w:val="001C5B9B"/>
    <w:rsid w:val="001C5E40"/>
    <w:rsid w:val="001C6035"/>
    <w:rsid w:val="001C67BA"/>
    <w:rsid w:val="001C701D"/>
    <w:rsid w:val="001C7BB0"/>
    <w:rsid w:val="001D0628"/>
    <w:rsid w:val="001D06C8"/>
    <w:rsid w:val="001D0C3A"/>
    <w:rsid w:val="001D0F36"/>
    <w:rsid w:val="001D0F81"/>
    <w:rsid w:val="001D139C"/>
    <w:rsid w:val="001D1A83"/>
    <w:rsid w:val="001D1AE8"/>
    <w:rsid w:val="001D1DF7"/>
    <w:rsid w:val="001D1E1F"/>
    <w:rsid w:val="001D1EC5"/>
    <w:rsid w:val="001D206C"/>
    <w:rsid w:val="001D23F5"/>
    <w:rsid w:val="001D2C4B"/>
    <w:rsid w:val="001D2E0A"/>
    <w:rsid w:val="001D360B"/>
    <w:rsid w:val="001D38E1"/>
    <w:rsid w:val="001D3A4A"/>
    <w:rsid w:val="001D3AAA"/>
    <w:rsid w:val="001D3BB4"/>
    <w:rsid w:val="001D3DCD"/>
    <w:rsid w:val="001D3F41"/>
    <w:rsid w:val="001D45B1"/>
    <w:rsid w:val="001D45CB"/>
    <w:rsid w:val="001D47E9"/>
    <w:rsid w:val="001D48C5"/>
    <w:rsid w:val="001D4F2A"/>
    <w:rsid w:val="001D5099"/>
    <w:rsid w:val="001D51F2"/>
    <w:rsid w:val="001D52BC"/>
    <w:rsid w:val="001D5463"/>
    <w:rsid w:val="001D5659"/>
    <w:rsid w:val="001D588C"/>
    <w:rsid w:val="001D5D4F"/>
    <w:rsid w:val="001D5FE8"/>
    <w:rsid w:val="001D61F2"/>
    <w:rsid w:val="001D6387"/>
    <w:rsid w:val="001D6D87"/>
    <w:rsid w:val="001D730C"/>
    <w:rsid w:val="001D74CC"/>
    <w:rsid w:val="001D7E46"/>
    <w:rsid w:val="001D7F13"/>
    <w:rsid w:val="001E02DB"/>
    <w:rsid w:val="001E0571"/>
    <w:rsid w:val="001E0745"/>
    <w:rsid w:val="001E0DF0"/>
    <w:rsid w:val="001E0F44"/>
    <w:rsid w:val="001E11DA"/>
    <w:rsid w:val="001E11FC"/>
    <w:rsid w:val="001E144A"/>
    <w:rsid w:val="001E19F1"/>
    <w:rsid w:val="001E1AEB"/>
    <w:rsid w:val="001E1F46"/>
    <w:rsid w:val="001E1FC7"/>
    <w:rsid w:val="001E2233"/>
    <w:rsid w:val="001E25E0"/>
    <w:rsid w:val="001E29A6"/>
    <w:rsid w:val="001E29B5"/>
    <w:rsid w:val="001E2BCD"/>
    <w:rsid w:val="001E303F"/>
    <w:rsid w:val="001E370D"/>
    <w:rsid w:val="001E3C07"/>
    <w:rsid w:val="001E3E92"/>
    <w:rsid w:val="001E43D2"/>
    <w:rsid w:val="001E4C07"/>
    <w:rsid w:val="001E5299"/>
    <w:rsid w:val="001E53F1"/>
    <w:rsid w:val="001E584D"/>
    <w:rsid w:val="001E5ED0"/>
    <w:rsid w:val="001E5F30"/>
    <w:rsid w:val="001E5FAE"/>
    <w:rsid w:val="001E697D"/>
    <w:rsid w:val="001E769E"/>
    <w:rsid w:val="001E7A6A"/>
    <w:rsid w:val="001E7DC3"/>
    <w:rsid w:val="001F020C"/>
    <w:rsid w:val="001F0ECA"/>
    <w:rsid w:val="001F1223"/>
    <w:rsid w:val="001F134F"/>
    <w:rsid w:val="001F163D"/>
    <w:rsid w:val="001F1B05"/>
    <w:rsid w:val="001F1B0A"/>
    <w:rsid w:val="001F2898"/>
    <w:rsid w:val="001F2B9F"/>
    <w:rsid w:val="001F2E71"/>
    <w:rsid w:val="001F2F21"/>
    <w:rsid w:val="001F39FD"/>
    <w:rsid w:val="001F3D19"/>
    <w:rsid w:val="001F42E8"/>
    <w:rsid w:val="001F434F"/>
    <w:rsid w:val="001F4422"/>
    <w:rsid w:val="001F45E5"/>
    <w:rsid w:val="001F45ED"/>
    <w:rsid w:val="001F4823"/>
    <w:rsid w:val="001F4DDF"/>
    <w:rsid w:val="001F5AFB"/>
    <w:rsid w:val="001F5B04"/>
    <w:rsid w:val="001F607F"/>
    <w:rsid w:val="001F6760"/>
    <w:rsid w:val="001F6AF2"/>
    <w:rsid w:val="001F6ED2"/>
    <w:rsid w:val="001F6F6C"/>
    <w:rsid w:val="001F737A"/>
    <w:rsid w:val="001F7388"/>
    <w:rsid w:val="001F77D2"/>
    <w:rsid w:val="001F796E"/>
    <w:rsid w:val="001F7CBA"/>
    <w:rsid w:val="00200102"/>
    <w:rsid w:val="00200135"/>
    <w:rsid w:val="00200149"/>
    <w:rsid w:val="00200635"/>
    <w:rsid w:val="00200761"/>
    <w:rsid w:val="00200D24"/>
    <w:rsid w:val="00200F54"/>
    <w:rsid w:val="002010FF"/>
    <w:rsid w:val="002013A6"/>
    <w:rsid w:val="00201697"/>
    <w:rsid w:val="002017AF"/>
    <w:rsid w:val="00201AD1"/>
    <w:rsid w:val="002023C1"/>
    <w:rsid w:val="0020252B"/>
    <w:rsid w:val="0020296A"/>
    <w:rsid w:val="00202AD3"/>
    <w:rsid w:val="00202EBB"/>
    <w:rsid w:val="00202FD6"/>
    <w:rsid w:val="0020311E"/>
    <w:rsid w:val="0020359A"/>
    <w:rsid w:val="00203692"/>
    <w:rsid w:val="00203B35"/>
    <w:rsid w:val="00203BEF"/>
    <w:rsid w:val="00203E3A"/>
    <w:rsid w:val="002041D9"/>
    <w:rsid w:val="0020420E"/>
    <w:rsid w:val="0020479E"/>
    <w:rsid w:val="00204C33"/>
    <w:rsid w:val="00204E73"/>
    <w:rsid w:val="002058EA"/>
    <w:rsid w:val="00205961"/>
    <w:rsid w:val="00205D1F"/>
    <w:rsid w:val="00205D5A"/>
    <w:rsid w:val="00205E78"/>
    <w:rsid w:val="00205F50"/>
    <w:rsid w:val="00206072"/>
    <w:rsid w:val="0020615F"/>
    <w:rsid w:val="002068A8"/>
    <w:rsid w:val="00206DEC"/>
    <w:rsid w:val="0020774E"/>
    <w:rsid w:val="00207E63"/>
    <w:rsid w:val="00210328"/>
    <w:rsid w:val="002106D1"/>
    <w:rsid w:val="00210F9A"/>
    <w:rsid w:val="002111EA"/>
    <w:rsid w:val="0021120F"/>
    <w:rsid w:val="00211442"/>
    <w:rsid w:val="00211D2F"/>
    <w:rsid w:val="00212D4D"/>
    <w:rsid w:val="00212E61"/>
    <w:rsid w:val="00212F6F"/>
    <w:rsid w:val="002131FD"/>
    <w:rsid w:val="00213909"/>
    <w:rsid w:val="0021394F"/>
    <w:rsid w:val="00213B77"/>
    <w:rsid w:val="0021483A"/>
    <w:rsid w:val="00214A96"/>
    <w:rsid w:val="00214BD6"/>
    <w:rsid w:val="00215E03"/>
    <w:rsid w:val="00216676"/>
    <w:rsid w:val="00216F23"/>
    <w:rsid w:val="002170B4"/>
    <w:rsid w:val="002173C5"/>
    <w:rsid w:val="00217CCF"/>
    <w:rsid w:val="00220255"/>
    <w:rsid w:val="00220461"/>
    <w:rsid w:val="00220DD5"/>
    <w:rsid w:val="00220DFD"/>
    <w:rsid w:val="002215B5"/>
    <w:rsid w:val="00221AD6"/>
    <w:rsid w:val="00221B9F"/>
    <w:rsid w:val="00222010"/>
    <w:rsid w:val="002220C0"/>
    <w:rsid w:val="0022228A"/>
    <w:rsid w:val="0022247C"/>
    <w:rsid w:val="0022258E"/>
    <w:rsid w:val="0022287B"/>
    <w:rsid w:val="0022299D"/>
    <w:rsid w:val="00222E9A"/>
    <w:rsid w:val="0022375F"/>
    <w:rsid w:val="002237CB"/>
    <w:rsid w:val="0022414B"/>
    <w:rsid w:val="00224542"/>
    <w:rsid w:val="00224F23"/>
    <w:rsid w:val="00224F94"/>
    <w:rsid w:val="00224F96"/>
    <w:rsid w:val="00225932"/>
    <w:rsid w:val="0022616E"/>
    <w:rsid w:val="00226210"/>
    <w:rsid w:val="0022633C"/>
    <w:rsid w:val="0022675B"/>
    <w:rsid w:val="0022792C"/>
    <w:rsid w:val="00227BF8"/>
    <w:rsid w:val="002303FE"/>
    <w:rsid w:val="00230440"/>
    <w:rsid w:val="00230532"/>
    <w:rsid w:val="00231E2A"/>
    <w:rsid w:val="00232649"/>
    <w:rsid w:val="00232761"/>
    <w:rsid w:val="00232C96"/>
    <w:rsid w:val="00232DC0"/>
    <w:rsid w:val="002330DF"/>
    <w:rsid w:val="002333EA"/>
    <w:rsid w:val="00233582"/>
    <w:rsid w:val="0023392E"/>
    <w:rsid w:val="00233D86"/>
    <w:rsid w:val="00233DDB"/>
    <w:rsid w:val="0023413C"/>
    <w:rsid w:val="002341EB"/>
    <w:rsid w:val="0023473F"/>
    <w:rsid w:val="002351ED"/>
    <w:rsid w:val="002357B5"/>
    <w:rsid w:val="00235B53"/>
    <w:rsid w:val="00235CF7"/>
    <w:rsid w:val="00235DE3"/>
    <w:rsid w:val="00235F74"/>
    <w:rsid w:val="0023686E"/>
    <w:rsid w:val="0023712E"/>
    <w:rsid w:val="002375C3"/>
    <w:rsid w:val="00237BF8"/>
    <w:rsid w:val="00237FDB"/>
    <w:rsid w:val="002400CD"/>
    <w:rsid w:val="002407BD"/>
    <w:rsid w:val="002407CB"/>
    <w:rsid w:val="00240E61"/>
    <w:rsid w:val="00241152"/>
    <w:rsid w:val="00241161"/>
    <w:rsid w:val="00241293"/>
    <w:rsid w:val="00241549"/>
    <w:rsid w:val="00241EE9"/>
    <w:rsid w:val="00241F1B"/>
    <w:rsid w:val="00241FAB"/>
    <w:rsid w:val="0024240D"/>
    <w:rsid w:val="00242769"/>
    <w:rsid w:val="00242870"/>
    <w:rsid w:val="00242A74"/>
    <w:rsid w:val="0024311D"/>
    <w:rsid w:val="002433BB"/>
    <w:rsid w:val="002433E9"/>
    <w:rsid w:val="002439C9"/>
    <w:rsid w:val="00243BBC"/>
    <w:rsid w:val="00243CAF"/>
    <w:rsid w:val="00244245"/>
    <w:rsid w:val="0024429B"/>
    <w:rsid w:val="00244389"/>
    <w:rsid w:val="0024483C"/>
    <w:rsid w:val="00244F82"/>
    <w:rsid w:val="00245584"/>
    <w:rsid w:val="0024579B"/>
    <w:rsid w:val="00245803"/>
    <w:rsid w:val="00245862"/>
    <w:rsid w:val="00245A3D"/>
    <w:rsid w:val="00245D99"/>
    <w:rsid w:val="002460C0"/>
    <w:rsid w:val="0024628B"/>
    <w:rsid w:val="00246729"/>
    <w:rsid w:val="002467CA"/>
    <w:rsid w:val="002467F0"/>
    <w:rsid w:val="00246B93"/>
    <w:rsid w:val="00246FA9"/>
    <w:rsid w:val="0024711E"/>
    <w:rsid w:val="00247290"/>
    <w:rsid w:val="002472A9"/>
    <w:rsid w:val="002473BD"/>
    <w:rsid w:val="00247457"/>
    <w:rsid w:val="00247679"/>
    <w:rsid w:val="00250741"/>
    <w:rsid w:val="002507FA"/>
    <w:rsid w:val="00250CA2"/>
    <w:rsid w:val="00250DA9"/>
    <w:rsid w:val="00250E98"/>
    <w:rsid w:val="00250F16"/>
    <w:rsid w:val="0025134F"/>
    <w:rsid w:val="00251CB6"/>
    <w:rsid w:val="00251D6C"/>
    <w:rsid w:val="00251EE5"/>
    <w:rsid w:val="0025217A"/>
    <w:rsid w:val="00252280"/>
    <w:rsid w:val="00252A21"/>
    <w:rsid w:val="00252BF5"/>
    <w:rsid w:val="0025318C"/>
    <w:rsid w:val="002534A1"/>
    <w:rsid w:val="00253FFD"/>
    <w:rsid w:val="00254070"/>
    <w:rsid w:val="002541C7"/>
    <w:rsid w:val="00254426"/>
    <w:rsid w:val="0025487D"/>
    <w:rsid w:val="00254B5B"/>
    <w:rsid w:val="00255448"/>
    <w:rsid w:val="00255697"/>
    <w:rsid w:val="0025597D"/>
    <w:rsid w:val="00255A83"/>
    <w:rsid w:val="00255D36"/>
    <w:rsid w:val="00256C0E"/>
    <w:rsid w:val="002570A8"/>
    <w:rsid w:val="0025723A"/>
    <w:rsid w:val="0025734D"/>
    <w:rsid w:val="002577DA"/>
    <w:rsid w:val="00257825"/>
    <w:rsid w:val="00257A75"/>
    <w:rsid w:val="00257CAD"/>
    <w:rsid w:val="00257D52"/>
    <w:rsid w:val="002606B1"/>
    <w:rsid w:val="002609D3"/>
    <w:rsid w:val="00260B1D"/>
    <w:rsid w:val="002610F4"/>
    <w:rsid w:val="00261119"/>
    <w:rsid w:val="002611CE"/>
    <w:rsid w:val="002616E0"/>
    <w:rsid w:val="00261D68"/>
    <w:rsid w:val="00262064"/>
    <w:rsid w:val="002627FF"/>
    <w:rsid w:val="002629C9"/>
    <w:rsid w:val="00263AC9"/>
    <w:rsid w:val="00263B31"/>
    <w:rsid w:val="002645A6"/>
    <w:rsid w:val="00264727"/>
    <w:rsid w:val="0026596B"/>
    <w:rsid w:val="00265D00"/>
    <w:rsid w:val="00265E7A"/>
    <w:rsid w:val="0026611E"/>
    <w:rsid w:val="002670C5"/>
    <w:rsid w:val="0026711C"/>
    <w:rsid w:val="0026721E"/>
    <w:rsid w:val="0026754B"/>
    <w:rsid w:val="002677AF"/>
    <w:rsid w:val="00267E69"/>
    <w:rsid w:val="002701A5"/>
    <w:rsid w:val="002712C1"/>
    <w:rsid w:val="00271AD7"/>
    <w:rsid w:val="00271B97"/>
    <w:rsid w:val="0027203C"/>
    <w:rsid w:val="0027231F"/>
    <w:rsid w:val="00272A54"/>
    <w:rsid w:val="00272C28"/>
    <w:rsid w:val="00273484"/>
    <w:rsid w:val="0027399E"/>
    <w:rsid w:val="00274151"/>
    <w:rsid w:val="002743C9"/>
    <w:rsid w:val="00274957"/>
    <w:rsid w:val="00274BBD"/>
    <w:rsid w:val="00274CC9"/>
    <w:rsid w:val="00275260"/>
    <w:rsid w:val="00275C66"/>
    <w:rsid w:val="00275F4A"/>
    <w:rsid w:val="00276372"/>
    <w:rsid w:val="002772BF"/>
    <w:rsid w:val="0027756D"/>
    <w:rsid w:val="002775AE"/>
    <w:rsid w:val="002776F8"/>
    <w:rsid w:val="00280189"/>
    <w:rsid w:val="00280351"/>
    <w:rsid w:val="00280A93"/>
    <w:rsid w:val="00280BD4"/>
    <w:rsid w:val="00280FC7"/>
    <w:rsid w:val="002811FE"/>
    <w:rsid w:val="002817FD"/>
    <w:rsid w:val="00281BA8"/>
    <w:rsid w:val="00281C87"/>
    <w:rsid w:val="00281EFE"/>
    <w:rsid w:val="00281F95"/>
    <w:rsid w:val="002821D4"/>
    <w:rsid w:val="002823B9"/>
    <w:rsid w:val="00282407"/>
    <w:rsid w:val="00282A61"/>
    <w:rsid w:val="00282C37"/>
    <w:rsid w:val="0028300F"/>
    <w:rsid w:val="0028326F"/>
    <w:rsid w:val="00284679"/>
    <w:rsid w:val="0028513C"/>
    <w:rsid w:val="0028530A"/>
    <w:rsid w:val="00285C81"/>
    <w:rsid w:val="00285CAD"/>
    <w:rsid w:val="00286313"/>
    <w:rsid w:val="00286475"/>
    <w:rsid w:val="00286DDC"/>
    <w:rsid w:val="0028711F"/>
    <w:rsid w:val="00287926"/>
    <w:rsid w:val="002903F7"/>
    <w:rsid w:val="002904FF"/>
    <w:rsid w:val="0029057F"/>
    <w:rsid w:val="00290AA9"/>
    <w:rsid w:val="00290FBC"/>
    <w:rsid w:val="00291A14"/>
    <w:rsid w:val="002920D2"/>
    <w:rsid w:val="002924E7"/>
    <w:rsid w:val="002925AF"/>
    <w:rsid w:val="00292736"/>
    <w:rsid w:val="00292FF3"/>
    <w:rsid w:val="002930FC"/>
    <w:rsid w:val="00293465"/>
    <w:rsid w:val="00293A15"/>
    <w:rsid w:val="002941FD"/>
    <w:rsid w:val="002944D9"/>
    <w:rsid w:val="0029481B"/>
    <w:rsid w:val="00294B98"/>
    <w:rsid w:val="00295F1F"/>
    <w:rsid w:val="0029610C"/>
    <w:rsid w:val="00296736"/>
    <w:rsid w:val="002967A4"/>
    <w:rsid w:val="00297077"/>
    <w:rsid w:val="00297430"/>
    <w:rsid w:val="00297583"/>
    <w:rsid w:val="00297A5C"/>
    <w:rsid w:val="00297B3E"/>
    <w:rsid w:val="00297F44"/>
    <w:rsid w:val="002A01F4"/>
    <w:rsid w:val="002A033D"/>
    <w:rsid w:val="002A0775"/>
    <w:rsid w:val="002A133C"/>
    <w:rsid w:val="002A1664"/>
    <w:rsid w:val="002A1829"/>
    <w:rsid w:val="002A2797"/>
    <w:rsid w:val="002A2B13"/>
    <w:rsid w:val="002A2C96"/>
    <w:rsid w:val="002A2D21"/>
    <w:rsid w:val="002A2E03"/>
    <w:rsid w:val="002A2E45"/>
    <w:rsid w:val="002A3022"/>
    <w:rsid w:val="002A3103"/>
    <w:rsid w:val="002A4695"/>
    <w:rsid w:val="002A46E3"/>
    <w:rsid w:val="002A479A"/>
    <w:rsid w:val="002A49CF"/>
    <w:rsid w:val="002A4A38"/>
    <w:rsid w:val="002A4B6C"/>
    <w:rsid w:val="002A50A4"/>
    <w:rsid w:val="002A549A"/>
    <w:rsid w:val="002A54A8"/>
    <w:rsid w:val="002A56F1"/>
    <w:rsid w:val="002A5746"/>
    <w:rsid w:val="002A59AD"/>
    <w:rsid w:val="002A59D5"/>
    <w:rsid w:val="002A5CC3"/>
    <w:rsid w:val="002A6211"/>
    <w:rsid w:val="002A62CB"/>
    <w:rsid w:val="002A6AFE"/>
    <w:rsid w:val="002A6B52"/>
    <w:rsid w:val="002A6D50"/>
    <w:rsid w:val="002A720F"/>
    <w:rsid w:val="002A7625"/>
    <w:rsid w:val="002B003D"/>
    <w:rsid w:val="002B02C4"/>
    <w:rsid w:val="002B03DE"/>
    <w:rsid w:val="002B04D3"/>
    <w:rsid w:val="002B0669"/>
    <w:rsid w:val="002B0DB0"/>
    <w:rsid w:val="002B13A5"/>
    <w:rsid w:val="002B16AF"/>
    <w:rsid w:val="002B175E"/>
    <w:rsid w:val="002B1AFD"/>
    <w:rsid w:val="002B1C78"/>
    <w:rsid w:val="002B1FC7"/>
    <w:rsid w:val="002B20E7"/>
    <w:rsid w:val="002B233C"/>
    <w:rsid w:val="002B298C"/>
    <w:rsid w:val="002B29B2"/>
    <w:rsid w:val="002B2AB0"/>
    <w:rsid w:val="002B339F"/>
    <w:rsid w:val="002B3CA0"/>
    <w:rsid w:val="002B4050"/>
    <w:rsid w:val="002B4616"/>
    <w:rsid w:val="002B47E9"/>
    <w:rsid w:val="002B4C66"/>
    <w:rsid w:val="002B514F"/>
    <w:rsid w:val="002B533E"/>
    <w:rsid w:val="002B53C9"/>
    <w:rsid w:val="002B5AB5"/>
    <w:rsid w:val="002B5AF8"/>
    <w:rsid w:val="002B5B32"/>
    <w:rsid w:val="002B5D9C"/>
    <w:rsid w:val="002B6207"/>
    <w:rsid w:val="002B6253"/>
    <w:rsid w:val="002B6464"/>
    <w:rsid w:val="002B679C"/>
    <w:rsid w:val="002B6B95"/>
    <w:rsid w:val="002B6CC5"/>
    <w:rsid w:val="002B7B17"/>
    <w:rsid w:val="002B7C0C"/>
    <w:rsid w:val="002C033C"/>
    <w:rsid w:val="002C04A8"/>
    <w:rsid w:val="002C0952"/>
    <w:rsid w:val="002C1399"/>
    <w:rsid w:val="002C16CA"/>
    <w:rsid w:val="002C175D"/>
    <w:rsid w:val="002C1A00"/>
    <w:rsid w:val="002C1BA0"/>
    <w:rsid w:val="002C1D5F"/>
    <w:rsid w:val="002C1ECE"/>
    <w:rsid w:val="002C2332"/>
    <w:rsid w:val="002C291D"/>
    <w:rsid w:val="002C2951"/>
    <w:rsid w:val="002C2E08"/>
    <w:rsid w:val="002C31BC"/>
    <w:rsid w:val="002C343F"/>
    <w:rsid w:val="002C389F"/>
    <w:rsid w:val="002C38F1"/>
    <w:rsid w:val="002C39F7"/>
    <w:rsid w:val="002C4756"/>
    <w:rsid w:val="002C4C84"/>
    <w:rsid w:val="002C4EAC"/>
    <w:rsid w:val="002C503C"/>
    <w:rsid w:val="002C51C3"/>
    <w:rsid w:val="002C535D"/>
    <w:rsid w:val="002C5721"/>
    <w:rsid w:val="002C5A07"/>
    <w:rsid w:val="002C625B"/>
    <w:rsid w:val="002C67FB"/>
    <w:rsid w:val="002C6974"/>
    <w:rsid w:val="002C6977"/>
    <w:rsid w:val="002C6DBF"/>
    <w:rsid w:val="002C7242"/>
    <w:rsid w:val="002C7440"/>
    <w:rsid w:val="002C7740"/>
    <w:rsid w:val="002D003C"/>
    <w:rsid w:val="002D0311"/>
    <w:rsid w:val="002D0656"/>
    <w:rsid w:val="002D065A"/>
    <w:rsid w:val="002D0D1D"/>
    <w:rsid w:val="002D0E1B"/>
    <w:rsid w:val="002D1061"/>
    <w:rsid w:val="002D108E"/>
    <w:rsid w:val="002D13A5"/>
    <w:rsid w:val="002D1487"/>
    <w:rsid w:val="002D17E6"/>
    <w:rsid w:val="002D18BE"/>
    <w:rsid w:val="002D1CB5"/>
    <w:rsid w:val="002D20D8"/>
    <w:rsid w:val="002D24CC"/>
    <w:rsid w:val="002D265D"/>
    <w:rsid w:val="002D2676"/>
    <w:rsid w:val="002D267F"/>
    <w:rsid w:val="002D2879"/>
    <w:rsid w:val="002D3351"/>
    <w:rsid w:val="002D3554"/>
    <w:rsid w:val="002D4066"/>
    <w:rsid w:val="002D414C"/>
    <w:rsid w:val="002D4AEE"/>
    <w:rsid w:val="002D4D3B"/>
    <w:rsid w:val="002D54E8"/>
    <w:rsid w:val="002D5C23"/>
    <w:rsid w:val="002D5EC7"/>
    <w:rsid w:val="002D6244"/>
    <w:rsid w:val="002D6373"/>
    <w:rsid w:val="002D638F"/>
    <w:rsid w:val="002D6688"/>
    <w:rsid w:val="002D6701"/>
    <w:rsid w:val="002D6714"/>
    <w:rsid w:val="002D69DA"/>
    <w:rsid w:val="002D6A8A"/>
    <w:rsid w:val="002D70F1"/>
    <w:rsid w:val="002D7DC7"/>
    <w:rsid w:val="002D7EE9"/>
    <w:rsid w:val="002D7F60"/>
    <w:rsid w:val="002D7FA9"/>
    <w:rsid w:val="002E03FA"/>
    <w:rsid w:val="002E04DE"/>
    <w:rsid w:val="002E0615"/>
    <w:rsid w:val="002E08AA"/>
    <w:rsid w:val="002E09A4"/>
    <w:rsid w:val="002E0AA0"/>
    <w:rsid w:val="002E0DD1"/>
    <w:rsid w:val="002E1AA8"/>
    <w:rsid w:val="002E1AFA"/>
    <w:rsid w:val="002E2970"/>
    <w:rsid w:val="002E2C73"/>
    <w:rsid w:val="002E2C86"/>
    <w:rsid w:val="002E2F92"/>
    <w:rsid w:val="002E31CD"/>
    <w:rsid w:val="002E3866"/>
    <w:rsid w:val="002E3B33"/>
    <w:rsid w:val="002E3F42"/>
    <w:rsid w:val="002E55CC"/>
    <w:rsid w:val="002E57F8"/>
    <w:rsid w:val="002E586D"/>
    <w:rsid w:val="002E639B"/>
    <w:rsid w:val="002E6B45"/>
    <w:rsid w:val="002E6B65"/>
    <w:rsid w:val="002E6E3F"/>
    <w:rsid w:val="002E7306"/>
    <w:rsid w:val="002E7BA7"/>
    <w:rsid w:val="002E7EE6"/>
    <w:rsid w:val="002F0024"/>
    <w:rsid w:val="002F046F"/>
    <w:rsid w:val="002F0CA3"/>
    <w:rsid w:val="002F0E59"/>
    <w:rsid w:val="002F11B3"/>
    <w:rsid w:val="002F180E"/>
    <w:rsid w:val="002F194F"/>
    <w:rsid w:val="002F1A13"/>
    <w:rsid w:val="002F1AC9"/>
    <w:rsid w:val="002F1DAE"/>
    <w:rsid w:val="002F251C"/>
    <w:rsid w:val="002F2661"/>
    <w:rsid w:val="002F27F0"/>
    <w:rsid w:val="002F2873"/>
    <w:rsid w:val="002F2B2E"/>
    <w:rsid w:val="002F2B8C"/>
    <w:rsid w:val="002F3925"/>
    <w:rsid w:val="002F39CA"/>
    <w:rsid w:val="002F3DF0"/>
    <w:rsid w:val="002F3E5E"/>
    <w:rsid w:val="002F3E91"/>
    <w:rsid w:val="002F42B0"/>
    <w:rsid w:val="002F494B"/>
    <w:rsid w:val="002F5378"/>
    <w:rsid w:val="002F5B08"/>
    <w:rsid w:val="002F5C99"/>
    <w:rsid w:val="002F5CCD"/>
    <w:rsid w:val="002F5D45"/>
    <w:rsid w:val="002F691C"/>
    <w:rsid w:val="002F78B3"/>
    <w:rsid w:val="002F7E85"/>
    <w:rsid w:val="00300443"/>
    <w:rsid w:val="0030055D"/>
    <w:rsid w:val="00300AD4"/>
    <w:rsid w:val="00300B2A"/>
    <w:rsid w:val="00301216"/>
    <w:rsid w:val="003018E2"/>
    <w:rsid w:val="0030219A"/>
    <w:rsid w:val="003028D5"/>
    <w:rsid w:val="003029C3"/>
    <w:rsid w:val="0030341A"/>
    <w:rsid w:val="00303950"/>
    <w:rsid w:val="00304155"/>
    <w:rsid w:val="003041FF"/>
    <w:rsid w:val="003043A7"/>
    <w:rsid w:val="00304861"/>
    <w:rsid w:val="00305360"/>
    <w:rsid w:val="00305574"/>
    <w:rsid w:val="00305F46"/>
    <w:rsid w:val="00306BC4"/>
    <w:rsid w:val="00306C22"/>
    <w:rsid w:val="00306E4A"/>
    <w:rsid w:val="00306E5F"/>
    <w:rsid w:val="003070AA"/>
    <w:rsid w:val="0030710B"/>
    <w:rsid w:val="003071D4"/>
    <w:rsid w:val="0030737A"/>
    <w:rsid w:val="0030772D"/>
    <w:rsid w:val="00307FA6"/>
    <w:rsid w:val="00310039"/>
    <w:rsid w:val="0031037C"/>
    <w:rsid w:val="00310767"/>
    <w:rsid w:val="003108E7"/>
    <w:rsid w:val="003109D7"/>
    <w:rsid w:val="00310D36"/>
    <w:rsid w:val="00310FFE"/>
    <w:rsid w:val="00311C13"/>
    <w:rsid w:val="0031214B"/>
    <w:rsid w:val="003121A2"/>
    <w:rsid w:val="00312BEF"/>
    <w:rsid w:val="00312C75"/>
    <w:rsid w:val="003131D9"/>
    <w:rsid w:val="0031391D"/>
    <w:rsid w:val="00313A25"/>
    <w:rsid w:val="00313CC0"/>
    <w:rsid w:val="003140A9"/>
    <w:rsid w:val="003142A3"/>
    <w:rsid w:val="003150A3"/>
    <w:rsid w:val="0031564D"/>
    <w:rsid w:val="00315D89"/>
    <w:rsid w:val="00315F80"/>
    <w:rsid w:val="003163F4"/>
    <w:rsid w:val="003166D0"/>
    <w:rsid w:val="00316755"/>
    <w:rsid w:val="00316CA5"/>
    <w:rsid w:val="003171AE"/>
    <w:rsid w:val="00317374"/>
    <w:rsid w:val="003177FF"/>
    <w:rsid w:val="00317E51"/>
    <w:rsid w:val="00320372"/>
    <w:rsid w:val="003203A8"/>
    <w:rsid w:val="003208B6"/>
    <w:rsid w:val="00321794"/>
    <w:rsid w:val="00322029"/>
    <w:rsid w:val="00322168"/>
    <w:rsid w:val="0032223C"/>
    <w:rsid w:val="00322805"/>
    <w:rsid w:val="00322BD5"/>
    <w:rsid w:val="00322C3F"/>
    <w:rsid w:val="00322CC2"/>
    <w:rsid w:val="00322DAA"/>
    <w:rsid w:val="00322DBF"/>
    <w:rsid w:val="0032303B"/>
    <w:rsid w:val="00323531"/>
    <w:rsid w:val="00323650"/>
    <w:rsid w:val="003237AA"/>
    <w:rsid w:val="00324012"/>
    <w:rsid w:val="003243A3"/>
    <w:rsid w:val="00324692"/>
    <w:rsid w:val="00324817"/>
    <w:rsid w:val="00324A79"/>
    <w:rsid w:val="00324ADA"/>
    <w:rsid w:val="00324BAD"/>
    <w:rsid w:val="00324ED9"/>
    <w:rsid w:val="003250D3"/>
    <w:rsid w:val="003258A8"/>
    <w:rsid w:val="00325DDE"/>
    <w:rsid w:val="0032623B"/>
    <w:rsid w:val="003262BC"/>
    <w:rsid w:val="00326349"/>
    <w:rsid w:val="003268C5"/>
    <w:rsid w:val="00326B01"/>
    <w:rsid w:val="00326CA8"/>
    <w:rsid w:val="00326ECB"/>
    <w:rsid w:val="003275A9"/>
    <w:rsid w:val="003275C1"/>
    <w:rsid w:val="00327835"/>
    <w:rsid w:val="00327A01"/>
    <w:rsid w:val="00327F9B"/>
    <w:rsid w:val="003304D1"/>
    <w:rsid w:val="00330B20"/>
    <w:rsid w:val="00330CD2"/>
    <w:rsid w:val="00330DBB"/>
    <w:rsid w:val="003312BE"/>
    <w:rsid w:val="003314FA"/>
    <w:rsid w:val="0033169B"/>
    <w:rsid w:val="00331701"/>
    <w:rsid w:val="00331755"/>
    <w:rsid w:val="00331FE2"/>
    <w:rsid w:val="003320BC"/>
    <w:rsid w:val="00332AA2"/>
    <w:rsid w:val="00332C4A"/>
    <w:rsid w:val="0033303F"/>
    <w:rsid w:val="00333248"/>
    <w:rsid w:val="00333528"/>
    <w:rsid w:val="003337C6"/>
    <w:rsid w:val="003339F3"/>
    <w:rsid w:val="00333A47"/>
    <w:rsid w:val="00333DDB"/>
    <w:rsid w:val="00334495"/>
    <w:rsid w:val="00334FCA"/>
    <w:rsid w:val="00335187"/>
    <w:rsid w:val="00335593"/>
    <w:rsid w:val="0033599F"/>
    <w:rsid w:val="00335C05"/>
    <w:rsid w:val="00335C5A"/>
    <w:rsid w:val="00335C6C"/>
    <w:rsid w:val="003366EA"/>
    <w:rsid w:val="003367EB"/>
    <w:rsid w:val="00336B0D"/>
    <w:rsid w:val="00336BD8"/>
    <w:rsid w:val="00336EA9"/>
    <w:rsid w:val="00336FBC"/>
    <w:rsid w:val="00337078"/>
    <w:rsid w:val="00337420"/>
    <w:rsid w:val="003376A7"/>
    <w:rsid w:val="0033777A"/>
    <w:rsid w:val="003402E5"/>
    <w:rsid w:val="003404F1"/>
    <w:rsid w:val="003408CC"/>
    <w:rsid w:val="00341810"/>
    <w:rsid w:val="003419B9"/>
    <w:rsid w:val="00341DDE"/>
    <w:rsid w:val="00341EB6"/>
    <w:rsid w:val="00342184"/>
    <w:rsid w:val="0034276F"/>
    <w:rsid w:val="00343007"/>
    <w:rsid w:val="0034342F"/>
    <w:rsid w:val="0034390A"/>
    <w:rsid w:val="00343A76"/>
    <w:rsid w:val="0034482C"/>
    <w:rsid w:val="00344994"/>
    <w:rsid w:val="0034521F"/>
    <w:rsid w:val="0034548E"/>
    <w:rsid w:val="003454CB"/>
    <w:rsid w:val="00345561"/>
    <w:rsid w:val="003459C1"/>
    <w:rsid w:val="003467F0"/>
    <w:rsid w:val="003469C8"/>
    <w:rsid w:val="003473ED"/>
    <w:rsid w:val="00347653"/>
    <w:rsid w:val="00347836"/>
    <w:rsid w:val="003502BB"/>
    <w:rsid w:val="003503E3"/>
    <w:rsid w:val="00350978"/>
    <w:rsid w:val="0035105C"/>
    <w:rsid w:val="0035136C"/>
    <w:rsid w:val="00351BE8"/>
    <w:rsid w:val="00351CCC"/>
    <w:rsid w:val="00351F4E"/>
    <w:rsid w:val="00352E04"/>
    <w:rsid w:val="00353036"/>
    <w:rsid w:val="003537F8"/>
    <w:rsid w:val="003538CB"/>
    <w:rsid w:val="0035394A"/>
    <w:rsid w:val="00353FB1"/>
    <w:rsid w:val="003540DF"/>
    <w:rsid w:val="003542B5"/>
    <w:rsid w:val="00354664"/>
    <w:rsid w:val="00354A67"/>
    <w:rsid w:val="00355388"/>
    <w:rsid w:val="003553AC"/>
    <w:rsid w:val="003556BD"/>
    <w:rsid w:val="00355705"/>
    <w:rsid w:val="00355795"/>
    <w:rsid w:val="003559EC"/>
    <w:rsid w:val="00355B6C"/>
    <w:rsid w:val="003570EC"/>
    <w:rsid w:val="0035785E"/>
    <w:rsid w:val="0036095F"/>
    <w:rsid w:val="00360E31"/>
    <w:rsid w:val="0036123B"/>
    <w:rsid w:val="0036125F"/>
    <w:rsid w:val="0036136A"/>
    <w:rsid w:val="0036141F"/>
    <w:rsid w:val="00361AA2"/>
    <w:rsid w:val="003628A8"/>
    <w:rsid w:val="003628AE"/>
    <w:rsid w:val="00362E1C"/>
    <w:rsid w:val="00362EC1"/>
    <w:rsid w:val="00363406"/>
    <w:rsid w:val="00363464"/>
    <w:rsid w:val="003643CF"/>
    <w:rsid w:val="00364F8E"/>
    <w:rsid w:val="0036502E"/>
    <w:rsid w:val="00365404"/>
    <w:rsid w:val="0036546E"/>
    <w:rsid w:val="00365695"/>
    <w:rsid w:val="00365BAC"/>
    <w:rsid w:val="00366966"/>
    <w:rsid w:val="00366C4A"/>
    <w:rsid w:val="00366D29"/>
    <w:rsid w:val="00366D8A"/>
    <w:rsid w:val="00366E02"/>
    <w:rsid w:val="00366E37"/>
    <w:rsid w:val="003674FA"/>
    <w:rsid w:val="003675B0"/>
    <w:rsid w:val="00367876"/>
    <w:rsid w:val="003678EA"/>
    <w:rsid w:val="00367A21"/>
    <w:rsid w:val="00367DA2"/>
    <w:rsid w:val="00367F48"/>
    <w:rsid w:val="0037029E"/>
    <w:rsid w:val="00370381"/>
    <w:rsid w:val="00370750"/>
    <w:rsid w:val="003708EC"/>
    <w:rsid w:val="003714DB"/>
    <w:rsid w:val="0037158B"/>
    <w:rsid w:val="0037187E"/>
    <w:rsid w:val="00372947"/>
    <w:rsid w:val="00372A79"/>
    <w:rsid w:val="00372FEF"/>
    <w:rsid w:val="00373486"/>
    <w:rsid w:val="00373545"/>
    <w:rsid w:val="00373E91"/>
    <w:rsid w:val="00373F83"/>
    <w:rsid w:val="0037429A"/>
    <w:rsid w:val="00374452"/>
    <w:rsid w:val="003745F1"/>
    <w:rsid w:val="0037476C"/>
    <w:rsid w:val="00374C75"/>
    <w:rsid w:val="00374F7F"/>
    <w:rsid w:val="00375E64"/>
    <w:rsid w:val="00375EBA"/>
    <w:rsid w:val="00375F90"/>
    <w:rsid w:val="003767ED"/>
    <w:rsid w:val="00376AA7"/>
    <w:rsid w:val="00376B64"/>
    <w:rsid w:val="0037744C"/>
    <w:rsid w:val="003774C4"/>
    <w:rsid w:val="00377D10"/>
    <w:rsid w:val="00377E00"/>
    <w:rsid w:val="0038089D"/>
    <w:rsid w:val="003808EC"/>
    <w:rsid w:val="00380A67"/>
    <w:rsid w:val="00380BBD"/>
    <w:rsid w:val="00380BC3"/>
    <w:rsid w:val="003810A5"/>
    <w:rsid w:val="00381201"/>
    <w:rsid w:val="00381315"/>
    <w:rsid w:val="0038158F"/>
    <w:rsid w:val="003816EE"/>
    <w:rsid w:val="00381CEF"/>
    <w:rsid w:val="00381D38"/>
    <w:rsid w:val="00381FE1"/>
    <w:rsid w:val="00382685"/>
    <w:rsid w:val="00382953"/>
    <w:rsid w:val="00382B31"/>
    <w:rsid w:val="00383045"/>
    <w:rsid w:val="003838ED"/>
    <w:rsid w:val="003842AF"/>
    <w:rsid w:val="003843A6"/>
    <w:rsid w:val="00384600"/>
    <w:rsid w:val="0038485C"/>
    <w:rsid w:val="003848D8"/>
    <w:rsid w:val="00384A09"/>
    <w:rsid w:val="00384C54"/>
    <w:rsid w:val="00384D3D"/>
    <w:rsid w:val="00384E3A"/>
    <w:rsid w:val="0038506B"/>
    <w:rsid w:val="0038532A"/>
    <w:rsid w:val="00385B3D"/>
    <w:rsid w:val="00385DBF"/>
    <w:rsid w:val="003862A2"/>
    <w:rsid w:val="0038631C"/>
    <w:rsid w:val="0038681B"/>
    <w:rsid w:val="00386A8D"/>
    <w:rsid w:val="00386B12"/>
    <w:rsid w:val="00386B70"/>
    <w:rsid w:val="00387011"/>
    <w:rsid w:val="0038740D"/>
    <w:rsid w:val="003910E0"/>
    <w:rsid w:val="00391549"/>
    <w:rsid w:val="00391693"/>
    <w:rsid w:val="00391820"/>
    <w:rsid w:val="0039182D"/>
    <w:rsid w:val="003918E1"/>
    <w:rsid w:val="00391B69"/>
    <w:rsid w:val="00391CD0"/>
    <w:rsid w:val="00391DF8"/>
    <w:rsid w:val="003923A7"/>
    <w:rsid w:val="00392759"/>
    <w:rsid w:val="0039296E"/>
    <w:rsid w:val="00392FAF"/>
    <w:rsid w:val="003930A6"/>
    <w:rsid w:val="00393941"/>
    <w:rsid w:val="00393D2C"/>
    <w:rsid w:val="00393D9A"/>
    <w:rsid w:val="00394609"/>
    <w:rsid w:val="003949D3"/>
    <w:rsid w:val="00394E60"/>
    <w:rsid w:val="00394F83"/>
    <w:rsid w:val="00395394"/>
    <w:rsid w:val="003962EB"/>
    <w:rsid w:val="0039665C"/>
    <w:rsid w:val="003966FB"/>
    <w:rsid w:val="00396C53"/>
    <w:rsid w:val="00396E84"/>
    <w:rsid w:val="00396F88"/>
    <w:rsid w:val="003979B0"/>
    <w:rsid w:val="003A078C"/>
    <w:rsid w:val="003A093E"/>
    <w:rsid w:val="003A0C8B"/>
    <w:rsid w:val="003A1485"/>
    <w:rsid w:val="003A14DA"/>
    <w:rsid w:val="003A186F"/>
    <w:rsid w:val="003A1C47"/>
    <w:rsid w:val="003A2781"/>
    <w:rsid w:val="003A2840"/>
    <w:rsid w:val="003A2B79"/>
    <w:rsid w:val="003A2C1B"/>
    <w:rsid w:val="003A2CA7"/>
    <w:rsid w:val="003A3055"/>
    <w:rsid w:val="003A3AB9"/>
    <w:rsid w:val="003A3ABF"/>
    <w:rsid w:val="003A3BD9"/>
    <w:rsid w:val="003A3DDE"/>
    <w:rsid w:val="003A45BE"/>
    <w:rsid w:val="003A467E"/>
    <w:rsid w:val="003A48E2"/>
    <w:rsid w:val="003A4ED3"/>
    <w:rsid w:val="003A572F"/>
    <w:rsid w:val="003A5956"/>
    <w:rsid w:val="003A5CCD"/>
    <w:rsid w:val="003A6565"/>
    <w:rsid w:val="003A6795"/>
    <w:rsid w:val="003A681B"/>
    <w:rsid w:val="003A69BE"/>
    <w:rsid w:val="003A6D4F"/>
    <w:rsid w:val="003A6E28"/>
    <w:rsid w:val="003A6F94"/>
    <w:rsid w:val="003A73B3"/>
    <w:rsid w:val="003A7A89"/>
    <w:rsid w:val="003A7BE7"/>
    <w:rsid w:val="003A7C1D"/>
    <w:rsid w:val="003B002A"/>
    <w:rsid w:val="003B0289"/>
    <w:rsid w:val="003B038C"/>
    <w:rsid w:val="003B05F3"/>
    <w:rsid w:val="003B060E"/>
    <w:rsid w:val="003B0E79"/>
    <w:rsid w:val="003B1112"/>
    <w:rsid w:val="003B1246"/>
    <w:rsid w:val="003B1292"/>
    <w:rsid w:val="003B18E3"/>
    <w:rsid w:val="003B228A"/>
    <w:rsid w:val="003B2A09"/>
    <w:rsid w:val="003B2BDF"/>
    <w:rsid w:val="003B3378"/>
    <w:rsid w:val="003B34B3"/>
    <w:rsid w:val="003B3843"/>
    <w:rsid w:val="003B3ADE"/>
    <w:rsid w:val="003B3C9D"/>
    <w:rsid w:val="003B3DB3"/>
    <w:rsid w:val="003B3E8F"/>
    <w:rsid w:val="003B4EB2"/>
    <w:rsid w:val="003B502A"/>
    <w:rsid w:val="003B503B"/>
    <w:rsid w:val="003B567C"/>
    <w:rsid w:val="003B5C35"/>
    <w:rsid w:val="003B5CC3"/>
    <w:rsid w:val="003B60D8"/>
    <w:rsid w:val="003B6110"/>
    <w:rsid w:val="003B62EE"/>
    <w:rsid w:val="003B654F"/>
    <w:rsid w:val="003B6749"/>
    <w:rsid w:val="003B6781"/>
    <w:rsid w:val="003B67E0"/>
    <w:rsid w:val="003B71CC"/>
    <w:rsid w:val="003B74AB"/>
    <w:rsid w:val="003B76CE"/>
    <w:rsid w:val="003B772D"/>
    <w:rsid w:val="003B7C39"/>
    <w:rsid w:val="003B7EE8"/>
    <w:rsid w:val="003C0229"/>
    <w:rsid w:val="003C035D"/>
    <w:rsid w:val="003C10AE"/>
    <w:rsid w:val="003C11FD"/>
    <w:rsid w:val="003C1360"/>
    <w:rsid w:val="003C1466"/>
    <w:rsid w:val="003C15EE"/>
    <w:rsid w:val="003C19B9"/>
    <w:rsid w:val="003C2125"/>
    <w:rsid w:val="003C273E"/>
    <w:rsid w:val="003C2819"/>
    <w:rsid w:val="003C2ACA"/>
    <w:rsid w:val="003C2B81"/>
    <w:rsid w:val="003C2C87"/>
    <w:rsid w:val="003C3209"/>
    <w:rsid w:val="003C3215"/>
    <w:rsid w:val="003C3B7D"/>
    <w:rsid w:val="003C3DCB"/>
    <w:rsid w:val="003C3EFB"/>
    <w:rsid w:val="003C3FBF"/>
    <w:rsid w:val="003C4563"/>
    <w:rsid w:val="003C4B50"/>
    <w:rsid w:val="003C4C34"/>
    <w:rsid w:val="003C50DA"/>
    <w:rsid w:val="003C5151"/>
    <w:rsid w:val="003C51F6"/>
    <w:rsid w:val="003C59B0"/>
    <w:rsid w:val="003C65D1"/>
    <w:rsid w:val="003C6839"/>
    <w:rsid w:val="003C6B8A"/>
    <w:rsid w:val="003C6C74"/>
    <w:rsid w:val="003C7BF9"/>
    <w:rsid w:val="003C7F85"/>
    <w:rsid w:val="003D056C"/>
    <w:rsid w:val="003D08EB"/>
    <w:rsid w:val="003D191A"/>
    <w:rsid w:val="003D1BE9"/>
    <w:rsid w:val="003D231A"/>
    <w:rsid w:val="003D2FEC"/>
    <w:rsid w:val="003D3A6A"/>
    <w:rsid w:val="003D3BC1"/>
    <w:rsid w:val="003D4010"/>
    <w:rsid w:val="003D428B"/>
    <w:rsid w:val="003D4642"/>
    <w:rsid w:val="003D4862"/>
    <w:rsid w:val="003D4961"/>
    <w:rsid w:val="003D4971"/>
    <w:rsid w:val="003D4983"/>
    <w:rsid w:val="003D4B75"/>
    <w:rsid w:val="003D4DCC"/>
    <w:rsid w:val="003D5142"/>
    <w:rsid w:val="003D51FE"/>
    <w:rsid w:val="003D549A"/>
    <w:rsid w:val="003D582B"/>
    <w:rsid w:val="003D605A"/>
    <w:rsid w:val="003D64F8"/>
    <w:rsid w:val="003D6538"/>
    <w:rsid w:val="003D6E9A"/>
    <w:rsid w:val="003D6EC7"/>
    <w:rsid w:val="003D7BB8"/>
    <w:rsid w:val="003D7BFB"/>
    <w:rsid w:val="003E03D4"/>
    <w:rsid w:val="003E053B"/>
    <w:rsid w:val="003E0C13"/>
    <w:rsid w:val="003E0D56"/>
    <w:rsid w:val="003E0EAB"/>
    <w:rsid w:val="003E1DA0"/>
    <w:rsid w:val="003E24E7"/>
    <w:rsid w:val="003E2802"/>
    <w:rsid w:val="003E2974"/>
    <w:rsid w:val="003E2DDA"/>
    <w:rsid w:val="003E3319"/>
    <w:rsid w:val="003E36B2"/>
    <w:rsid w:val="003E37A0"/>
    <w:rsid w:val="003E37CE"/>
    <w:rsid w:val="003E3AB0"/>
    <w:rsid w:val="003E3CB3"/>
    <w:rsid w:val="003E3DEC"/>
    <w:rsid w:val="003E3FBE"/>
    <w:rsid w:val="003E526B"/>
    <w:rsid w:val="003E556F"/>
    <w:rsid w:val="003E5F64"/>
    <w:rsid w:val="003E64F1"/>
    <w:rsid w:val="003E66E3"/>
    <w:rsid w:val="003E6AB2"/>
    <w:rsid w:val="003E6CBB"/>
    <w:rsid w:val="003E6E0E"/>
    <w:rsid w:val="003E71E9"/>
    <w:rsid w:val="003E7807"/>
    <w:rsid w:val="003E78E9"/>
    <w:rsid w:val="003E7C2D"/>
    <w:rsid w:val="003F0126"/>
    <w:rsid w:val="003F0D72"/>
    <w:rsid w:val="003F104A"/>
    <w:rsid w:val="003F1C19"/>
    <w:rsid w:val="003F2086"/>
    <w:rsid w:val="003F2D66"/>
    <w:rsid w:val="003F2E94"/>
    <w:rsid w:val="003F2F2C"/>
    <w:rsid w:val="003F2FB9"/>
    <w:rsid w:val="003F308F"/>
    <w:rsid w:val="003F3190"/>
    <w:rsid w:val="003F3846"/>
    <w:rsid w:val="003F3C14"/>
    <w:rsid w:val="003F494A"/>
    <w:rsid w:val="003F4B0E"/>
    <w:rsid w:val="003F4D0A"/>
    <w:rsid w:val="003F4DD4"/>
    <w:rsid w:val="003F5273"/>
    <w:rsid w:val="003F5436"/>
    <w:rsid w:val="003F55DD"/>
    <w:rsid w:val="003F5AC4"/>
    <w:rsid w:val="003F66AB"/>
    <w:rsid w:val="003F66D8"/>
    <w:rsid w:val="003F6B39"/>
    <w:rsid w:val="003F74C4"/>
    <w:rsid w:val="003F79BE"/>
    <w:rsid w:val="003F7AA7"/>
    <w:rsid w:val="003F7D6A"/>
    <w:rsid w:val="003F7F96"/>
    <w:rsid w:val="0040005C"/>
    <w:rsid w:val="00400250"/>
    <w:rsid w:val="00400E49"/>
    <w:rsid w:val="00401009"/>
    <w:rsid w:val="00401863"/>
    <w:rsid w:val="00401949"/>
    <w:rsid w:val="00401C29"/>
    <w:rsid w:val="00402A4C"/>
    <w:rsid w:val="00403495"/>
    <w:rsid w:val="00403766"/>
    <w:rsid w:val="00403A84"/>
    <w:rsid w:val="00403DD3"/>
    <w:rsid w:val="00404556"/>
    <w:rsid w:val="004046BC"/>
    <w:rsid w:val="00404AFB"/>
    <w:rsid w:val="00404EC3"/>
    <w:rsid w:val="00405692"/>
    <w:rsid w:val="0040575B"/>
    <w:rsid w:val="00405DA3"/>
    <w:rsid w:val="0040620A"/>
    <w:rsid w:val="00406255"/>
    <w:rsid w:val="004064DB"/>
    <w:rsid w:val="004068E4"/>
    <w:rsid w:val="00406BFB"/>
    <w:rsid w:val="00406D43"/>
    <w:rsid w:val="00407592"/>
    <w:rsid w:val="00407BE3"/>
    <w:rsid w:val="004102C0"/>
    <w:rsid w:val="00410589"/>
    <w:rsid w:val="00410871"/>
    <w:rsid w:val="0041133B"/>
    <w:rsid w:val="004116BA"/>
    <w:rsid w:val="004116E2"/>
    <w:rsid w:val="00411F80"/>
    <w:rsid w:val="0041250D"/>
    <w:rsid w:val="00413634"/>
    <w:rsid w:val="00413A28"/>
    <w:rsid w:val="004140A6"/>
    <w:rsid w:val="00414148"/>
    <w:rsid w:val="004141ED"/>
    <w:rsid w:val="0041422B"/>
    <w:rsid w:val="00414DF8"/>
    <w:rsid w:val="004153B5"/>
    <w:rsid w:val="004154CC"/>
    <w:rsid w:val="00415893"/>
    <w:rsid w:val="00415955"/>
    <w:rsid w:val="004162AE"/>
    <w:rsid w:val="0041630F"/>
    <w:rsid w:val="00416575"/>
    <w:rsid w:val="00416B20"/>
    <w:rsid w:val="00416FE6"/>
    <w:rsid w:val="004171A2"/>
    <w:rsid w:val="0041747A"/>
    <w:rsid w:val="00417845"/>
    <w:rsid w:val="00417933"/>
    <w:rsid w:val="00417FE1"/>
    <w:rsid w:val="004207B0"/>
    <w:rsid w:val="00420F35"/>
    <w:rsid w:val="00421152"/>
    <w:rsid w:val="004216E2"/>
    <w:rsid w:val="00421812"/>
    <w:rsid w:val="004219F7"/>
    <w:rsid w:val="004219FF"/>
    <w:rsid w:val="00421C9B"/>
    <w:rsid w:val="00421D1C"/>
    <w:rsid w:val="00422311"/>
    <w:rsid w:val="00422514"/>
    <w:rsid w:val="004236F0"/>
    <w:rsid w:val="00423AAF"/>
    <w:rsid w:val="00423C19"/>
    <w:rsid w:val="0042416B"/>
    <w:rsid w:val="00424BE5"/>
    <w:rsid w:val="004254A8"/>
    <w:rsid w:val="004255C8"/>
    <w:rsid w:val="00425819"/>
    <w:rsid w:val="00425BCE"/>
    <w:rsid w:val="00425C28"/>
    <w:rsid w:val="00425D43"/>
    <w:rsid w:val="00425E16"/>
    <w:rsid w:val="00425F48"/>
    <w:rsid w:val="00426B15"/>
    <w:rsid w:val="00426C81"/>
    <w:rsid w:val="00426EDC"/>
    <w:rsid w:val="00426F31"/>
    <w:rsid w:val="0042762A"/>
    <w:rsid w:val="0042766D"/>
    <w:rsid w:val="00427905"/>
    <w:rsid w:val="00427ECD"/>
    <w:rsid w:val="00430000"/>
    <w:rsid w:val="004303C4"/>
    <w:rsid w:val="00430D58"/>
    <w:rsid w:val="00430F9B"/>
    <w:rsid w:val="00431030"/>
    <w:rsid w:val="00431555"/>
    <w:rsid w:val="004318C2"/>
    <w:rsid w:val="00431F4C"/>
    <w:rsid w:val="00432287"/>
    <w:rsid w:val="00432A43"/>
    <w:rsid w:val="00432B99"/>
    <w:rsid w:val="00432F1E"/>
    <w:rsid w:val="0043310D"/>
    <w:rsid w:val="0043320E"/>
    <w:rsid w:val="004333FB"/>
    <w:rsid w:val="00433D9F"/>
    <w:rsid w:val="00433F60"/>
    <w:rsid w:val="00434105"/>
    <w:rsid w:val="004348FE"/>
    <w:rsid w:val="00434CBB"/>
    <w:rsid w:val="00434D3A"/>
    <w:rsid w:val="00434FDC"/>
    <w:rsid w:val="00435425"/>
    <w:rsid w:val="00435AF0"/>
    <w:rsid w:val="00435D25"/>
    <w:rsid w:val="004360B2"/>
    <w:rsid w:val="004366C3"/>
    <w:rsid w:val="00436CD4"/>
    <w:rsid w:val="00437BC7"/>
    <w:rsid w:val="00437EA9"/>
    <w:rsid w:val="004401A9"/>
    <w:rsid w:val="004403C5"/>
    <w:rsid w:val="004403E5"/>
    <w:rsid w:val="00440823"/>
    <w:rsid w:val="00440FD4"/>
    <w:rsid w:val="004410AA"/>
    <w:rsid w:val="004413A6"/>
    <w:rsid w:val="00441412"/>
    <w:rsid w:val="00441679"/>
    <w:rsid w:val="004416CB"/>
    <w:rsid w:val="004420AD"/>
    <w:rsid w:val="004427E9"/>
    <w:rsid w:val="00442C2C"/>
    <w:rsid w:val="00442CC7"/>
    <w:rsid w:val="00442D4C"/>
    <w:rsid w:val="00442F9F"/>
    <w:rsid w:val="00443283"/>
    <w:rsid w:val="00443A92"/>
    <w:rsid w:val="00443DEE"/>
    <w:rsid w:val="0044434B"/>
    <w:rsid w:val="004447E8"/>
    <w:rsid w:val="00444ACB"/>
    <w:rsid w:val="00445146"/>
    <w:rsid w:val="00445409"/>
    <w:rsid w:val="004459DA"/>
    <w:rsid w:val="00446697"/>
    <w:rsid w:val="00446817"/>
    <w:rsid w:val="00446985"/>
    <w:rsid w:val="0044709D"/>
    <w:rsid w:val="00447623"/>
    <w:rsid w:val="004478BE"/>
    <w:rsid w:val="004500A9"/>
    <w:rsid w:val="004500AD"/>
    <w:rsid w:val="0045028E"/>
    <w:rsid w:val="004502D8"/>
    <w:rsid w:val="0045067C"/>
    <w:rsid w:val="00450A59"/>
    <w:rsid w:val="00450DB4"/>
    <w:rsid w:val="0045216B"/>
    <w:rsid w:val="0045227E"/>
    <w:rsid w:val="00452292"/>
    <w:rsid w:val="00452479"/>
    <w:rsid w:val="00452648"/>
    <w:rsid w:val="00452F50"/>
    <w:rsid w:val="0045318C"/>
    <w:rsid w:val="00453320"/>
    <w:rsid w:val="00453798"/>
    <w:rsid w:val="00453D33"/>
    <w:rsid w:val="0045466D"/>
    <w:rsid w:val="00454687"/>
    <w:rsid w:val="0045484A"/>
    <w:rsid w:val="00454EDA"/>
    <w:rsid w:val="0045501E"/>
    <w:rsid w:val="00455481"/>
    <w:rsid w:val="0045582E"/>
    <w:rsid w:val="00456B0B"/>
    <w:rsid w:val="00456BC2"/>
    <w:rsid w:val="00456CF0"/>
    <w:rsid w:val="00456DAF"/>
    <w:rsid w:val="00456E9E"/>
    <w:rsid w:val="004572AA"/>
    <w:rsid w:val="004572B6"/>
    <w:rsid w:val="0045782A"/>
    <w:rsid w:val="004579DD"/>
    <w:rsid w:val="00457ECC"/>
    <w:rsid w:val="00460394"/>
    <w:rsid w:val="0046054B"/>
    <w:rsid w:val="00460572"/>
    <w:rsid w:val="004605BB"/>
    <w:rsid w:val="004608D8"/>
    <w:rsid w:val="00460B32"/>
    <w:rsid w:val="00461019"/>
    <w:rsid w:val="004614BF"/>
    <w:rsid w:val="00461599"/>
    <w:rsid w:val="00461680"/>
    <w:rsid w:val="00461779"/>
    <w:rsid w:val="00462B52"/>
    <w:rsid w:val="00462C4B"/>
    <w:rsid w:val="00462C4C"/>
    <w:rsid w:val="00463227"/>
    <w:rsid w:val="00463725"/>
    <w:rsid w:val="00463DB8"/>
    <w:rsid w:val="00464788"/>
    <w:rsid w:val="00464F2F"/>
    <w:rsid w:val="00465605"/>
    <w:rsid w:val="004658C2"/>
    <w:rsid w:val="00465DE8"/>
    <w:rsid w:val="00465ECE"/>
    <w:rsid w:val="0046638C"/>
    <w:rsid w:val="004669F2"/>
    <w:rsid w:val="0046717D"/>
    <w:rsid w:val="004671FE"/>
    <w:rsid w:val="0047008E"/>
    <w:rsid w:val="0047059B"/>
    <w:rsid w:val="004706FC"/>
    <w:rsid w:val="0047099C"/>
    <w:rsid w:val="00470D63"/>
    <w:rsid w:val="00470F40"/>
    <w:rsid w:val="00471209"/>
    <w:rsid w:val="00471B78"/>
    <w:rsid w:val="00471BA2"/>
    <w:rsid w:val="00471F82"/>
    <w:rsid w:val="00472011"/>
    <w:rsid w:val="004723FD"/>
    <w:rsid w:val="0047249D"/>
    <w:rsid w:val="0047276E"/>
    <w:rsid w:val="004730CC"/>
    <w:rsid w:val="0047327F"/>
    <w:rsid w:val="0047363C"/>
    <w:rsid w:val="004738E3"/>
    <w:rsid w:val="00473C8E"/>
    <w:rsid w:val="0047423E"/>
    <w:rsid w:val="00474942"/>
    <w:rsid w:val="004749AB"/>
    <w:rsid w:val="00474D4B"/>
    <w:rsid w:val="00474F91"/>
    <w:rsid w:val="00475097"/>
    <w:rsid w:val="004756D1"/>
    <w:rsid w:val="00475A5D"/>
    <w:rsid w:val="004763E9"/>
    <w:rsid w:val="004763FD"/>
    <w:rsid w:val="00476595"/>
    <w:rsid w:val="00476607"/>
    <w:rsid w:val="00476A53"/>
    <w:rsid w:val="004778B6"/>
    <w:rsid w:val="004779DC"/>
    <w:rsid w:val="00477C9B"/>
    <w:rsid w:val="00480053"/>
    <w:rsid w:val="004800E1"/>
    <w:rsid w:val="0048058A"/>
    <w:rsid w:val="0048090B"/>
    <w:rsid w:val="004819A1"/>
    <w:rsid w:val="00481EA2"/>
    <w:rsid w:val="00481F59"/>
    <w:rsid w:val="00482240"/>
    <w:rsid w:val="00482469"/>
    <w:rsid w:val="004828FF"/>
    <w:rsid w:val="00482911"/>
    <w:rsid w:val="00482B65"/>
    <w:rsid w:val="00482E42"/>
    <w:rsid w:val="00483822"/>
    <w:rsid w:val="0048399A"/>
    <w:rsid w:val="00483B18"/>
    <w:rsid w:val="00483E9B"/>
    <w:rsid w:val="004843B1"/>
    <w:rsid w:val="004843F6"/>
    <w:rsid w:val="004844B1"/>
    <w:rsid w:val="00484599"/>
    <w:rsid w:val="004846AA"/>
    <w:rsid w:val="0048487A"/>
    <w:rsid w:val="004848D0"/>
    <w:rsid w:val="00484B98"/>
    <w:rsid w:val="00484CE5"/>
    <w:rsid w:val="00484D24"/>
    <w:rsid w:val="00484D89"/>
    <w:rsid w:val="00485571"/>
    <w:rsid w:val="00485AE0"/>
    <w:rsid w:val="00485FBD"/>
    <w:rsid w:val="0048618C"/>
    <w:rsid w:val="00486236"/>
    <w:rsid w:val="00486414"/>
    <w:rsid w:val="004867DE"/>
    <w:rsid w:val="00486A7F"/>
    <w:rsid w:val="00486B44"/>
    <w:rsid w:val="00486C0E"/>
    <w:rsid w:val="00486D42"/>
    <w:rsid w:val="0048741C"/>
    <w:rsid w:val="00487687"/>
    <w:rsid w:val="00487B6A"/>
    <w:rsid w:val="0049022E"/>
    <w:rsid w:val="00490260"/>
    <w:rsid w:val="00490353"/>
    <w:rsid w:val="00490848"/>
    <w:rsid w:val="00490A56"/>
    <w:rsid w:val="00490D68"/>
    <w:rsid w:val="00490E75"/>
    <w:rsid w:val="0049105A"/>
    <w:rsid w:val="0049121A"/>
    <w:rsid w:val="00491A4E"/>
    <w:rsid w:val="00491DFE"/>
    <w:rsid w:val="004920C2"/>
    <w:rsid w:val="004923F2"/>
    <w:rsid w:val="00492701"/>
    <w:rsid w:val="00492721"/>
    <w:rsid w:val="00492750"/>
    <w:rsid w:val="00492C72"/>
    <w:rsid w:val="00492CF2"/>
    <w:rsid w:val="00492D23"/>
    <w:rsid w:val="00492E18"/>
    <w:rsid w:val="0049312D"/>
    <w:rsid w:val="0049344C"/>
    <w:rsid w:val="004939EA"/>
    <w:rsid w:val="00493F41"/>
    <w:rsid w:val="00493F74"/>
    <w:rsid w:val="004943B8"/>
    <w:rsid w:val="0049459E"/>
    <w:rsid w:val="00494648"/>
    <w:rsid w:val="004948EF"/>
    <w:rsid w:val="004951A0"/>
    <w:rsid w:val="004952D5"/>
    <w:rsid w:val="004953DC"/>
    <w:rsid w:val="00495803"/>
    <w:rsid w:val="00495B86"/>
    <w:rsid w:val="00495C9D"/>
    <w:rsid w:val="00495F84"/>
    <w:rsid w:val="00496441"/>
    <w:rsid w:val="00496514"/>
    <w:rsid w:val="00496ABD"/>
    <w:rsid w:val="004976C6"/>
    <w:rsid w:val="00497C57"/>
    <w:rsid w:val="00497DCD"/>
    <w:rsid w:val="00497EC7"/>
    <w:rsid w:val="004A01FD"/>
    <w:rsid w:val="004A053B"/>
    <w:rsid w:val="004A085D"/>
    <w:rsid w:val="004A0865"/>
    <w:rsid w:val="004A0A75"/>
    <w:rsid w:val="004A0D00"/>
    <w:rsid w:val="004A0D75"/>
    <w:rsid w:val="004A0F7D"/>
    <w:rsid w:val="004A1540"/>
    <w:rsid w:val="004A1885"/>
    <w:rsid w:val="004A1F51"/>
    <w:rsid w:val="004A2061"/>
    <w:rsid w:val="004A2455"/>
    <w:rsid w:val="004A2480"/>
    <w:rsid w:val="004A28A9"/>
    <w:rsid w:val="004A35F7"/>
    <w:rsid w:val="004A397F"/>
    <w:rsid w:val="004A3AAD"/>
    <w:rsid w:val="004A3D26"/>
    <w:rsid w:val="004A3F4A"/>
    <w:rsid w:val="004A49D1"/>
    <w:rsid w:val="004A4A85"/>
    <w:rsid w:val="004A50B2"/>
    <w:rsid w:val="004A52CA"/>
    <w:rsid w:val="004A5491"/>
    <w:rsid w:val="004A55F2"/>
    <w:rsid w:val="004A6271"/>
    <w:rsid w:val="004A6947"/>
    <w:rsid w:val="004A6BB8"/>
    <w:rsid w:val="004A6EC0"/>
    <w:rsid w:val="004A714F"/>
    <w:rsid w:val="004A73F4"/>
    <w:rsid w:val="004A753F"/>
    <w:rsid w:val="004A75BC"/>
    <w:rsid w:val="004A7A6E"/>
    <w:rsid w:val="004B00D8"/>
    <w:rsid w:val="004B0479"/>
    <w:rsid w:val="004B0C3B"/>
    <w:rsid w:val="004B10F4"/>
    <w:rsid w:val="004B12D5"/>
    <w:rsid w:val="004B164D"/>
    <w:rsid w:val="004B2143"/>
    <w:rsid w:val="004B2308"/>
    <w:rsid w:val="004B2485"/>
    <w:rsid w:val="004B2865"/>
    <w:rsid w:val="004B3176"/>
    <w:rsid w:val="004B36E6"/>
    <w:rsid w:val="004B37DA"/>
    <w:rsid w:val="004B3AB3"/>
    <w:rsid w:val="004B400B"/>
    <w:rsid w:val="004B442C"/>
    <w:rsid w:val="004B476C"/>
    <w:rsid w:val="004B4D92"/>
    <w:rsid w:val="004B51E3"/>
    <w:rsid w:val="004B5488"/>
    <w:rsid w:val="004B56BA"/>
    <w:rsid w:val="004B58C7"/>
    <w:rsid w:val="004B5ED8"/>
    <w:rsid w:val="004B6407"/>
    <w:rsid w:val="004B65CB"/>
    <w:rsid w:val="004B679C"/>
    <w:rsid w:val="004B6896"/>
    <w:rsid w:val="004B69BE"/>
    <w:rsid w:val="004B6B52"/>
    <w:rsid w:val="004B700C"/>
    <w:rsid w:val="004B78CC"/>
    <w:rsid w:val="004B7ADF"/>
    <w:rsid w:val="004B7B3C"/>
    <w:rsid w:val="004B7CD5"/>
    <w:rsid w:val="004B7FAE"/>
    <w:rsid w:val="004C0250"/>
    <w:rsid w:val="004C0412"/>
    <w:rsid w:val="004C0AFC"/>
    <w:rsid w:val="004C0BE7"/>
    <w:rsid w:val="004C0DAD"/>
    <w:rsid w:val="004C120A"/>
    <w:rsid w:val="004C12AC"/>
    <w:rsid w:val="004C12C1"/>
    <w:rsid w:val="004C1944"/>
    <w:rsid w:val="004C1FAC"/>
    <w:rsid w:val="004C299B"/>
    <w:rsid w:val="004C29AA"/>
    <w:rsid w:val="004C2D52"/>
    <w:rsid w:val="004C2E1F"/>
    <w:rsid w:val="004C342E"/>
    <w:rsid w:val="004C3871"/>
    <w:rsid w:val="004C3CD5"/>
    <w:rsid w:val="004C3CE2"/>
    <w:rsid w:val="004C4363"/>
    <w:rsid w:val="004C4D36"/>
    <w:rsid w:val="004C4DDE"/>
    <w:rsid w:val="004C54DC"/>
    <w:rsid w:val="004C5876"/>
    <w:rsid w:val="004C64AD"/>
    <w:rsid w:val="004C693F"/>
    <w:rsid w:val="004C6BE7"/>
    <w:rsid w:val="004C6D54"/>
    <w:rsid w:val="004C6EA9"/>
    <w:rsid w:val="004C733D"/>
    <w:rsid w:val="004C7847"/>
    <w:rsid w:val="004C789E"/>
    <w:rsid w:val="004C7A2E"/>
    <w:rsid w:val="004C7D31"/>
    <w:rsid w:val="004C7F0A"/>
    <w:rsid w:val="004D008F"/>
    <w:rsid w:val="004D0F2C"/>
    <w:rsid w:val="004D150D"/>
    <w:rsid w:val="004D152E"/>
    <w:rsid w:val="004D1F21"/>
    <w:rsid w:val="004D1F2B"/>
    <w:rsid w:val="004D2089"/>
    <w:rsid w:val="004D230D"/>
    <w:rsid w:val="004D2A0D"/>
    <w:rsid w:val="004D2E0B"/>
    <w:rsid w:val="004D35CF"/>
    <w:rsid w:val="004D37C5"/>
    <w:rsid w:val="004D3E1A"/>
    <w:rsid w:val="004D4107"/>
    <w:rsid w:val="004D417B"/>
    <w:rsid w:val="004D429E"/>
    <w:rsid w:val="004D48BE"/>
    <w:rsid w:val="004D4C6D"/>
    <w:rsid w:val="004D5071"/>
    <w:rsid w:val="004D5702"/>
    <w:rsid w:val="004D5B97"/>
    <w:rsid w:val="004D6076"/>
    <w:rsid w:val="004D68ED"/>
    <w:rsid w:val="004D6911"/>
    <w:rsid w:val="004D6B53"/>
    <w:rsid w:val="004D6C0C"/>
    <w:rsid w:val="004D6FE8"/>
    <w:rsid w:val="004D7539"/>
    <w:rsid w:val="004D785F"/>
    <w:rsid w:val="004D7B9A"/>
    <w:rsid w:val="004D7DD9"/>
    <w:rsid w:val="004D7FD9"/>
    <w:rsid w:val="004E0433"/>
    <w:rsid w:val="004E04B5"/>
    <w:rsid w:val="004E0623"/>
    <w:rsid w:val="004E11AE"/>
    <w:rsid w:val="004E1883"/>
    <w:rsid w:val="004E1FE2"/>
    <w:rsid w:val="004E2842"/>
    <w:rsid w:val="004E28CF"/>
    <w:rsid w:val="004E337D"/>
    <w:rsid w:val="004E33C9"/>
    <w:rsid w:val="004E34D8"/>
    <w:rsid w:val="004E3F60"/>
    <w:rsid w:val="004E43A4"/>
    <w:rsid w:val="004E4749"/>
    <w:rsid w:val="004E4DA6"/>
    <w:rsid w:val="004E51E7"/>
    <w:rsid w:val="004E561D"/>
    <w:rsid w:val="004E5D1C"/>
    <w:rsid w:val="004E5D6C"/>
    <w:rsid w:val="004E61BD"/>
    <w:rsid w:val="004E6C20"/>
    <w:rsid w:val="004E6CC2"/>
    <w:rsid w:val="004E6D52"/>
    <w:rsid w:val="004E6EA1"/>
    <w:rsid w:val="004E71E9"/>
    <w:rsid w:val="004E734D"/>
    <w:rsid w:val="004E7654"/>
    <w:rsid w:val="004E7A7C"/>
    <w:rsid w:val="004E7FDB"/>
    <w:rsid w:val="004E7FFE"/>
    <w:rsid w:val="004F0504"/>
    <w:rsid w:val="004F0527"/>
    <w:rsid w:val="004F0C46"/>
    <w:rsid w:val="004F10C1"/>
    <w:rsid w:val="004F1626"/>
    <w:rsid w:val="004F1C73"/>
    <w:rsid w:val="004F1FDB"/>
    <w:rsid w:val="004F2BFA"/>
    <w:rsid w:val="004F35F4"/>
    <w:rsid w:val="004F3A56"/>
    <w:rsid w:val="004F48E7"/>
    <w:rsid w:val="004F49B5"/>
    <w:rsid w:val="004F5119"/>
    <w:rsid w:val="004F554E"/>
    <w:rsid w:val="004F5A73"/>
    <w:rsid w:val="004F5A76"/>
    <w:rsid w:val="004F6001"/>
    <w:rsid w:val="004F66F9"/>
    <w:rsid w:val="004F6781"/>
    <w:rsid w:val="004F67A5"/>
    <w:rsid w:val="004F6BCE"/>
    <w:rsid w:val="004F6F02"/>
    <w:rsid w:val="004F6FF3"/>
    <w:rsid w:val="004F7108"/>
    <w:rsid w:val="004F7731"/>
    <w:rsid w:val="004F7D9C"/>
    <w:rsid w:val="004F7DFB"/>
    <w:rsid w:val="004F7E01"/>
    <w:rsid w:val="004F7F26"/>
    <w:rsid w:val="005001A5"/>
    <w:rsid w:val="00501204"/>
    <w:rsid w:val="00501781"/>
    <w:rsid w:val="005019CF"/>
    <w:rsid w:val="00501A5D"/>
    <w:rsid w:val="00501BF4"/>
    <w:rsid w:val="005029ED"/>
    <w:rsid w:val="00502E93"/>
    <w:rsid w:val="0050304E"/>
    <w:rsid w:val="0050319B"/>
    <w:rsid w:val="00503834"/>
    <w:rsid w:val="00503B93"/>
    <w:rsid w:val="00503D08"/>
    <w:rsid w:val="00503EC4"/>
    <w:rsid w:val="005041C3"/>
    <w:rsid w:val="00504213"/>
    <w:rsid w:val="00504391"/>
    <w:rsid w:val="005043BA"/>
    <w:rsid w:val="00504468"/>
    <w:rsid w:val="00504D16"/>
    <w:rsid w:val="00505402"/>
    <w:rsid w:val="00505720"/>
    <w:rsid w:val="00505F08"/>
    <w:rsid w:val="0050654C"/>
    <w:rsid w:val="00506B85"/>
    <w:rsid w:val="00507012"/>
    <w:rsid w:val="00507015"/>
    <w:rsid w:val="00507214"/>
    <w:rsid w:val="0050722F"/>
    <w:rsid w:val="005076E1"/>
    <w:rsid w:val="00507892"/>
    <w:rsid w:val="005102C6"/>
    <w:rsid w:val="0051038D"/>
    <w:rsid w:val="00511481"/>
    <w:rsid w:val="00512404"/>
    <w:rsid w:val="00513795"/>
    <w:rsid w:val="00513A21"/>
    <w:rsid w:val="00513BE3"/>
    <w:rsid w:val="00513DE0"/>
    <w:rsid w:val="00513FF9"/>
    <w:rsid w:val="005142AE"/>
    <w:rsid w:val="00514707"/>
    <w:rsid w:val="00514E9C"/>
    <w:rsid w:val="00514F38"/>
    <w:rsid w:val="0051539E"/>
    <w:rsid w:val="005155FA"/>
    <w:rsid w:val="0051566A"/>
    <w:rsid w:val="0051580B"/>
    <w:rsid w:val="00515BD3"/>
    <w:rsid w:val="00515E84"/>
    <w:rsid w:val="00516016"/>
    <w:rsid w:val="00516155"/>
    <w:rsid w:val="00516B8E"/>
    <w:rsid w:val="00516D74"/>
    <w:rsid w:val="00517265"/>
    <w:rsid w:val="0051738B"/>
    <w:rsid w:val="0051748D"/>
    <w:rsid w:val="00517A39"/>
    <w:rsid w:val="00517F0E"/>
    <w:rsid w:val="0052001D"/>
    <w:rsid w:val="00520A48"/>
    <w:rsid w:val="00520EF8"/>
    <w:rsid w:val="0052117C"/>
    <w:rsid w:val="005215C0"/>
    <w:rsid w:val="00521608"/>
    <w:rsid w:val="00521D70"/>
    <w:rsid w:val="00521E70"/>
    <w:rsid w:val="00522581"/>
    <w:rsid w:val="00522ABF"/>
    <w:rsid w:val="00522C43"/>
    <w:rsid w:val="00522F9C"/>
    <w:rsid w:val="005232E4"/>
    <w:rsid w:val="005236B6"/>
    <w:rsid w:val="00523B4F"/>
    <w:rsid w:val="00523C6F"/>
    <w:rsid w:val="00523F15"/>
    <w:rsid w:val="005241A5"/>
    <w:rsid w:val="00524254"/>
    <w:rsid w:val="005247E3"/>
    <w:rsid w:val="00524BE1"/>
    <w:rsid w:val="00525001"/>
    <w:rsid w:val="005258EF"/>
    <w:rsid w:val="00525B9A"/>
    <w:rsid w:val="00525C37"/>
    <w:rsid w:val="005260FD"/>
    <w:rsid w:val="00526273"/>
    <w:rsid w:val="005264EE"/>
    <w:rsid w:val="0052699E"/>
    <w:rsid w:val="00526B5E"/>
    <w:rsid w:val="00526CF2"/>
    <w:rsid w:val="00526D28"/>
    <w:rsid w:val="00527780"/>
    <w:rsid w:val="00527C88"/>
    <w:rsid w:val="00527E4E"/>
    <w:rsid w:val="00527FB5"/>
    <w:rsid w:val="0053063E"/>
    <w:rsid w:val="00530836"/>
    <w:rsid w:val="00530970"/>
    <w:rsid w:val="00531286"/>
    <w:rsid w:val="0053138D"/>
    <w:rsid w:val="005315DE"/>
    <w:rsid w:val="005319DA"/>
    <w:rsid w:val="00531A1B"/>
    <w:rsid w:val="00531C5F"/>
    <w:rsid w:val="00531CDE"/>
    <w:rsid w:val="00531CE7"/>
    <w:rsid w:val="005321BC"/>
    <w:rsid w:val="005323DD"/>
    <w:rsid w:val="005327D5"/>
    <w:rsid w:val="00532875"/>
    <w:rsid w:val="00532C09"/>
    <w:rsid w:val="00532CDD"/>
    <w:rsid w:val="00532EBF"/>
    <w:rsid w:val="005332F1"/>
    <w:rsid w:val="005334AE"/>
    <w:rsid w:val="00533686"/>
    <w:rsid w:val="00533BBC"/>
    <w:rsid w:val="00533BCA"/>
    <w:rsid w:val="005341C9"/>
    <w:rsid w:val="00534756"/>
    <w:rsid w:val="0053480F"/>
    <w:rsid w:val="00534854"/>
    <w:rsid w:val="00534E54"/>
    <w:rsid w:val="00534EF5"/>
    <w:rsid w:val="0053549F"/>
    <w:rsid w:val="00535596"/>
    <w:rsid w:val="00535698"/>
    <w:rsid w:val="0053622E"/>
    <w:rsid w:val="00536929"/>
    <w:rsid w:val="00536B45"/>
    <w:rsid w:val="00536DB6"/>
    <w:rsid w:val="0053710B"/>
    <w:rsid w:val="00537406"/>
    <w:rsid w:val="00537A32"/>
    <w:rsid w:val="00537E19"/>
    <w:rsid w:val="00537EF5"/>
    <w:rsid w:val="005401BD"/>
    <w:rsid w:val="00540410"/>
    <w:rsid w:val="005405E3"/>
    <w:rsid w:val="005406E8"/>
    <w:rsid w:val="00540C98"/>
    <w:rsid w:val="0054151A"/>
    <w:rsid w:val="005416C7"/>
    <w:rsid w:val="0054291A"/>
    <w:rsid w:val="00542F49"/>
    <w:rsid w:val="00543380"/>
    <w:rsid w:val="0054388F"/>
    <w:rsid w:val="00543C36"/>
    <w:rsid w:val="00543CCD"/>
    <w:rsid w:val="00543E17"/>
    <w:rsid w:val="0054403F"/>
    <w:rsid w:val="00544630"/>
    <w:rsid w:val="005453AC"/>
    <w:rsid w:val="00545837"/>
    <w:rsid w:val="00545C60"/>
    <w:rsid w:val="00545C71"/>
    <w:rsid w:val="0054688B"/>
    <w:rsid w:val="0054695A"/>
    <w:rsid w:val="00546AF7"/>
    <w:rsid w:val="00546B96"/>
    <w:rsid w:val="00546E35"/>
    <w:rsid w:val="00546E7A"/>
    <w:rsid w:val="00547355"/>
    <w:rsid w:val="00547554"/>
    <w:rsid w:val="005479C0"/>
    <w:rsid w:val="00547AB1"/>
    <w:rsid w:val="00547B16"/>
    <w:rsid w:val="0055066C"/>
    <w:rsid w:val="00550D93"/>
    <w:rsid w:val="00550EAD"/>
    <w:rsid w:val="00551027"/>
    <w:rsid w:val="00551239"/>
    <w:rsid w:val="00551687"/>
    <w:rsid w:val="00551B3D"/>
    <w:rsid w:val="00551C60"/>
    <w:rsid w:val="00551ED6"/>
    <w:rsid w:val="005526BF"/>
    <w:rsid w:val="00552A2F"/>
    <w:rsid w:val="00552BF7"/>
    <w:rsid w:val="00552DDE"/>
    <w:rsid w:val="00552E38"/>
    <w:rsid w:val="00553513"/>
    <w:rsid w:val="00553838"/>
    <w:rsid w:val="00553E38"/>
    <w:rsid w:val="00553ED5"/>
    <w:rsid w:val="005543D2"/>
    <w:rsid w:val="00554A78"/>
    <w:rsid w:val="00554ABB"/>
    <w:rsid w:val="0055507F"/>
    <w:rsid w:val="005557AF"/>
    <w:rsid w:val="00555916"/>
    <w:rsid w:val="00555959"/>
    <w:rsid w:val="00555AD2"/>
    <w:rsid w:val="00555D2F"/>
    <w:rsid w:val="00556567"/>
    <w:rsid w:val="00556AD7"/>
    <w:rsid w:val="00556E5E"/>
    <w:rsid w:val="00557019"/>
    <w:rsid w:val="00557116"/>
    <w:rsid w:val="00557143"/>
    <w:rsid w:val="005572D4"/>
    <w:rsid w:val="0055763D"/>
    <w:rsid w:val="005576DB"/>
    <w:rsid w:val="0055788E"/>
    <w:rsid w:val="00557955"/>
    <w:rsid w:val="005579A6"/>
    <w:rsid w:val="00557BBB"/>
    <w:rsid w:val="00557E4E"/>
    <w:rsid w:val="005603DB"/>
    <w:rsid w:val="00560466"/>
    <w:rsid w:val="00560856"/>
    <w:rsid w:val="00560C30"/>
    <w:rsid w:val="00560CF9"/>
    <w:rsid w:val="00560DB4"/>
    <w:rsid w:val="00560F00"/>
    <w:rsid w:val="005613A9"/>
    <w:rsid w:val="00561A81"/>
    <w:rsid w:val="00561A9D"/>
    <w:rsid w:val="00561B3B"/>
    <w:rsid w:val="00561EFB"/>
    <w:rsid w:val="00561FAB"/>
    <w:rsid w:val="005626FA"/>
    <w:rsid w:val="0056284C"/>
    <w:rsid w:val="00562BF0"/>
    <w:rsid w:val="00562D30"/>
    <w:rsid w:val="00563454"/>
    <w:rsid w:val="00563BA0"/>
    <w:rsid w:val="00563D35"/>
    <w:rsid w:val="0056401C"/>
    <w:rsid w:val="00564504"/>
    <w:rsid w:val="00564AA5"/>
    <w:rsid w:val="00565861"/>
    <w:rsid w:val="00565982"/>
    <w:rsid w:val="005659BA"/>
    <w:rsid w:val="0056628E"/>
    <w:rsid w:val="00566733"/>
    <w:rsid w:val="0056684E"/>
    <w:rsid w:val="00566AB1"/>
    <w:rsid w:val="00566E72"/>
    <w:rsid w:val="00566E88"/>
    <w:rsid w:val="00566F6A"/>
    <w:rsid w:val="005672EE"/>
    <w:rsid w:val="00570041"/>
    <w:rsid w:val="00570174"/>
    <w:rsid w:val="00570627"/>
    <w:rsid w:val="0057067A"/>
    <w:rsid w:val="00570707"/>
    <w:rsid w:val="00570CA7"/>
    <w:rsid w:val="0057114B"/>
    <w:rsid w:val="0057145B"/>
    <w:rsid w:val="00571874"/>
    <w:rsid w:val="00571AA3"/>
    <w:rsid w:val="00571D75"/>
    <w:rsid w:val="00571DA9"/>
    <w:rsid w:val="00572076"/>
    <w:rsid w:val="005723C9"/>
    <w:rsid w:val="005726FB"/>
    <w:rsid w:val="00573652"/>
    <w:rsid w:val="00573D0D"/>
    <w:rsid w:val="00574623"/>
    <w:rsid w:val="00574657"/>
    <w:rsid w:val="00574A7F"/>
    <w:rsid w:val="005750D1"/>
    <w:rsid w:val="0057631E"/>
    <w:rsid w:val="00576AAC"/>
    <w:rsid w:val="00576C52"/>
    <w:rsid w:val="00576F72"/>
    <w:rsid w:val="00577543"/>
    <w:rsid w:val="00577F8E"/>
    <w:rsid w:val="00580152"/>
    <w:rsid w:val="00580186"/>
    <w:rsid w:val="00580D1E"/>
    <w:rsid w:val="00580FC4"/>
    <w:rsid w:val="00581198"/>
    <w:rsid w:val="00581DF6"/>
    <w:rsid w:val="00581FB8"/>
    <w:rsid w:val="00582002"/>
    <w:rsid w:val="0058203D"/>
    <w:rsid w:val="00582413"/>
    <w:rsid w:val="00582525"/>
    <w:rsid w:val="0058296F"/>
    <w:rsid w:val="00582CE1"/>
    <w:rsid w:val="00582EDF"/>
    <w:rsid w:val="00582FBC"/>
    <w:rsid w:val="0058387A"/>
    <w:rsid w:val="005839C6"/>
    <w:rsid w:val="00583C6E"/>
    <w:rsid w:val="005843D4"/>
    <w:rsid w:val="00584A37"/>
    <w:rsid w:val="0058521F"/>
    <w:rsid w:val="00585A5D"/>
    <w:rsid w:val="00585AC8"/>
    <w:rsid w:val="00585E7D"/>
    <w:rsid w:val="00585EB3"/>
    <w:rsid w:val="00585EE2"/>
    <w:rsid w:val="005868F5"/>
    <w:rsid w:val="00586BBE"/>
    <w:rsid w:val="00586F76"/>
    <w:rsid w:val="005871B1"/>
    <w:rsid w:val="00587329"/>
    <w:rsid w:val="0058761B"/>
    <w:rsid w:val="0058772D"/>
    <w:rsid w:val="00590193"/>
    <w:rsid w:val="00590268"/>
    <w:rsid w:val="005908F7"/>
    <w:rsid w:val="00590B5D"/>
    <w:rsid w:val="00590D41"/>
    <w:rsid w:val="00590DCB"/>
    <w:rsid w:val="00590F06"/>
    <w:rsid w:val="00591270"/>
    <w:rsid w:val="005917E9"/>
    <w:rsid w:val="00592316"/>
    <w:rsid w:val="0059240D"/>
    <w:rsid w:val="00592493"/>
    <w:rsid w:val="00592761"/>
    <w:rsid w:val="00593838"/>
    <w:rsid w:val="005938ED"/>
    <w:rsid w:val="0059402B"/>
    <w:rsid w:val="005944AC"/>
    <w:rsid w:val="00594D0E"/>
    <w:rsid w:val="00594E35"/>
    <w:rsid w:val="00594F19"/>
    <w:rsid w:val="00595123"/>
    <w:rsid w:val="005951FA"/>
    <w:rsid w:val="005959E3"/>
    <w:rsid w:val="00595A42"/>
    <w:rsid w:val="00595A4A"/>
    <w:rsid w:val="00595B6E"/>
    <w:rsid w:val="00595E3B"/>
    <w:rsid w:val="00596116"/>
    <w:rsid w:val="00596443"/>
    <w:rsid w:val="005964A0"/>
    <w:rsid w:val="005964BE"/>
    <w:rsid w:val="00596778"/>
    <w:rsid w:val="00596A19"/>
    <w:rsid w:val="00596ED5"/>
    <w:rsid w:val="00596F6B"/>
    <w:rsid w:val="00597558"/>
    <w:rsid w:val="005976D9"/>
    <w:rsid w:val="00597CA6"/>
    <w:rsid w:val="00597D04"/>
    <w:rsid w:val="00597DCF"/>
    <w:rsid w:val="00597E47"/>
    <w:rsid w:val="005A00DC"/>
    <w:rsid w:val="005A0AAE"/>
    <w:rsid w:val="005A1F39"/>
    <w:rsid w:val="005A211A"/>
    <w:rsid w:val="005A2665"/>
    <w:rsid w:val="005A28F0"/>
    <w:rsid w:val="005A2B4C"/>
    <w:rsid w:val="005A2CFE"/>
    <w:rsid w:val="005A2DD1"/>
    <w:rsid w:val="005A31F6"/>
    <w:rsid w:val="005A3586"/>
    <w:rsid w:val="005A3673"/>
    <w:rsid w:val="005A3BEC"/>
    <w:rsid w:val="005A3EB0"/>
    <w:rsid w:val="005A489A"/>
    <w:rsid w:val="005A4E1A"/>
    <w:rsid w:val="005A4E54"/>
    <w:rsid w:val="005A5010"/>
    <w:rsid w:val="005A51D8"/>
    <w:rsid w:val="005A54C2"/>
    <w:rsid w:val="005A59B0"/>
    <w:rsid w:val="005A5DE8"/>
    <w:rsid w:val="005A672F"/>
    <w:rsid w:val="005A6778"/>
    <w:rsid w:val="005A68CC"/>
    <w:rsid w:val="005A6E0A"/>
    <w:rsid w:val="005A6FE5"/>
    <w:rsid w:val="005A7683"/>
    <w:rsid w:val="005A76CA"/>
    <w:rsid w:val="005A782F"/>
    <w:rsid w:val="005A7C6D"/>
    <w:rsid w:val="005A7D45"/>
    <w:rsid w:val="005B0119"/>
    <w:rsid w:val="005B054F"/>
    <w:rsid w:val="005B060A"/>
    <w:rsid w:val="005B07EE"/>
    <w:rsid w:val="005B0E72"/>
    <w:rsid w:val="005B10A8"/>
    <w:rsid w:val="005B115F"/>
    <w:rsid w:val="005B1517"/>
    <w:rsid w:val="005B1541"/>
    <w:rsid w:val="005B167A"/>
    <w:rsid w:val="005B1A5F"/>
    <w:rsid w:val="005B285B"/>
    <w:rsid w:val="005B32F1"/>
    <w:rsid w:val="005B370E"/>
    <w:rsid w:val="005B3EB2"/>
    <w:rsid w:val="005B3FD1"/>
    <w:rsid w:val="005B3FEC"/>
    <w:rsid w:val="005B4883"/>
    <w:rsid w:val="005B5062"/>
    <w:rsid w:val="005B5396"/>
    <w:rsid w:val="005B5CD9"/>
    <w:rsid w:val="005B6024"/>
    <w:rsid w:val="005B6590"/>
    <w:rsid w:val="005B67AD"/>
    <w:rsid w:val="005B6877"/>
    <w:rsid w:val="005B6AEC"/>
    <w:rsid w:val="005B724E"/>
    <w:rsid w:val="005B7349"/>
    <w:rsid w:val="005B766A"/>
    <w:rsid w:val="005B7D26"/>
    <w:rsid w:val="005C0199"/>
    <w:rsid w:val="005C03EB"/>
    <w:rsid w:val="005C06BC"/>
    <w:rsid w:val="005C0A31"/>
    <w:rsid w:val="005C12C7"/>
    <w:rsid w:val="005C1FAC"/>
    <w:rsid w:val="005C2310"/>
    <w:rsid w:val="005C242F"/>
    <w:rsid w:val="005C2659"/>
    <w:rsid w:val="005C26AB"/>
    <w:rsid w:val="005C294D"/>
    <w:rsid w:val="005C2A6A"/>
    <w:rsid w:val="005C2C42"/>
    <w:rsid w:val="005C2C64"/>
    <w:rsid w:val="005C3408"/>
    <w:rsid w:val="005C352A"/>
    <w:rsid w:val="005C354A"/>
    <w:rsid w:val="005C39A3"/>
    <w:rsid w:val="005C3B4B"/>
    <w:rsid w:val="005C41ED"/>
    <w:rsid w:val="005C447F"/>
    <w:rsid w:val="005C44AD"/>
    <w:rsid w:val="005C4529"/>
    <w:rsid w:val="005C47A3"/>
    <w:rsid w:val="005C499E"/>
    <w:rsid w:val="005C4C24"/>
    <w:rsid w:val="005C546B"/>
    <w:rsid w:val="005C57E8"/>
    <w:rsid w:val="005C58BF"/>
    <w:rsid w:val="005C5C19"/>
    <w:rsid w:val="005C6155"/>
    <w:rsid w:val="005C6169"/>
    <w:rsid w:val="005C6D7D"/>
    <w:rsid w:val="005C779A"/>
    <w:rsid w:val="005C7D62"/>
    <w:rsid w:val="005C7E95"/>
    <w:rsid w:val="005C7FAE"/>
    <w:rsid w:val="005D0335"/>
    <w:rsid w:val="005D0375"/>
    <w:rsid w:val="005D0904"/>
    <w:rsid w:val="005D1192"/>
    <w:rsid w:val="005D164E"/>
    <w:rsid w:val="005D19DB"/>
    <w:rsid w:val="005D19FD"/>
    <w:rsid w:val="005D1A00"/>
    <w:rsid w:val="005D1A64"/>
    <w:rsid w:val="005D2397"/>
    <w:rsid w:val="005D259F"/>
    <w:rsid w:val="005D25B5"/>
    <w:rsid w:val="005D2B56"/>
    <w:rsid w:val="005D318F"/>
    <w:rsid w:val="005D4552"/>
    <w:rsid w:val="005D4B20"/>
    <w:rsid w:val="005D4EF6"/>
    <w:rsid w:val="005D50BF"/>
    <w:rsid w:val="005D5456"/>
    <w:rsid w:val="005D5B71"/>
    <w:rsid w:val="005D5ED1"/>
    <w:rsid w:val="005D632E"/>
    <w:rsid w:val="005D6398"/>
    <w:rsid w:val="005D6487"/>
    <w:rsid w:val="005D796A"/>
    <w:rsid w:val="005D7A48"/>
    <w:rsid w:val="005E0034"/>
    <w:rsid w:val="005E00EB"/>
    <w:rsid w:val="005E059E"/>
    <w:rsid w:val="005E0910"/>
    <w:rsid w:val="005E0B21"/>
    <w:rsid w:val="005E0C18"/>
    <w:rsid w:val="005E164A"/>
    <w:rsid w:val="005E1887"/>
    <w:rsid w:val="005E1C40"/>
    <w:rsid w:val="005E2625"/>
    <w:rsid w:val="005E2750"/>
    <w:rsid w:val="005E33EA"/>
    <w:rsid w:val="005E3566"/>
    <w:rsid w:val="005E36A6"/>
    <w:rsid w:val="005E3E09"/>
    <w:rsid w:val="005E425F"/>
    <w:rsid w:val="005E441B"/>
    <w:rsid w:val="005E458F"/>
    <w:rsid w:val="005E48E2"/>
    <w:rsid w:val="005E4A3F"/>
    <w:rsid w:val="005E4BE3"/>
    <w:rsid w:val="005E5D8A"/>
    <w:rsid w:val="005E61EC"/>
    <w:rsid w:val="005E6874"/>
    <w:rsid w:val="005E6D54"/>
    <w:rsid w:val="005E7721"/>
    <w:rsid w:val="005F07F1"/>
    <w:rsid w:val="005F0B83"/>
    <w:rsid w:val="005F0D3F"/>
    <w:rsid w:val="005F12E2"/>
    <w:rsid w:val="005F152A"/>
    <w:rsid w:val="005F1C84"/>
    <w:rsid w:val="005F1DB1"/>
    <w:rsid w:val="005F263D"/>
    <w:rsid w:val="005F27CB"/>
    <w:rsid w:val="005F28EB"/>
    <w:rsid w:val="005F39F3"/>
    <w:rsid w:val="005F415C"/>
    <w:rsid w:val="005F4532"/>
    <w:rsid w:val="005F48DB"/>
    <w:rsid w:val="005F5211"/>
    <w:rsid w:val="005F53D7"/>
    <w:rsid w:val="005F5AF4"/>
    <w:rsid w:val="005F5B5B"/>
    <w:rsid w:val="005F5CF5"/>
    <w:rsid w:val="005F5D98"/>
    <w:rsid w:val="005F6192"/>
    <w:rsid w:val="005F653C"/>
    <w:rsid w:val="005F6A2B"/>
    <w:rsid w:val="005F6CBA"/>
    <w:rsid w:val="005F7252"/>
    <w:rsid w:val="005F7673"/>
    <w:rsid w:val="005F7692"/>
    <w:rsid w:val="005F78A1"/>
    <w:rsid w:val="00600158"/>
    <w:rsid w:val="00600369"/>
    <w:rsid w:val="0060048B"/>
    <w:rsid w:val="00600769"/>
    <w:rsid w:val="00600F3F"/>
    <w:rsid w:val="00601269"/>
    <w:rsid w:val="00601295"/>
    <w:rsid w:val="0060149B"/>
    <w:rsid w:val="006014F3"/>
    <w:rsid w:val="0060195F"/>
    <w:rsid w:val="00601FC5"/>
    <w:rsid w:val="006023BE"/>
    <w:rsid w:val="00602E4A"/>
    <w:rsid w:val="0060356E"/>
    <w:rsid w:val="0060365A"/>
    <w:rsid w:val="00603C38"/>
    <w:rsid w:val="00603E04"/>
    <w:rsid w:val="006043DA"/>
    <w:rsid w:val="00604660"/>
    <w:rsid w:val="00604DEC"/>
    <w:rsid w:val="0060590F"/>
    <w:rsid w:val="006064F4"/>
    <w:rsid w:val="00606833"/>
    <w:rsid w:val="0060687B"/>
    <w:rsid w:val="00606C2B"/>
    <w:rsid w:val="00606D45"/>
    <w:rsid w:val="00606D7F"/>
    <w:rsid w:val="00607109"/>
    <w:rsid w:val="006071A0"/>
    <w:rsid w:val="006072CD"/>
    <w:rsid w:val="006073FD"/>
    <w:rsid w:val="00607ECF"/>
    <w:rsid w:val="0061041C"/>
    <w:rsid w:val="006104CF"/>
    <w:rsid w:val="00610932"/>
    <w:rsid w:val="00611B37"/>
    <w:rsid w:val="00612237"/>
    <w:rsid w:val="006128AD"/>
    <w:rsid w:val="00612C2C"/>
    <w:rsid w:val="00613001"/>
    <w:rsid w:val="00613A73"/>
    <w:rsid w:val="006148AB"/>
    <w:rsid w:val="00614A78"/>
    <w:rsid w:val="00614B86"/>
    <w:rsid w:val="00614C11"/>
    <w:rsid w:val="00615230"/>
    <w:rsid w:val="00615BD7"/>
    <w:rsid w:val="00615CA9"/>
    <w:rsid w:val="006167E8"/>
    <w:rsid w:val="006169F5"/>
    <w:rsid w:val="00616B73"/>
    <w:rsid w:val="00617452"/>
    <w:rsid w:val="00617475"/>
    <w:rsid w:val="00617552"/>
    <w:rsid w:val="00617606"/>
    <w:rsid w:val="006178CF"/>
    <w:rsid w:val="00617944"/>
    <w:rsid w:val="0061795C"/>
    <w:rsid w:val="00617EEA"/>
    <w:rsid w:val="006201EC"/>
    <w:rsid w:val="00620380"/>
    <w:rsid w:val="00620D8E"/>
    <w:rsid w:val="00621103"/>
    <w:rsid w:val="006214AF"/>
    <w:rsid w:val="00621DB7"/>
    <w:rsid w:val="00621FBA"/>
    <w:rsid w:val="006220F1"/>
    <w:rsid w:val="006227E6"/>
    <w:rsid w:val="0062284E"/>
    <w:rsid w:val="006229D8"/>
    <w:rsid w:val="00622B2E"/>
    <w:rsid w:val="00622FDA"/>
    <w:rsid w:val="00623044"/>
    <w:rsid w:val="006231A5"/>
    <w:rsid w:val="0062342D"/>
    <w:rsid w:val="006234DA"/>
    <w:rsid w:val="00623EC1"/>
    <w:rsid w:val="00623F32"/>
    <w:rsid w:val="00624205"/>
    <w:rsid w:val="006243F4"/>
    <w:rsid w:val="00624BDC"/>
    <w:rsid w:val="00624C8E"/>
    <w:rsid w:val="006250BF"/>
    <w:rsid w:val="00625294"/>
    <w:rsid w:val="00625482"/>
    <w:rsid w:val="00625B75"/>
    <w:rsid w:val="00625C95"/>
    <w:rsid w:val="00625EB9"/>
    <w:rsid w:val="00625EEC"/>
    <w:rsid w:val="00625F11"/>
    <w:rsid w:val="006266B3"/>
    <w:rsid w:val="00626959"/>
    <w:rsid w:val="00626CBA"/>
    <w:rsid w:val="0062735B"/>
    <w:rsid w:val="00627882"/>
    <w:rsid w:val="00627D8D"/>
    <w:rsid w:val="006300B8"/>
    <w:rsid w:val="006300DE"/>
    <w:rsid w:val="0063013E"/>
    <w:rsid w:val="00630AE0"/>
    <w:rsid w:val="006311CA"/>
    <w:rsid w:val="006313AA"/>
    <w:rsid w:val="006323F0"/>
    <w:rsid w:val="00632AF9"/>
    <w:rsid w:val="00633301"/>
    <w:rsid w:val="00633421"/>
    <w:rsid w:val="0063496D"/>
    <w:rsid w:val="00634B7B"/>
    <w:rsid w:val="00634EDE"/>
    <w:rsid w:val="006355A6"/>
    <w:rsid w:val="00636004"/>
    <w:rsid w:val="006364B2"/>
    <w:rsid w:val="00636A3D"/>
    <w:rsid w:val="00636C99"/>
    <w:rsid w:val="00637CBF"/>
    <w:rsid w:val="00637D26"/>
    <w:rsid w:val="00637D4C"/>
    <w:rsid w:val="00637E7B"/>
    <w:rsid w:val="006403FA"/>
    <w:rsid w:val="00640B8C"/>
    <w:rsid w:val="006410DF"/>
    <w:rsid w:val="00641617"/>
    <w:rsid w:val="00641F3A"/>
    <w:rsid w:val="00641F45"/>
    <w:rsid w:val="00641F9C"/>
    <w:rsid w:val="00641FD5"/>
    <w:rsid w:val="0064216C"/>
    <w:rsid w:val="006426EA"/>
    <w:rsid w:val="0064297B"/>
    <w:rsid w:val="00642A1B"/>
    <w:rsid w:val="00642A9B"/>
    <w:rsid w:val="00642F10"/>
    <w:rsid w:val="00642FF3"/>
    <w:rsid w:val="006432DC"/>
    <w:rsid w:val="00643345"/>
    <w:rsid w:val="0064362A"/>
    <w:rsid w:val="006437DA"/>
    <w:rsid w:val="0064383C"/>
    <w:rsid w:val="00643E76"/>
    <w:rsid w:val="00644698"/>
    <w:rsid w:val="006454F9"/>
    <w:rsid w:val="00645861"/>
    <w:rsid w:val="00645C59"/>
    <w:rsid w:val="00645F88"/>
    <w:rsid w:val="006468B2"/>
    <w:rsid w:val="00646CAD"/>
    <w:rsid w:val="0064705F"/>
    <w:rsid w:val="00647385"/>
    <w:rsid w:val="00647648"/>
    <w:rsid w:val="006477F3"/>
    <w:rsid w:val="00647B22"/>
    <w:rsid w:val="00647DB4"/>
    <w:rsid w:val="00650362"/>
    <w:rsid w:val="00650BE6"/>
    <w:rsid w:val="00651E17"/>
    <w:rsid w:val="00651E93"/>
    <w:rsid w:val="00651EFD"/>
    <w:rsid w:val="00652045"/>
    <w:rsid w:val="0065243C"/>
    <w:rsid w:val="00652440"/>
    <w:rsid w:val="0065276D"/>
    <w:rsid w:val="006527AE"/>
    <w:rsid w:val="00652CDD"/>
    <w:rsid w:val="00652E4A"/>
    <w:rsid w:val="00652F78"/>
    <w:rsid w:val="0065323F"/>
    <w:rsid w:val="006533E7"/>
    <w:rsid w:val="00653A18"/>
    <w:rsid w:val="006540DD"/>
    <w:rsid w:val="00654242"/>
    <w:rsid w:val="006549EA"/>
    <w:rsid w:val="00654DBA"/>
    <w:rsid w:val="00654F6A"/>
    <w:rsid w:val="006551E3"/>
    <w:rsid w:val="006558A8"/>
    <w:rsid w:val="00655B21"/>
    <w:rsid w:val="00655EE8"/>
    <w:rsid w:val="00656409"/>
    <w:rsid w:val="0065640E"/>
    <w:rsid w:val="0065648C"/>
    <w:rsid w:val="0065692E"/>
    <w:rsid w:val="00656A04"/>
    <w:rsid w:val="00656AFE"/>
    <w:rsid w:val="00656DFD"/>
    <w:rsid w:val="0065712B"/>
    <w:rsid w:val="006574C0"/>
    <w:rsid w:val="00657572"/>
    <w:rsid w:val="00660058"/>
    <w:rsid w:val="006602A8"/>
    <w:rsid w:val="00660CC5"/>
    <w:rsid w:val="00660F0A"/>
    <w:rsid w:val="00661ADF"/>
    <w:rsid w:val="00661FAD"/>
    <w:rsid w:val="00662050"/>
    <w:rsid w:val="00662297"/>
    <w:rsid w:val="00662676"/>
    <w:rsid w:val="00663218"/>
    <w:rsid w:val="0066323E"/>
    <w:rsid w:val="00663323"/>
    <w:rsid w:val="00663E3A"/>
    <w:rsid w:val="00664515"/>
    <w:rsid w:val="006647A5"/>
    <w:rsid w:val="00664A53"/>
    <w:rsid w:val="00664D51"/>
    <w:rsid w:val="00664F83"/>
    <w:rsid w:val="006653B5"/>
    <w:rsid w:val="0066561D"/>
    <w:rsid w:val="006659BC"/>
    <w:rsid w:val="00666075"/>
    <w:rsid w:val="00666706"/>
    <w:rsid w:val="00666B1B"/>
    <w:rsid w:val="006676FB"/>
    <w:rsid w:val="00667A3C"/>
    <w:rsid w:val="006704A9"/>
    <w:rsid w:val="00670D5E"/>
    <w:rsid w:val="00670E76"/>
    <w:rsid w:val="00671328"/>
    <w:rsid w:val="0067186C"/>
    <w:rsid w:val="006719FF"/>
    <w:rsid w:val="00671EDD"/>
    <w:rsid w:val="006723BA"/>
    <w:rsid w:val="00672446"/>
    <w:rsid w:val="006729E2"/>
    <w:rsid w:val="00672A27"/>
    <w:rsid w:val="00672AF7"/>
    <w:rsid w:val="00672D19"/>
    <w:rsid w:val="00674357"/>
    <w:rsid w:val="00674CF8"/>
    <w:rsid w:val="00675392"/>
    <w:rsid w:val="00675CA9"/>
    <w:rsid w:val="00676325"/>
    <w:rsid w:val="00676853"/>
    <w:rsid w:val="006769E5"/>
    <w:rsid w:val="0067702F"/>
    <w:rsid w:val="006773FB"/>
    <w:rsid w:val="00677899"/>
    <w:rsid w:val="00677E10"/>
    <w:rsid w:val="00680556"/>
    <w:rsid w:val="0068090D"/>
    <w:rsid w:val="006812B6"/>
    <w:rsid w:val="006815C8"/>
    <w:rsid w:val="006816C4"/>
    <w:rsid w:val="00681767"/>
    <w:rsid w:val="00681BAC"/>
    <w:rsid w:val="00681FCD"/>
    <w:rsid w:val="00682095"/>
    <w:rsid w:val="006823B0"/>
    <w:rsid w:val="0068241F"/>
    <w:rsid w:val="00682894"/>
    <w:rsid w:val="006828DA"/>
    <w:rsid w:val="00682DAE"/>
    <w:rsid w:val="00682E0C"/>
    <w:rsid w:val="006830C2"/>
    <w:rsid w:val="00683109"/>
    <w:rsid w:val="00683FFA"/>
    <w:rsid w:val="00684715"/>
    <w:rsid w:val="006850AA"/>
    <w:rsid w:val="00685251"/>
    <w:rsid w:val="0068570D"/>
    <w:rsid w:val="00685EBF"/>
    <w:rsid w:val="00686143"/>
    <w:rsid w:val="006869BA"/>
    <w:rsid w:val="0068705F"/>
    <w:rsid w:val="0068728F"/>
    <w:rsid w:val="00687A49"/>
    <w:rsid w:val="006902E4"/>
    <w:rsid w:val="00690470"/>
    <w:rsid w:val="006906CF"/>
    <w:rsid w:val="006906DD"/>
    <w:rsid w:val="006907FB"/>
    <w:rsid w:val="00690814"/>
    <w:rsid w:val="00691094"/>
    <w:rsid w:val="006917FA"/>
    <w:rsid w:val="00692636"/>
    <w:rsid w:val="00692CF3"/>
    <w:rsid w:val="006937F6"/>
    <w:rsid w:val="00693BBD"/>
    <w:rsid w:val="00693D12"/>
    <w:rsid w:val="00693FAD"/>
    <w:rsid w:val="0069474E"/>
    <w:rsid w:val="00694786"/>
    <w:rsid w:val="00694C2A"/>
    <w:rsid w:val="00695F20"/>
    <w:rsid w:val="0069607A"/>
    <w:rsid w:val="006967C4"/>
    <w:rsid w:val="00696F77"/>
    <w:rsid w:val="00697041"/>
    <w:rsid w:val="00697119"/>
    <w:rsid w:val="00697165"/>
    <w:rsid w:val="006971C9"/>
    <w:rsid w:val="006A01F8"/>
    <w:rsid w:val="006A0E19"/>
    <w:rsid w:val="006A0EEA"/>
    <w:rsid w:val="006A0FE5"/>
    <w:rsid w:val="006A1668"/>
    <w:rsid w:val="006A1868"/>
    <w:rsid w:val="006A1936"/>
    <w:rsid w:val="006A2027"/>
    <w:rsid w:val="006A2227"/>
    <w:rsid w:val="006A249C"/>
    <w:rsid w:val="006A263D"/>
    <w:rsid w:val="006A2772"/>
    <w:rsid w:val="006A2CD0"/>
    <w:rsid w:val="006A2D5B"/>
    <w:rsid w:val="006A2EB5"/>
    <w:rsid w:val="006A311F"/>
    <w:rsid w:val="006A3137"/>
    <w:rsid w:val="006A36DB"/>
    <w:rsid w:val="006A3DCB"/>
    <w:rsid w:val="006A4233"/>
    <w:rsid w:val="006A43A0"/>
    <w:rsid w:val="006A48F3"/>
    <w:rsid w:val="006A49B0"/>
    <w:rsid w:val="006A4AF0"/>
    <w:rsid w:val="006A5172"/>
    <w:rsid w:val="006A5887"/>
    <w:rsid w:val="006A5998"/>
    <w:rsid w:val="006A5B14"/>
    <w:rsid w:val="006A5E7D"/>
    <w:rsid w:val="006A5ECA"/>
    <w:rsid w:val="006A608C"/>
    <w:rsid w:val="006A6724"/>
    <w:rsid w:val="006A6E09"/>
    <w:rsid w:val="006A6E0C"/>
    <w:rsid w:val="006A71A6"/>
    <w:rsid w:val="006B1AB5"/>
    <w:rsid w:val="006B1B07"/>
    <w:rsid w:val="006B1CB3"/>
    <w:rsid w:val="006B2144"/>
    <w:rsid w:val="006B2A7C"/>
    <w:rsid w:val="006B3025"/>
    <w:rsid w:val="006B30C7"/>
    <w:rsid w:val="006B351A"/>
    <w:rsid w:val="006B3710"/>
    <w:rsid w:val="006B3A93"/>
    <w:rsid w:val="006B3DDD"/>
    <w:rsid w:val="006B3E48"/>
    <w:rsid w:val="006B3FCE"/>
    <w:rsid w:val="006B435E"/>
    <w:rsid w:val="006B4920"/>
    <w:rsid w:val="006B4F91"/>
    <w:rsid w:val="006B54D5"/>
    <w:rsid w:val="006B5801"/>
    <w:rsid w:val="006B5920"/>
    <w:rsid w:val="006B5B91"/>
    <w:rsid w:val="006B6B69"/>
    <w:rsid w:val="006B71E5"/>
    <w:rsid w:val="006B7B66"/>
    <w:rsid w:val="006C02D0"/>
    <w:rsid w:val="006C04D7"/>
    <w:rsid w:val="006C0632"/>
    <w:rsid w:val="006C070E"/>
    <w:rsid w:val="006C22FE"/>
    <w:rsid w:val="006C2532"/>
    <w:rsid w:val="006C3197"/>
    <w:rsid w:val="006C335B"/>
    <w:rsid w:val="006C393F"/>
    <w:rsid w:val="006C3993"/>
    <w:rsid w:val="006C423D"/>
    <w:rsid w:val="006C45C7"/>
    <w:rsid w:val="006C4BB4"/>
    <w:rsid w:val="006C4FB5"/>
    <w:rsid w:val="006C5070"/>
    <w:rsid w:val="006C50AE"/>
    <w:rsid w:val="006C563D"/>
    <w:rsid w:val="006C57B4"/>
    <w:rsid w:val="006C59AB"/>
    <w:rsid w:val="006C5E21"/>
    <w:rsid w:val="006C61B5"/>
    <w:rsid w:val="006C6AD0"/>
    <w:rsid w:val="006C723B"/>
    <w:rsid w:val="006C7A3C"/>
    <w:rsid w:val="006D0DA6"/>
    <w:rsid w:val="006D0E1B"/>
    <w:rsid w:val="006D0E5C"/>
    <w:rsid w:val="006D1585"/>
    <w:rsid w:val="006D1754"/>
    <w:rsid w:val="006D198B"/>
    <w:rsid w:val="006D1E09"/>
    <w:rsid w:val="006D200E"/>
    <w:rsid w:val="006D2036"/>
    <w:rsid w:val="006D20A8"/>
    <w:rsid w:val="006D2247"/>
    <w:rsid w:val="006D2288"/>
    <w:rsid w:val="006D22A9"/>
    <w:rsid w:val="006D3DAA"/>
    <w:rsid w:val="006D3DAE"/>
    <w:rsid w:val="006D3DEE"/>
    <w:rsid w:val="006D434E"/>
    <w:rsid w:val="006D4D8A"/>
    <w:rsid w:val="006D52D9"/>
    <w:rsid w:val="006D5686"/>
    <w:rsid w:val="006D5EDD"/>
    <w:rsid w:val="006D6FAC"/>
    <w:rsid w:val="006D74B9"/>
    <w:rsid w:val="006D751E"/>
    <w:rsid w:val="006D7D3B"/>
    <w:rsid w:val="006E021E"/>
    <w:rsid w:val="006E0503"/>
    <w:rsid w:val="006E0CBD"/>
    <w:rsid w:val="006E0F91"/>
    <w:rsid w:val="006E100F"/>
    <w:rsid w:val="006E1158"/>
    <w:rsid w:val="006E1784"/>
    <w:rsid w:val="006E2259"/>
    <w:rsid w:val="006E2282"/>
    <w:rsid w:val="006E23D1"/>
    <w:rsid w:val="006E2658"/>
    <w:rsid w:val="006E306F"/>
    <w:rsid w:val="006E3378"/>
    <w:rsid w:val="006E3642"/>
    <w:rsid w:val="006E39E9"/>
    <w:rsid w:val="006E3B0E"/>
    <w:rsid w:val="006E3C52"/>
    <w:rsid w:val="006E3EB2"/>
    <w:rsid w:val="006E44EF"/>
    <w:rsid w:val="006E45A1"/>
    <w:rsid w:val="006E48F7"/>
    <w:rsid w:val="006E5027"/>
    <w:rsid w:val="006E5151"/>
    <w:rsid w:val="006E5367"/>
    <w:rsid w:val="006E5541"/>
    <w:rsid w:val="006E57F5"/>
    <w:rsid w:val="006E5801"/>
    <w:rsid w:val="006E5F19"/>
    <w:rsid w:val="006E6D0E"/>
    <w:rsid w:val="006E70F6"/>
    <w:rsid w:val="006E7422"/>
    <w:rsid w:val="006E7B30"/>
    <w:rsid w:val="006F04A8"/>
    <w:rsid w:val="006F0B01"/>
    <w:rsid w:val="006F0C56"/>
    <w:rsid w:val="006F0E1C"/>
    <w:rsid w:val="006F183C"/>
    <w:rsid w:val="006F198C"/>
    <w:rsid w:val="006F1B48"/>
    <w:rsid w:val="006F1C71"/>
    <w:rsid w:val="006F1DE6"/>
    <w:rsid w:val="006F1F48"/>
    <w:rsid w:val="006F1F50"/>
    <w:rsid w:val="006F1FAB"/>
    <w:rsid w:val="006F2190"/>
    <w:rsid w:val="006F219A"/>
    <w:rsid w:val="006F254F"/>
    <w:rsid w:val="006F291C"/>
    <w:rsid w:val="006F2D95"/>
    <w:rsid w:val="006F2E6F"/>
    <w:rsid w:val="006F2FC0"/>
    <w:rsid w:val="006F308B"/>
    <w:rsid w:val="006F3137"/>
    <w:rsid w:val="006F33F2"/>
    <w:rsid w:val="006F3EA9"/>
    <w:rsid w:val="006F4434"/>
    <w:rsid w:val="006F45BF"/>
    <w:rsid w:val="006F4D60"/>
    <w:rsid w:val="006F54CD"/>
    <w:rsid w:val="006F5765"/>
    <w:rsid w:val="006F5780"/>
    <w:rsid w:val="006F5799"/>
    <w:rsid w:val="006F5CCA"/>
    <w:rsid w:val="006F626F"/>
    <w:rsid w:val="006F63AC"/>
    <w:rsid w:val="006F65E5"/>
    <w:rsid w:val="006F6801"/>
    <w:rsid w:val="006F6917"/>
    <w:rsid w:val="006F6C6E"/>
    <w:rsid w:val="006F7077"/>
    <w:rsid w:val="006F7344"/>
    <w:rsid w:val="006F740D"/>
    <w:rsid w:val="006F76F9"/>
    <w:rsid w:val="006F77DE"/>
    <w:rsid w:val="006F79D4"/>
    <w:rsid w:val="006F7BED"/>
    <w:rsid w:val="0070091A"/>
    <w:rsid w:val="00701337"/>
    <w:rsid w:val="00701A61"/>
    <w:rsid w:val="00701C9B"/>
    <w:rsid w:val="007020ED"/>
    <w:rsid w:val="007023DA"/>
    <w:rsid w:val="0070295D"/>
    <w:rsid w:val="00702D1D"/>
    <w:rsid w:val="007032BF"/>
    <w:rsid w:val="007035CD"/>
    <w:rsid w:val="007038BD"/>
    <w:rsid w:val="00704107"/>
    <w:rsid w:val="00704A7E"/>
    <w:rsid w:val="00704CA4"/>
    <w:rsid w:val="00704D6B"/>
    <w:rsid w:val="007050FA"/>
    <w:rsid w:val="007054E4"/>
    <w:rsid w:val="00705833"/>
    <w:rsid w:val="00705F43"/>
    <w:rsid w:val="007061C4"/>
    <w:rsid w:val="00707077"/>
    <w:rsid w:val="00707797"/>
    <w:rsid w:val="00707BE6"/>
    <w:rsid w:val="007102AB"/>
    <w:rsid w:val="00710323"/>
    <w:rsid w:val="007104FE"/>
    <w:rsid w:val="007107E9"/>
    <w:rsid w:val="0071088C"/>
    <w:rsid w:val="00710C3E"/>
    <w:rsid w:val="00710C40"/>
    <w:rsid w:val="00710E7D"/>
    <w:rsid w:val="0071147E"/>
    <w:rsid w:val="007115B1"/>
    <w:rsid w:val="00711F5A"/>
    <w:rsid w:val="007121E3"/>
    <w:rsid w:val="007127C0"/>
    <w:rsid w:val="00712A59"/>
    <w:rsid w:val="00712CD6"/>
    <w:rsid w:val="00713183"/>
    <w:rsid w:val="007138A4"/>
    <w:rsid w:val="00713BF1"/>
    <w:rsid w:val="00713CBF"/>
    <w:rsid w:val="00713ED6"/>
    <w:rsid w:val="0071422A"/>
    <w:rsid w:val="00714408"/>
    <w:rsid w:val="007146DD"/>
    <w:rsid w:val="00715C80"/>
    <w:rsid w:val="00715E31"/>
    <w:rsid w:val="007165D5"/>
    <w:rsid w:val="00716FFA"/>
    <w:rsid w:val="00717098"/>
    <w:rsid w:val="007176B5"/>
    <w:rsid w:val="00717E69"/>
    <w:rsid w:val="007202A4"/>
    <w:rsid w:val="007202BC"/>
    <w:rsid w:val="007203C3"/>
    <w:rsid w:val="00720698"/>
    <w:rsid w:val="00720F64"/>
    <w:rsid w:val="0072168F"/>
    <w:rsid w:val="0072169C"/>
    <w:rsid w:val="00721880"/>
    <w:rsid w:val="007221B5"/>
    <w:rsid w:val="00722265"/>
    <w:rsid w:val="007222D4"/>
    <w:rsid w:val="007227FA"/>
    <w:rsid w:val="00722B45"/>
    <w:rsid w:val="00723301"/>
    <w:rsid w:val="0072349E"/>
    <w:rsid w:val="0072369F"/>
    <w:rsid w:val="00723C9A"/>
    <w:rsid w:val="007240AD"/>
    <w:rsid w:val="007247AC"/>
    <w:rsid w:val="0072488A"/>
    <w:rsid w:val="00724D6F"/>
    <w:rsid w:val="0072550F"/>
    <w:rsid w:val="00725BB7"/>
    <w:rsid w:val="00726429"/>
    <w:rsid w:val="007264F8"/>
    <w:rsid w:val="0072662A"/>
    <w:rsid w:val="007268E0"/>
    <w:rsid w:val="00727B1A"/>
    <w:rsid w:val="00727CB5"/>
    <w:rsid w:val="00727E96"/>
    <w:rsid w:val="0073045B"/>
    <w:rsid w:val="00730A90"/>
    <w:rsid w:val="00730D97"/>
    <w:rsid w:val="0073124C"/>
    <w:rsid w:val="00731886"/>
    <w:rsid w:val="00731A1E"/>
    <w:rsid w:val="0073223B"/>
    <w:rsid w:val="0073268A"/>
    <w:rsid w:val="00732787"/>
    <w:rsid w:val="00732E48"/>
    <w:rsid w:val="00732E80"/>
    <w:rsid w:val="00733056"/>
    <w:rsid w:val="0073314C"/>
    <w:rsid w:val="00733956"/>
    <w:rsid w:val="00733EE7"/>
    <w:rsid w:val="0073407D"/>
    <w:rsid w:val="007344C7"/>
    <w:rsid w:val="00734602"/>
    <w:rsid w:val="00734B94"/>
    <w:rsid w:val="0073554F"/>
    <w:rsid w:val="007355CB"/>
    <w:rsid w:val="00735D8E"/>
    <w:rsid w:val="00735EA1"/>
    <w:rsid w:val="00735EFA"/>
    <w:rsid w:val="00735FA2"/>
    <w:rsid w:val="00735FF8"/>
    <w:rsid w:val="0073611C"/>
    <w:rsid w:val="00736263"/>
    <w:rsid w:val="00736363"/>
    <w:rsid w:val="007364AF"/>
    <w:rsid w:val="00736882"/>
    <w:rsid w:val="00736F49"/>
    <w:rsid w:val="00737052"/>
    <w:rsid w:val="007378AC"/>
    <w:rsid w:val="007379D4"/>
    <w:rsid w:val="00737BB1"/>
    <w:rsid w:val="00737BDC"/>
    <w:rsid w:val="00740015"/>
    <w:rsid w:val="00740DB0"/>
    <w:rsid w:val="00740E2E"/>
    <w:rsid w:val="0074134E"/>
    <w:rsid w:val="007416E8"/>
    <w:rsid w:val="00741AF5"/>
    <w:rsid w:val="00741CB4"/>
    <w:rsid w:val="0074261B"/>
    <w:rsid w:val="00742B8D"/>
    <w:rsid w:val="00743102"/>
    <w:rsid w:val="00743441"/>
    <w:rsid w:val="00743ED1"/>
    <w:rsid w:val="00743F8C"/>
    <w:rsid w:val="00743F8E"/>
    <w:rsid w:val="00744157"/>
    <w:rsid w:val="007442BC"/>
    <w:rsid w:val="007442DD"/>
    <w:rsid w:val="00744517"/>
    <w:rsid w:val="00744C1E"/>
    <w:rsid w:val="00744D4E"/>
    <w:rsid w:val="00744DDE"/>
    <w:rsid w:val="007453CB"/>
    <w:rsid w:val="007454B2"/>
    <w:rsid w:val="00745B4E"/>
    <w:rsid w:val="007461C1"/>
    <w:rsid w:val="00746AD5"/>
    <w:rsid w:val="007470B3"/>
    <w:rsid w:val="007472EF"/>
    <w:rsid w:val="00747575"/>
    <w:rsid w:val="00747A65"/>
    <w:rsid w:val="007501D7"/>
    <w:rsid w:val="0075023B"/>
    <w:rsid w:val="00750282"/>
    <w:rsid w:val="007504ED"/>
    <w:rsid w:val="00750809"/>
    <w:rsid w:val="007508AA"/>
    <w:rsid w:val="00750908"/>
    <w:rsid w:val="00750B2C"/>
    <w:rsid w:val="00751556"/>
    <w:rsid w:val="007516E7"/>
    <w:rsid w:val="00751A2F"/>
    <w:rsid w:val="0075230A"/>
    <w:rsid w:val="007526FD"/>
    <w:rsid w:val="00752838"/>
    <w:rsid w:val="007528B7"/>
    <w:rsid w:val="00752A57"/>
    <w:rsid w:val="007539BC"/>
    <w:rsid w:val="00753DAD"/>
    <w:rsid w:val="00753E8A"/>
    <w:rsid w:val="00754B3F"/>
    <w:rsid w:val="007552F5"/>
    <w:rsid w:val="00755CA8"/>
    <w:rsid w:val="00756557"/>
    <w:rsid w:val="007565ED"/>
    <w:rsid w:val="007569DE"/>
    <w:rsid w:val="00756B80"/>
    <w:rsid w:val="00756E70"/>
    <w:rsid w:val="00757384"/>
    <w:rsid w:val="007574DE"/>
    <w:rsid w:val="007574E4"/>
    <w:rsid w:val="00757C2B"/>
    <w:rsid w:val="007608AC"/>
    <w:rsid w:val="00760A41"/>
    <w:rsid w:val="00760F8A"/>
    <w:rsid w:val="007613E2"/>
    <w:rsid w:val="00761B68"/>
    <w:rsid w:val="00761D48"/>
    <w:rsid w:val="00761F37"/>
    <w:rsid w:val="007626BB"/>
    <w:rsid w:val="00762D66"/>
    <w:rsid w:val="00762DC6"/>
    <w:rsid w:val="00762DE1"/>
    <w:rsid w:val="00762F54"/>
    <w:rsid w:val="007631AF"/>
    <w:rsid w:val="00763227"/>
    <w:rsid w:val="007636B1"/>
    <w:rsid w:val="007637DD"/>
    <w:rsid w:val="00763B2B"/>
    <w:rsid w:val="00763E7E"/>
    <w:rsid w:val="00763F64"/>
    <w:rsid w:val="0076463F"/>
    <w:rsid w:val="00764879"/>
    <w:rsid w:val="00764E25"/>
    <w:rsid w:val="007650F0"/>
    <w:rsid w:val="0076542B"/>
    <w:rsid w:val="007657A6"/>
    <w:rsid w:val="0076594F"/>
    <w:rsid w:val="00765B8F"/>
    <w:rsid w:val="00765BF3"/>
    <w:rsid w:val="007668CE"/>
    <w:rsid w:val="00766A58"/>
    <w:rsid w:val="00766BB9"/>
    <w:rsid w:val="00766D10"/>
    <w:rsid w:val="00766EF9"/>
    <w:rsid w:val="0076720E"/>
    <w:rsid w:val="00767EFC"/>
    <w:rsid w:val="007706DE"/>
    <w:rsid w:val="00770C4D"/>
    <w:rsid w:val="00771C4B"/>
    <w:rsid w:val="007720E7"/>
    <w:rsid w:val="007720EC"/>
    <w:rsid w:val="007726DF"/>
    <w:rsid w:val="0077282C"/>
    <w:rsid w:val="00773068"/>
    <w:rsid w:val="007737C9"/>
    <w:rsid w:val="00773CAE"/>
    <w:rsid w:val="00773E48"/>
    <w:rsid w:val="00774611"/>
    <w:rsid w:val="00774A5E"/>
    <w:rsid w:val="0077563E"/>
    <w:rsid w:val="007756EB"/>
    <w:rsid w:val="007758EE"/>
    <w:rsid w:val="00776BF9"/>
    <w:rsid w:val="00776CEB"/>
    <w:rsid w:val="007771A2"/>
    <w:rsid w:val="0077738B"/>
    <w:rsid w:val="0077745B"/>
    <w:rsid w:val="0077761B"/>
    <w:rsid w:val="00777831"/>
    <w:rsid w:val="00777C55"/>
    <w:rsid w:val="00780395"/>
    <w:rsid w:val="0078070A"/>
    <w:rsid w:val="0078099C"/>
    <w:rsid w:val="00780A16"/>
    <w:rsid w:val="00780B4B"/>
    <w:rsid w:val="00780BAE"/>
    <w:rsid w:val="007812C6"/>
    <w:rsid w:val="0078138D"/>
    <w:rsid w:val="007813D5"/>
    <w:rsid w:val="0078198B"/>
    <w:rsid w:val="00781B66"/>
    <w:rsid w:val="00781DF4"/>
    <w:rsid w:val="00782221"/>
    <w:rsid w:val="00782773"/>
    <w:rsid w:val="00782947"/>
    <w:rsid w:val="00782BD1"/>
    <w:rsid w:val="00782D56"/>
    <w:rsid w:val="00782E93"/>
    <w:rsid w:val="00783420"/>
    <w:rsid w:val="00783BB6"/>
    <w:rsid w:val="00783BD5"/>
    <w:rsid w:val="007840ED"/>
    <w:rsid w:val="0078412B"/>
    <w:rsid w:val="00784346"/>
    <w:rsid w:val="00784BB4"/>
    <w:rsid w:val="00784C69"/>
    <w:rsid w:val="00784CE9"/>
    <w:rsid w:val="00785182"/>
    <w:rsid w:val="007853B9"/>
    <w:rsid w:val="007856CA"/>
    <w:rsid w:val="00785900"/>
    <w:rsid w:val="007862D1"/>
    <w:rsid w:val="00786AAA"/>
    <w:rsid w:val="00787354"/>
    <w:rsid w:val="00787585"/>
    <w:rsid w:val="00787B08"/>
    <w:rsid w:val="00787B2C"/>
    <w:rsid w:val="00787DA4"/>
    <w:rsid w:val="007902AF"/>
    <w:rsid w:val="007904B0"/>
    <w:rsid w:val="0079066C"/>
    <w:rsid w:val="00790815"/>
    <w:rsid w:val="007909E7"/>
    <w:rsid w:val="00790F66"/>
    <w:rsid w:val="00791728"/>
    <w:rsid w:val="007919E9"/>
    <w:rsid w:val="00791C59"/>
    <w:rsid w:val="00792DC1"/>
    <w:rsid w:val="00792FC2"/>
    <w:rsid w:val="00793694"/>
    <w:rsid w:val="007938B5"/>
    <w:rsid w:val="0079396C"/>
    <w:rsid w:val="00793E00"/>
    <w:rsid w:val="00793F5A"/>
    <w:rsid w:val="00794066"/>
    <w:rsid w:val="00794076"/>
    <w:rsid w:val="00794A0E"/>
    <w:rsid w:val="00794D43"/>
    <w:rsid w:val="00794E5E"/>
    <w:rsid w:val="00795034"/>
    <w:rsid w:val="0079555D"/>
    <w:rsid w:val="007956B4"/>
    <w:rsid w:val="0079571F"/>
    <w:rsid w:val="007958E8"/>
    <w:rsid w:val="00795DF1"/>
    <w:rsid w:val="00795EA6"/>
    <w:rsid w:val="00796054"/>
    <w:rsid w:val="0079681D"/>
    <w:rsid w:val="00796987"/>
    <w:rsid w:val="007969E7"/>
    <w:rsid w:val="00796B27"/>
    <w:rsid w:val="00796D60"/>
    <w:rsid w:val="00796EB9"/>
    <w:rsid w:val="007975EF"/>
    <w:rsid w:val="00797704"/>
    <w:rsid w:val="00797E9C"/>
    <w:rsid w:val="007A000F"/>
    <w:rsid w:val="007A0142"/>
    <w:rsid w:val="007A08DF"/>
    <w:rsid w:val="007A0930"/>
    <w:rsid w:val="007A0A6F"/>
    <w:rsid w:val="007A1644"/>
    <w:rsid w:val="007A1ACF"/>
    <w:rsid w:val="007A1EA0"/>
    <w:rsid w:val="007A2E64"/>
    <w:rsid w:val="007A32BA"/>
    <w:rsid w:val="007A378E"/>
    <w:rsid w:val="007A3C0B"/>
    <w:rsid w:val="007A4255"/>
    <w:rsid w:val="007A4C2A"/>
    <w:rsid w:val="007A4F60"/>
    <w:rsid w:val="007A5365"/>
    <w:rsid w:val="007A5814"/>
    <w:rsid w:val="007A5B05"/>
    <w:rsid w:val="007A5CBD"/>
    <w:rsid w:val="007A6099"/>
    <w:rsid w:val="007A639E"/>
    <w:rsid w:val="007A648C"/>
    <w:rsid w:val="007A6493"/>
    <w:rsid w:val="007A65EF"/>
    <w:rsid w:val="007A6902"/>
    <w:rsid w:val="007A6FB6"/>
    <w:rsid w:val="007A7102"/>
    <w:rsid w:val="007A738D"/>
    <w:rsid w:val="007A7BBF"/>
    <w:rsid w:val="007A7DFC"/>
    <w:rsid w:val="007B08D2"/>
    <w:rsid w:val="007B0916"/>
    <w:rsid w:val="007B0BE8"/>
    <w:rsid w:val="007B1001"/>
    <w:rsid w:val="007B13DC"/>
    <w:rsid w:val="007B1F13"/>
    <w:rsid w:val="007B206A"/>
    <w:rsid w:val="007B2564"/>
    <w:rsid w:val="007B29DE"/>
    <w:rsid w:val="007B2C81"/>
    <w:rsid w:val="007B34D5"/>
    <w:rsid w:val="007B38E5"/>
    <w:rsid w:val="007B3D7B"/>
    <w:rsid w:val="007B3FEB"/>
    <w:rsid w:val="007B4645"/>
    <w:rsid w:val="007B4DF0"/>
    <w:rsid w:val="007B5116"/>
    <w:rsid w:val="007B51EA"/>
    <w:rsid w:val="007B5370"/>
    <w:rsid w:val="007B5413"/>
    <w:rsid w:val="007B55DB"/>
    <w:rsid w:val="007B5649"/>
    <w:rsid w:val="007B580D"/>
    <w:rsid w:val="007B5A0A"/>
    <w:rsid w:val="007B5E82"/>
    <w:rsid w:val="007B5F73"/>
    <w:rsid w:val="007B635F"/>
    <w:rsid w:val="007B704A"/>
    <w:rsid w:val="007B791E"/>
    <w:rsid w:val="007B7D98"/>
    <w:rsid w:val="007C0024"/>
    <w:rsid w:val="007C0034"/>
    <w:rsid w:val="007C0857"/>
    <w:rsid w:val="007C0961"/>
    <w:rsid w:val="007C0B86"/>
    <w:rsid w:val="007C0CBD"/>
    <w:rsid w:val="007C0F8A"/>
    <w:rsid w:val="007C10A4"/>
    <w:rsid w:val="007C12A1"/>
    <w:rsid w:val="007C12E9"/>
    <w:rsid w:val="007C172C"/>
    <w:rsid w:val="007C1AE8"/>
    <w:rsid w:val="007C1AEC"/>
    <w:rsid w:val="007C1C01"/>
    <w:rsid w:val="007C211C"/>
    <w:rsid w:val="007C234C"/>
    <w:rsid w:val="007C2471"/>
    <w:rsid w:val="007C33C1"/>
    <w:rsid w:val="007C377B"/>
    <w:rsid w:val="007C38E5"/>
    <w:rsid w:val="007C47F4"/>
    <w:rsid w:val="007C4D79"/>
    <w:rsid w:val="007C59F0"/>
    <w:rsid w:val="007C5D22"/>
    <w:rsid w:val="007C63F8"/>
    <w:rsid w:val="007C6556"/>
    <w:rsid w:val="007C6573"/>
    <w:rsid w:val="007C6DF7"/>
    <w:rsid w:val="007C6EA4"/>
    <w:rsid w:val="007C7121"/>
    <w:rsid w:val="007C75FD"/>
    <w:rsid w:val="007C7679"/>
    <w:rsid w:val="007D0AAF"/>
    <w:rsid w:val="007D0ED1"/>
    <w:rsid w:val="007D1785"/>
    <w:rsid w:val="007D185E"/>
    <w:rsid w:val="007D1A37"/>
    <w:rsid w:val="007D2116"/>
    <w:rsid w:val="007D21F0"/>
    <w:rsid w:val="007D24FC"/>
    <w:rsid w:val="007D2DE8"/>
    <w:rsid w:val="007D2FF8"/>
    <w:rsid w:val="007D319A"/>
    <w:rsid w:val="007D368C"/>
    <w:rsid w:val="007D36AD"/>
    <w:rsid w:val="007D36F4"/>
    <w:rsid w:val="007D3740"/>
    <w:rsid w:val="007D38A5"/>
    <w:rsid w:val="007D38A9"/>
    <w:rsid w:val="007D3B13"/>
    <w:rsid w:val="007D49FD"/>
    <w:rsid w:val="007D4AD5"/>
    <w:rsid w:val="007D5143"/>
    <w:rsid w:val="007D54FD"/>
    <w:rsid w:val="007D5C00"/>
    <w:rsid w:val="007D600A"/>
    <w:rsid w:val="007D6038"/>
    <w:rsid w:val="007D60D0"/>
    <w:rsid w:val="007D6AC0"/>
    <w:rsid w:val="007D7AD0"/>
    <w:rsid w:val="007E0054"/>
    <w:rsid w:val="007E0470"/>
    <w:rsid w:val="007E0537"/>
    <w:rsid w:val="007E06D6"/>
    <w:rsid w:val="007E0E05"/>
    <w:rsid w:val="007E1167"/>
    <w:rsid w:val="007E191F"/>
    <w:rsid w:val="007E1DBA"/>
    <w:rsid w:val="007E2A3C"/>
    <w:rsid w:val="007E311A"/>
    <w:rsid w:val="007E344E"/>
    <w:rsid w:val="007E3C06"/>
    <w:rsid w:val="007E3C42"/>
    <w:rsid w:val="007E438B"/>
    <w:rsid w:val="007E471B"/>
    <w:rsid w:val="007E4BEC"/>
    <w:rsid w:val="007E4C70"/>
    <w:rsid w:val="007E4DF6"/>
    <w:rsid w:val="007E4EDD"/>
    <w:rsid w:val="007E54D8"/>
    <w:rsid w:val="007E5AD8"/>
    <w:rsid w:val="007E5EA2"/>
    <w:rsid w:val="007E5EEC"/>
    <w:rsid w:val="007E606F"/>
    <w:rsid w:val="007E6224"/>
    <w:rsid w:val="007E62A5"/>
    <w:rsid w:val="007E6525"/>
    <w:rsid w:val="007E700C"/>
    <w:rsid w:val="007E70EC"/>
    <w:rsid w:val="007E763E"/>
    <w:rsid w:val="007E78EB"/>
    <w:rsid w:val="007E7E23"/>
    <w:rsid w:val="007F01C1"/>
    <w:rsid w:val="007F0C93"/>
    <w:rsid w:val="007F285A"/>
    <w:rsid w:val="007F2B66"/>
    <w:rsid w:val="007F2C10"/>
    <w:rsid w:val="007F2FA3"/>
    <w:rsid w:val="007F387C"/>
    <w:rsid w:val="007F38DC"/>
    <w:rsid w:val="007F3AB3"/>
    <w:rsid w:val="007F3DE2"/>
    <w:rsid w:val="007F4102"/>
    <w:rsid w:val="007F45FC"/>
    <w:rsid w:val="007F4C15"/>
    <w:rsid w:val="007F4E6D"/>
    <w:rsid w:val="007F4FA2"/>
    <w:rsid w:val="007F52CD"/>
    <w:rsid w:val="007F5332"/>
    <w:rsid w:val="007F53F2"/>
    <w:rsid w:val="007F5464"/>
    <w:rsid w:val="007F54E2"/>
    <w:rsid w:val="007F5656"/>
    <w:rsid w:val="007F57FA"/>
    <w:rsid w:val="007F5C30"/>
    <w:rsid w:val="007F5F0E"/>
    <w:rsid w:val="007F635D"/>
    <w:rsid w:val="007F65A8"/>
    <w:rsid w:val="007F6609"/>
    <w:rsid w:val="007F6714"/>
    <w:rsid w:val="007F6C9F"/>
    <w:rsid w:val="007F6FC3"/>
    <w:rsid w:val="007F7173"/>
    <w:rsid w:val="007F7264"/>
    <w:rsid w:val="007F73F9"/>
    <w:rsid w:val="007F7658"/>
    <w:rsid w:val="007F778A"/>
    <w:rsid w:val="007F7F83"/>
    <w:rsid w:val="008007F3"/>
    <w:rsid w:val="00800CDB"/>
    <w:rsid w:val="00800ECC"/>
    <w:rsid w:val="00801138"/>
    <w:rsid w:val="00801490"/>
    <w:rsid w:val="008016EF"/>
    <w:rsid w:val="00801DAA"/>
    <w:rsid w:val="0080239A"/>
    <w:rsid w:val="008023C8"/>
    <w:rsid w:val="00802481"/>
    <w:rsid w:val="008024C6"/>
    <w:rsid w:val="00802525"/>
    <w:rsid w:val="00802B12"/>
    <w:rsid w:val="00802CB7"/>
    <w:rsid w:val="008032A2"/>
    <w:rsid w:val="00803313"/>
    <w:rsid w:val="008034D8"/>
    <w:rsid w:val="008036C2"/>
    <w:rsid w:val="00803BA4"/>
    <w:rsid w:val="00803CBF"/>
    <w:rsid w:val="00803E7E"/>
    <w:rsid w:val="00804460"/>
    <w:rsid w:val="00804508"/>
    <w:rsid w:val="00804534"/>
    <w:rsid w:val="008045DD"/>
    <w:rsid w:val="00804823"/>
    <w:rsid w:val="008053B3"/>
    <w:rsid w:val="00805897"/>
    <w:rsid w:val="00805E56"/>
    <w:rsid w:val="0080663E"/>
    <w:rsid w:val="00806DF3"/>
    <w:rsid w:val="00807350"/>
    <w:rsid w:val="00807366"/>
    <w:rsid w:val="00807612"/>
    <w:rsid w:val="00807C13"/>
    <w:rsid w:val="00807DEC"/>
    <w:rsid w:val="00810074"/>
    <w:rsid w:val="00810599"/>
    <w:rsid w:val="008106AB"/>
    <w:rsid w:val="00810A13"/>
    <w:rsid w:val="00810EAA"/>
    <w:rsid w:val="00810FE2"/>
    <w:rsid w:val="00811B2B"/>
    <w:rsid w:val="00811CAE"/>
    <w:rsid w:val="00812089"/>
    <w:rsid w:val="008120C7"/>
    <w:rsid w:val="00812C0A"/>
    <w:rsid w:val="00812D28"/>
    <w:rsid w:val="00813219"/>
    <w:rsid w:val="00813336"/>
    <w:rsid w:val="00813490"/>
    <w:rsid w:val="0081387B"/>
    <w:rsid w:val="00813882"/>
    <w:rsid w:val="0081395C"/>
    <w:rsid w:val="00814514"/>
    <w:rsid w:val="00814C48"/>
    <w:rsid w:val="00814E17"/>
    <w:rsid w:val="00815383"/>
    <w:rsid w:val="00815428"/>
    <w:rsid w:val="00815830"/>
    <w:rsid w:val="008159C4"/>
    <w:rsid w:val="00815D26"/>
    <w:rsid w:val="00815D9C"/>
    <w:rsid w:val="00816B4B"/>
    <w:rsid w:val="00816C2C"/>
    <w:rsid w:val="00816CD5"/>
    <w:rsid w:val="0081708B"/>
    <w:rsid w:val="0082039F"/>
    <w:rsid w:val="008204E5"/>
    <w:rsid w:val="00820875"/>
    <w:rsid w:val="00820BF2"/>
    <w:rsid w:val="00820DB9"/>
    <w:rsid w:val="0082161E"/>
    <w:rsid w:val="0082280B"/>
    <w:rsid w:val="008229B4"/>
    <w:rsid w:val="00822C0B"/>
    <w:rsid w:val="00823103"/>
    <w:rsid w:val="00823168"/>
    <w:rsid w:val="00823304"/>
    <w:rsid w:val="0082334B"/>
    <w:rsid w:val="0082352F"/>
    <w:rsid w:val="00823BAC"/>
    <w:rsid w:val="0082464B"/>
    <w:rsid w:val="00824AE6"/>
    <w:rsid w:val="00824C2A"/>
    <w:rsid w:val="00825341"/>
    <w:rsid w:val="00825439"/>
    <w:rsid w:val="00825449"/>
    <w:rsid w:val="008258B0"/>
    <w:rsid w:val="00826DE5"/>
    <w:rsid w:val="00827997"/>
    <w:rsid w:val="00827DFB"/>
    <w:rsid w:val="008301EE"/>
    <w:rsid w:val="00830758"/>
    <w:rsid w:val="00830AC5"/>
    <w:rsid w:val="00830D0A"/>
    <w:rsid w:val="008315EB"/>
    <w:rsid w:val="00831B3E"/>
    <w:rsid w:val="00831E70"/>
    <w:rsid w:val="00832440"/>
    <w:rsid w:val="00833762"/>
    <w:rsid w:val="00833869"/>
    <w:rsid w:val="008338C3"/>
    <w:rsid w:val="00833E8C"/>
    <w:rsid w:val="00833EC7"/>
    <w:rsid w:val="00834009"/>
    <w:rsid w:val="00834C36"/>
    <w:rsid w:val="00835110"/>
    <w:rsid w:val="00835840"/>
    <w:rsid w:val="00835CC4"/>
    <w:rsid w:val="00835FBB"/>
    <w:rsid w:val="00836466"/>
    <w:rsid w:val="008364D2"/>
    <w:rsid w:val="00836C55"/>
    <w:rsid w:val="00836E68"/>
    <w:rsid w:val="008377C2"/>
    <w:rsid w:val="00837A0C"/>
    <w:rsid w:val="00837BD7"/>
    <w:rsid w:val="00837BD8"/>
    <w:rsid w:val="00837C7A"/>
    <w:rsid w:val="00840680"/>
    <w:rsid w:val="00840702"/>
    <w:rsid w:val="00840718"/>
    <w:rsid w:val="0084109B"/>
    <w:rsid w:val="00841CE5"/>
    <w:rsid w:val="00841D31"/>
    <w:rsid w:val="008428AE"/>
    <w:rsid w:val="00842FEF"/>
    <w:rsid w:val="00843078"/>
    <w:rsid w:val="008435B2"/>
    <w:rsid w:val="0084369F"/>
    <w:rsid w:val="008436FE"/>
    <w:rsid w:val="00843743"/>
    <w:rsid w:val="008439E9"/>
    <w:rsid w:val="00843A5A"/>
    <w:rsid w:val="00843AC8"/>
    <w:rsid w:val="00843CCF"/>
    <w:rsid w:val="00843F46"/>
    <w:rsid w:val="00844109"/>
    <w:rsid w:val="008441A6"/>
    <w:rsid w:val="00844245"/>
    <w:rsid w:val="008444DC"/>
    <w:rsid w:val="00844C23"/>
    <w:rsid w:val="00844CBB"/>
    <w:rsid w:val="00844DBA"/>
    <w:rsid w:val="00845043"/>
    <w:rsid w:val="00845434"/>
    <w:rsid w:val="00845D21"/>
    <w:rsid w:val="00845DFB"/>
    <w:rsid w:val="008463D6"/>
    <w:rsid w:val="008465BC"/>
    <w:rsid w:val="00846CD1"/>
    <w:rsid w:val="00847B03"/>
    <w:rsid w:val="00847F71"/>
    <w:rsid w:val="00850557"/>
    <w:rsid w:val="008508E6"/>
    <w:rsid w:val="00851246"/>
    <w:rsid w:val="00851CA0"/>
    <w:rsid w:val="00852221"/>
    <w:rsid w:val="00852238"/>
    <w:rsid w:val="008523C6"/>
    <w:rsid w:val="0085246C"/>
    <w:rsid w:val="008525AF"/>
    <w:rsid w:val="00852A60"/>
    <w:rsid w:val="00852A64"/>
    <w:rsid w:val="0085337A"/>
    <w:rsid w:val="008535BC"/>
    <w:rsid w:val="00853A1A"/>
    <w:rsid w:val="00854BBD"/>
    <w:rsid w:val="00854E42"/>
    <w:rsid w:val="008551B5"/>
    <w:rsid w:val="008556B9"/>
    <w:rsid w:val="00855A90"/>
    <w:rsid w:val="00855C5F"/>
    <w:rsid w:val="00855EB5"/>
    <w:rsid w:val="0085659E"/>
    <w:rsid w:val="008568C0"/>
    <w:rsid w:val="008570D8"/>
    <w:rsid w:val="00857241"/>
    <w:rsid w:val="0085736B"/>
    <w:rsid w:val="0085766F"/>
    <w:rsid w:val="0086050A"/>
    <w:rsid w:val="00861033"/>
    <w:rsid w:val="00861230"/>
    <w:rsid w:val="0086136A"/>
    <w:rsid w:val="00861666"/>
    <w:rsid w:val="008617B5"/>
    <w:rsid w:val="00861A12"/>
    <w:rsid w:val="00861AB2"/>
    <w:rsid w:val="00861CD5"/>
    <w:rsid w:val="00861F3D"/>
    <w:rsid w:val="008627F1"/>
    <w:rsid w:val="008629C4"/>
    <w:rsid w:val="00862D3D"/>
    <w:rsid w:val="008632AA"/>
    <w:rsid w:val="0086369C"/>
    <w:rsid w:val="00864C72"/>
    <w:rsid w:val="00864FAC"/>
    <w:rsid w:val="008654A7"/>
    <w:rsid w:val="0086680E"/>
    <w:rsid w:val="00866BFA"/>
    <w:rsid w:val="008670B3"/>
    <w:rsid w:val="00867DE3"/>
    <w:rsid w:val="008705D7"/>
    <w:rsid w:val="00870658"/>
    <w:rsid w:val="008708C8"/>
    <w:rsid w:val="00870E11"/>
    <w:rsid w:val="00870E56"/>
    <w:rsid w:val="00870FF8"/>
    <w:rsid w:val="00871409"/>
    <w:rsid w:val="0087158C"/>
    <w:rsid w:val="008715D7"/>
    <w:rsid w:val="00871AC0"/>
    <w:rsid w:val="008727D6"/>
    <w:rsid w:val="0087343E"/>
    <w:rsid w:val="00873B7C"/>
    <w:rsid w:val="00873DA6"/>
    <w:rsid w:val="00874345"/>
    <w:rsid w:val="0087498C"/>
    <w:rsid w:val="00874D46"/>
    <w:rsid w:val="00874FEA"/>
    <w:rsid w:val="00875486"/>
    <w:rsid w:val="00875539"/>
    <w:rsid w:val="00875C7C"/>
    <w:rsid w:val="00875D5A"/>
    <w:rsid w:val="00876264"/>
    <w:rsid w:val="008762F4"/>
    <w:rsid w:val="008765A8"/>
    <w:rsid w:val="008767C8"/>
    <w:rsid w:val="00876933"/>
    <w:rsid w:val="00877652"/>
    <w:rsid w:val="00877994"/>
    <w:rsid w:val="00877E7A"/>
    <w:rsid w:val="00880085"/>
    <w:rsid w:val="00880796"/>
    <w:rsid w:val="00880A96"/>
    <w:rsid w:val="00880E89"/>
    <w:rsid w:val="00881307"/>
    <w:rsid w:val="00881B20"/>
    <w:rsid w:val="00881EEB"/>
    <w:rsid w:val="008822D4"/>
    <w:rsid w:val="008825BD"/>
    <w:rsid w:val="008828AC"/>
    <w:rsid w:val="00882934"/>
    <w:rsid w:val="00883009"/>
    <w:rsid w:val="008832C4"/>
    <w:rsid w:val="008836B4"/>
    <w:rsid w:val="0088424F"/>
    <w:rsid w:val="00884569"/>
    <w:rsid w:val="008845E1"/>
    <w:rsid w:val="00884BFF"/>
    <w:rsid w:val="00884DEB"/>
    <w:rsid w:val="00884EDC"/>
    <w:rsid w:val="00885563"/>
    <w:rsid w:val="008867A0"/>
    <w:rsid w:val="00887253"/>
    <w:rsid w:val="0088752A"/>
    <w:rsid w:val="00887E87"/>
    <w:rsid w:val="008903F9"/>
    <w:rsid w:val="00890B93"/>
    <w:rsid w:val="00890FF8"/>
    <w:rsid w:val="008919BF"/>
    <w:rsid w:val="008923B4"/>
    <w:rsid w:val="008923D2"/>
    <w:rsid w:val="008924C1"/>
    <w:rsid w:val="00892BD1"/>
    <w:rsid w:val="00892EC1"/>
    <w:rsid w:val="0089338F"/>
    <w:rsid w:val="00893416"/>
    <w:rsid w:val="00893962"/>
    <w:rsid w:val="00893DFF"/>
    <w:rsid w:val="008940D3"/>
    <w:rsid w:val="00894348"/>
    <w:rsid w:val="00894675"/>
    <w:rsid w:val="00894782"/>
    <w:rsid w:val="00894866"/>
    <w:rsid w:val="008949D2"/>
    <w:rsid w:val="008949E5"/>
    <w:rsid w:val="00894EC4"/>
    <w:rsid w:val="00895099"/>
    <w:rsid w:val="008951B5"/>
    <w:rsid w:val="008952D5"/>
    <w:rsid w:val="0089569F"/>
    <w:rsid w:val="008956AB"/>
    <w:rsid w:val="00895BE8"/>
    <w:rsid w:val="00896485"/>
    <w:rsid w:val="008964C5"/>
    <w:rsid w:val="008967C4"/>
    <w:rsid w:val="00896D54"/>
    <w:rsid w:val="008977E9"/>
    <w:rsid w:val="00897BE7"/>
    <w:rsid w:val="008A0072"/>
    <w:rsid w:val="008A00BB"/>
    <w:rsid w:val="008A04CF"/>
    <w:rsid w:val="008A0531"/>
    <w:rsid w:val="008A0D66"/>
    <w:rsid w:val="008A0DCC"/>
    <w:rsid w:val="008A11CF"/>
    <w:rsid w:val="008A1A65"/>
    <w:rsid w:val="008A1B7D"/>
    <w:rsid w:val="008A1B99"/>
    <w:rsid w:val="008A1D94"/>
    <w:rsid w:val="008A20BF"/>
    <w:rsid w:val="008A2226"/>
    <w:rsid w:val="008A22F5"/>
    <w:rsid w:val="008A25ED"/>
    <w:rsid w:val="008A2B91"/>
    <w:rsid w:val="008A2BDB"/>
    <w:rsid w:val="008A3263"/>
    <w:rsid w:val="008A3297"/>
    <w:rsid w:val="008A34F4"/>
    <w:rsid w:val="008A382D"/>
    <w:rsid w:val="008A40A3"/>
    <w:rsid w:val="008A4856"/>
    <w:rsid w:val="008A4911"/>
    <w:rsid w:val="008A4931"/>
    <w:rsid w:val="008A4FAD"/>
    <w:rsid w:val="008A5147"/>
    <w:rsid w:val="008A592F"/>
    <w:rsid w:val="008A5FC4"/>
    <w:rsid w:val="008A615B"/>
    <w:rsid w:val="008A6261"/>
    <w:rsid w:val="008A6588"/>
    <w:rsid w:val="008A6610"/>
    <w:rsid w:val="008A6883"/>
    <w:rsid w:val="008B02CF"/>
    <w:rsid w:val="008B05E3"/>
    <w:rsid w:val="008B096E"/>
    <w:rsid w:val="008B09F4"/>
    <w:rsid w:val="008B16F2"/>
    <w:rsid w:val="008B17F5"/>
    <w:rsid w:val="008B1AE9"/>
    <w:rsid w:val="008B1D50"/>
    <w:rsid w:val="008B2837"/>
    <w:rsid w:val="008B2859"/>
    <w:rsid w:val="008B294D"/>
    <w:rsid w:val="008B2A66"/>
    <w:rsid w:val="008B2BEA"/>
    <w:rsid w:val="008B2EC0"/>
    <w:rsid w:val="008B345C"/>
    <w:rsid w:val="008B3646"/>
    <w:rsid w:val="008B3653"/>
    <w:rsid w:val="008B393D"/>
    <w:rsid w:val="008B39F0"/>
    <w:rsid w:val="008B3F54"/>
    <w:rsid w:val="008B4194"/>
    <w:rsid w:val="008B4745"/>
    <w:rsid w:val="008B48DF"/>
    <w:rsid w:val="008B4C1F"/>
    <w:rsid w:val="008B4C47"/>
    <w:rsid w:val="008B50BA"/>
    <w:rsid w:val="008B50E2"/>
    <w:rsid w:val="008B5183"/>
    <w:rsid w:val="008B5BC4"/>
    <w:rsid w:val="008B5CC0"/>
    <w:rsid w:val="008B5CCB"/>
    <w:rsid w:val="008B60BF"/>
    <w:rsid w:val="008B6192"/>
    <w:rsid w:val="008B62D4"/>
    <w:rsid w:val="008B641B"/>
    <w:rsid w:val="008B6B1A"/>
    <w:rsid w:val="008B7010"/>
    <w:rsid w:val="008B73A6"/>
    <w:rsid w:val="008B7924"/>
    <w:rsid w:val="008B7EF0"/>
    <w:rsid w:val="008C002B"/>
    <w:rsid w:val="008C05AA"/>
    <w:rsid w:val="008C096F"/>
    <w:rsid w:val="008C0E67"/>
    <w:rsid w:val="008C14F1"/>
    <w:rsid w:val="008C16D5"/>
    <w:rsid w:val="008C1841"/>
    <w:rsid w:val="008C1B58"/>
    <w:rsid w:val="008C1DA2"/>
    <w:rsid w:val="008C1DFD"/>
    <w:rsid w:val="008C2105"/>
    <w:rsid w:val="008C23CF"/>
    <w:rsid w:val="008C2882"/>
    <w:rsid w:val="008C2B1C"/>
    <w:rsid w:val="008C2E7A"/>
    <w:rsid w:val="008C30C7"/>
    <w:rsid w:val="008C35E4"/>
    <w:rsid w:val="008C373B"/>
    <w:rsid w:val="008C38F1"/>
    <w:rsid w:val="008C390D"/>
    <w:rsid w:val="008C3A1B"/>
    <w:rsid w:val="008C4218"/>
    <w:rsid w:val="008C430E"/>
    <w:rsid w:val="008C4555"/>
    <w:rsid w:val="008C477E"/>
    <w:rsid w:val="008C4E2F"/>
    <w:rsid w:val="008C5148"/>
    <w:rsid w:val="008C534A"/>
    <w:rsid w:val="008C5816"/>
    <w:rsid w:val="008C6E6E"/>
    <w:rsid w:val="008C7403"/>
    <w:rsid w:val="008C7472"/>
    <w:rsid w:val="008C79A3"/>
    <w:rsid w:val="008D0432"/>
    <w:rsid w:val="008D0579"/>
    <w:rsid w:val="008D10EB"/>
    <w:rsid w:val="008D13DD"/>
    <w:rsid w:val="008D15B2"/>
    <w:rsid w:val="008D1887"/>
    <w:rsid w:val="008D1954"/>
    <w:rsid w:val="008D204C"/>
    <w:rsid w:val="008D2198"/>
    <w:rsid w:val="008D28F9"/>
    <w:rsid w:val="008D2F51"/>
    <w:rsid w:val="008D30A6"/>
    <w:rsid w:val="008D30B7"/>
    <w:rsid w:val="008D34D5"/>
    <w:rsid w:val="008D38B7"/>
    <w:rsid w:val="008D40EA"/>
    <w:rsid w:val="008D42EE"/>
    <w:rsid w:val="008D44E3"/>
    <w:rsid w:val="008D489A"/>
    <w:rsid w:val="008D4F06"/>
    <w:rsid w:val="008D4F86"/>
    <w:rsid w:val="008D4FFF"/>
    <w:rsid w:val="008D52BB"/>
    <w:rsid w:val="008D53ED"/>
    <w:rsid w:val="008D5915"/>
    <w:rsid w:val="008D597D"/>
    <w:rsid w:val="008D5A72"/>
    <w:rsid w:val="008D71B6"/>
    <w:rsid w:val="008D74F4"/>
    <w:rsid w:val="008D7585"/>
    <w:rsid w:val="008D7DBD"/>
    <w:rsid w:val="008D7DF3"/>
    <w:rsid w:val="008D7E0C"/>
    <w:rsid w:val="008D7F72"/>
    <w:rsid w:val="008E0AC0"/>
    <w:rsid w:val="008E0D3F"/>
    <w:rsid w:val="008E1170"/>
    <w:rsid w:val="008E13CA"/>
    <w:rsid w:val="008E143C"/>
    <w:rsid w:val="008E15CA"/>
    <w:rsid w:val="008E17E1"/>
    <w:rsid w:val="008E21A0"/>
    <w:rsid w:val="008E2944"/>
    <w:rsid w:val="008E2C39"/>
    <w:rsid w:val="008E3799"/>
    <w:rsid w:val="008E3A73"/>
    <w:rsid w:val="008E3CDB"/>
    <w:rsid w:val="008E3DC4"/>
    <w:rsid w:val="008E3F19"/>
    <w:rsid w:val="008E4664"/>
    <w:rsid w:val="008E4B1F"/>
    <w:rsid w:val="008E4B45"/>
    <w:rsid w:val="008E4B73"/>
    <w:rsid w:val="008E4F84"/>
    <w:rsid w:val="008E5A91"/>
    <w:rsid w:val="008E6985"/>
    <w:rsid w:val="008E6B06"/>
    <w:rsid w:val="008E6F02"/>
    <w:rsid w:val="008E7859"/>
    <w:rsid w:val="008E7C15"/>
    <w:rsid w:val="008E7FE8"/>
    <w:rsid w:val="008F04C3"/>
    <w:rsid w:val="008F0A23"/>
    <w:rsid w:val="008F0A60"/>
    <w:rsid w:val="008F0AB8"/>
    <w:rsid w:val="008F16FA"/>
    <w:rsid w:val="008F1B99"/>
    <w:rsid w:val="008F1BAB"/>
    <w:rsid w:val="008F1BC7"/>
    <w:rsid w:val="008F2597"/>
    <w:rsid w:val="008F277F"/>
    <w:rsid w:val="008F2827"/>
    <w:rsid w:val="008F2844"/>
    <w:rsid w:val="008F3639"/>
    <w:rsid w:val="008F3844"/>
    <w:rsid w:val="008F3CAE"/>
    <w:rsid w:val="008F3CC5"/>
    <w:rsid w:val="008F3F73"/>
    <w:rsid w:val="008F45EE"/>
    <w:rsid w:val="008F48DA"/>
    <w:rsid w:val="008F4C79"/>
    <w:rsid w:val="008F4FB3"/>
    <w:rsid w:val="008F5B89"/>
    <w:rsid w:val="008F6004"/>
    <w:rsid w:val="008F6422"/>
    <w:rsid w:val="008F6465"/>
    <w:rsid w:val="008F6479"/>
    <w:rsid w:val="008F68BE"/>
    <w:rsid w:val="008F6927"/>
    <w:rsid w:val="008F69F5"/>
    <w:rsid w:val="008F6C23"/>
    <w:rsid w:val="008F6E00"/>
    <w:rsid w:val="008F6EC1"/>
    <w:rsid w:val="008F7230"/>
    <w:rsid w:val="008F7682"/>
    <w:rsid w:val="008F7C1A"/>
    <w:rsid w:val="008F7C2B"/>
    <w:rsid w:val="009000D6"/>
    <w:rsid w:val="00900242"/>
    <w:rsid w:val="00900622"/>
    <w:rsid w:val="00900C1F"/>
    <w:rsid w:val="00900E2F"/>
    <w:rsid w:val="00901BD7"/>
    <w:rsid w:val="00901CD4"/>
    <w:rsid w:val="00902337"/>
    <w:rsid w:val="00902685"/>
    <w:rsid w:val="00902783"/>
    <w:rsid w:val="00902881"/>
    <w:rsid w:val="00902C6B"/>
    <w:rsid w:val="00902CB1"/>
    <w:rsid w:val="009034B7"/>
    <w:rsid w:val="0090354D"/>
    <w:rsid w:val="00903566"/>
    <w:rsid w:val="0090396B"/>
    <w:rsid w:val="00903C8C"/>
    <w:rsid w:val="00904178"/>
    <w:rsid w:val="009047B7"/>
    <w:rsid w:val="009047F0"/>
    <w:rsid w:val="00905168"/>
    <w:rsid w:val="0090541E"/>
    <w:rsid w:val="009054F4"/>
    <w:rsid w:val="00905625"/>
    <w:rsid w:val="00905688"/>
    <w:rsid w:val="00905B5C"/>
    <w:rsid w:val="00905BA7"/>
    <w:rsid w:val="00905E18"/>
    <w:rsid w:val="009061F2"/>
    <w:rsid w:val="0090627E"/>
    <w:rsid w:val="0090669D"/>
    <w:rsid w:val="00906747"/>
    <w:rsid w:val="0090677D"/>
    <w:rsid w:val="0090712C"/>
    <w:rsid w:val="009073E7"/>
    <w:rsid w:val="00907696"/>
    <w:rsid w:val="009078B1"/>
    <w:rsid w:val="00907BF1"/>
    <w:rsid w:val="009105C2"/>
    <w:rsid w:val="009105F5"/>
    <w:rsid w:val="00910CAC"/>
    <w:rsid w:val="00910DC6"/>
    <w:rsid w:val="00910F39"/>
    <w:rsid w:val="00911225"/>
    <w:rsid w:val="00911241"/>
    <w:rsid w:val="00911B5E"/>
    <w:rsid w:val="00911F90"/>
    <w:rsid w:val="00912573"/>
    <w:rsid w:val="0091277D"/>
    <w:rsid w:val="009127C4"/>
    <w:rsid w:val="00912867"/>
    <w:rsid w:val="00912A3C"/>
    <w:rsid w:val="00912CAF"/>
    <w:rsid w:val="00912E22"/>
    <w:rsid w:val="009132B1"/>
    <w:rsid w:val="009138BF"/>
    <w:rsid w:val="00913F18"/>
    <w:rsid w:val="0091435E"/>
    <w:rsid w:val="009146D7"/>
    <w:rsid w:val="00914AF3"/>
    <w:rsid w:val="00914DAE"/>
    <w:rsid w:val="00914EDE"/>
    <w:rsid w:val="00915121"/>
    <w:rsid w:val="0091513F"/>
    <w:rsid w:val="009151FC"/>
    <w:rsid w:val="009157FC"/>
    <w:rsid w:val="00915E43"/>
    <w:rsid w:val="00916741"/>
    <w:rsid w:val="00916D85"/>
    <w:rsid w:val="009171AE"/>
    <w:rsid w:val="009172C9"/>
    <w:rsid w:val="009172D7"/>
    <w:rsid w:val="0091783D"/>
    <w:rsid w:val="00917981"/>
    <w:rsid w:val="00917BA3"/>
    <w:rsid w:val="00917CC8"/>
    <w:rsid w:val="00917F18"/>
    <w:rsid w:val="00917F7A"/>
    <w:rsid w:val="0092001C"/>
    <w:rsid w:val="00920073"/>
    <w:rsid w:val="009208F6"/>
    <w:rsid w:val="00920A6C"/>
    <w:rsid w:val="00921385"/>
    <w:rsid w:val="00921B67"/>
    <w:rsid w:val="00921D10"/>
    <w:rsid w:val="0092208F"/>
    <w:rsid w:val="009225E3"/>
    <w:rsid w:val="009226DA"/>
    <w:rsid w:val="009226EB"/>
    <w:rsid w:val="009231C7"/>
    <w:rsid w:val="009231E3"/>
    <w:rsid w:val="0092379A"/>
    <w:rsid w:val="00923A72"/>
    <w:rsid w:val="00923D8F"/>
    <w:rsid w:val="00925420"/>
    <w:rsid w:val="009258C8"/>
    <w:rsid w:val="00925B0A"/>
    <w:rsid w:val="00925CE5"/>
    <w:rsid w:val="00925F63"/>
    <w:rsid w:val="009262BA"/>
    <w:rsid w:val="0092633D"/>
    <w:rsid w:val="00926664"/>
    <w:rsid w:val="00926AB2"/>
    <w:rsid w:val="009271FD"/>
    <w:rsid w:val="009273C0"/>
    <w:rsid w:val="00927CE9"/>
    <w:rsid w:val="00927E95"/>
    <w:rsid w:val="0093043A"/>
    <w:rsid w:val="00930938"/>
    <w:rsid w:val="00930D63"/>
    <w:rsid w:val="00931077"/>
    <w:rsid w:val="00931371"/>
    <w:rsid w:val="00931BAD"/>
    <w:rsid w:val="00931FA0"/>
    <w:rsid w:val="00932190"/>
    <w:rsid w:val="009323F0"/>
    <w:rsid w:val="0093247F"/>
    <w:rsid w:val="00932A13"/>
    <w:rsid w:val="00933222"/>
    <w:rsid w:val="009333A2"/>
    <w:rsid w:val="009335FA"/>
    <w:rsid w:val="00933B1F"/>
    <w:rsid w:val="00933CF7"/>
    <w:rsid w:val="0093435F"/>
    <w:rsid w:val="0093470B"/>
    <w:rsid w:val="0093485F"/>
    <w:rsid w:val="00934CB3"/>
    <w:rsid w:val="00934F81"/>
    <w:rsid w:val="00935359"/>
    <w:rsid w:val="00935432"/>
    <w:rsid w:val="009357C5"/>
    <w:rsid w:val="00935834"/>
    <w:rsid w:val="00935B14"/>
    <w:rsid w:val="00936043"/>
    <w:rsid w:val="0093617F"/>
    <w:rsid w:val="00936AF2"/>
    <w:rsid w:val="009376DD"/>
    <w:rsid w:val="00937DD2"/>
    <w:rsid w:val="00937EB6"/>
    <w:rsid w:val="00937FC2"/>
    <w:rsid w:val="00940088"/>
    <w:rsid w:val="00940A9E"/>
    <w:rsid w:val="009418FB"/>
    <w:rsid w:val="00941ECB"/>
    <w:rsid w:val="00942080"/>
    <w:rsid w:val="00942258"/>
    <w:rsid w:val="009424B5"/>
    <w:rsid w:val="00942601"/>
    <w:rsid w:val="00942A7C"/>
    <w:rsid w:val="009431E3"/>
    <w:rsid w:val="009432EE"/>
    <w:rsid w:val="00944007"/>
    <w:rsid w:val="009441A0"/>
    <w:rsid w:val="0094433B"/>
    <w:rsid w:val="009449FB"/>
    <w:rsid w:val="00944AB6"/>
    <w:rsid w:val="00944F83"/>
    <w:rsid w:val="00945476"/>
    <w:rsid w:val="009457D3"/>
    <w:rsid w:val="00945D75"/>
    <w:rsid w:val="009460E4"/>
    <w:rsid w:val="00946393"/>
    <w:rsid w:val="0094661C"/>
    <w:rsid w:val="0094665A"/>
    <w:rsid w:val="0094676B"/>
    <w:rsid w:val="00947206"/>
    <w:rsid w:val="00947242"/>
    <w:rsid w:val="009473AC"/>
    <w:rsid w:val="009473D0"/>
    <w:rsid w:val="0094782F"/>
    <w:rsid w:val="00950362"/>
    <w:rsid w:val="009504DB"/>
    <w:rsid w:val="0095072F"/>
    <w:rsid w:val="00950754"/>
    <w:rsid w:val="00950EF8"/>
    <w:rsid w:val="00951777"/>
    <w:rsid w:val="0095197D"/>
    <w:rsid w:val="00951BFF"/>
    <w:rsid w:val="00952406"/>
    <w:rsid w:val="00952CFD"/>
    <w:rsid w:val="00952E39"/>
    <w:rsid w:val="00952E5F"/>
    <w:rsid w:val="00952E60"/>
    <w:rsid w:val="0095305D"/>
    <w:rsid w:val="0095343E"/>
    <w:rsid w:val="0095345D"/>
    <w:rsid w:val="00953A86"/>
    <w:rsid w:val="00953B10"/>
    <w:rsid w:val="009547AF"/>
    <w:rsid w:val="00954B79"/>
    <w:rsid w:val="00954EBA"/>
    <w:rsid w:val="009552ED"/>
    <w:rsid w:val="00955337"/>
    <w:rsid w:val="0095556F"/>
    <w:rsid w:val="00955AE4"/>
    <w:rsid w:val="00955C8C"/>
    <w:rsid w:val="00955FD1"/>
    <w:rsid w:val="00956656"/>
    <w:rsid w:val="00956D58"/>
    <w:rsid w:val="00956F45"/>
    <w:rsid w:val="00956FD7"/>
    <w:rsid w:val="00957234"/>
    <w:rsid w:val="009578F9"/>
    <w:rsid w:val="00957DDC"/>
    <w:rsid w:val="00957F64"/>
    <w:rsid w:val="00960033"/>
    <w:rsid w:val="00960614"/>
    <w:rsid w:val="00960819"/>
    <w:rsid w:val="00961541"/>
    <w:rsid w:val="009615E4"/>
    <w:rsid w:val="009618AA"/>
    <w:rsid w:val="00961C72"/>
    <w:rsid w:val="0096205C"/>
    <w:rsid w:val="009620A3"/>
    <w:rsid w:val="0096253C"/>
    <w:rsid w:val="00962AA0"/>
    <w:rsid w:val="00962BA9"/>
    <w:rsid w:val="00962C82"/>
    <w:rsid w:val="00962CC7"/>
    <w:rsid w:val="00962DA7"/>
    <w:rsid w:val="00962E51"/>
    <w:rsid w:val="00963347"/>
    <w:rsid w:val="009633C7"/>
    <w:rsid w:val="0096395F"/>
    <w:rsid w:val="00963A57"/>
    <w:rsid w:val="00964568"/>
    <w:rsid w:val="00964AB1"/>
    <w:rsid w:val="00964D93"/>
    <w:rsid w:val="00964FC1"/>
    <w:rsid w:val="009650E9"/>
    <w:rsid w:val="009657CA"/>
    <w:rsid w:val="00965F8A"/>
    <w:rsid w:val="00965FA4"/>
    <w:rsid w:val="00966006"/>
    <w:rsid w:val="009665F1"/>
    <w:rsid w:val="0096706E"/>
    <w:rsid w:val="009678B4"/>
    <w:rsid w:val="009679E1"/>
    <w:rsid w:val="00967D38"/>
    <w:rsid w:val="00967EA7"/>
    <w:rsid w:val="00967FA3"/>
    <w:rsid w:val="0097051A"/>
    <w:rsid w:val="009708BA"/>
    <w:rsid w:val="0097095C"/>
    <w:rsid w:val="00971B6F"/>
    <w:rsid w:val="009726C8"/>
    <w:rsid w:val="00972894"/>
    <w:rsid w:val="00972CD7"/>
    <w:rsid w:val="00972FAC"/>
    <w:rsid w:val="009732E5"/>
    <w:rsid w:val="00973771"/>
    <w:rsid w:val="00973A2E"/>
    <w:rsid w:val="00973AF4"/>
    <w:rsid w:val="00973B5C"/>
    <w:rsid w:val="00973DA9"/>
    <w:rsid w:val="00973E7F"/>
    <w:rsid w:val="00973EA1"/>
    <w:rsid w:val="00973FC1"/>
    <w:rsid w:val="0097472A"/>
    <w:rsid w:val="00974AD2"/>
    <w:rsid w:val="0097563A"/>
    <w:rsid w:val="0097598C"/>
    <w:rsid w:val="00975F47"/>
    <w:rsid w:val="00976021"/>
    <w:rsid w:val="009764E6"/>
    <w:rsid w:val="00976F1E"/>
    <w:rsid w:val="009777A8"/>
    <w:rsid w:val="00977965"/>
    <w:rsid w:val="009779E9"/>
    <w:rsid w:val="00977C10"/>
    <w:rsid w:val="00977E83"/>
    <w:rsid w:val="0098017A"/>
    <w:rsid w:val="00980847"/>
    <w:rsid w:val="00980FA9"/>
    <w:rsid w:val="00981193"/>
    <w:rsid w:val="009815D8"/>
    <w:rsid w:val="009824AD"/>
    <w:rsid w:val="009826D3"/>
    <w:rsid w:val="0098278F"/>
    <w:rsid w:val="00982E5D"/>
    <w:rsid w:val="0098362C"/>
    <w:rsid w:val="0098397B"/>
    <w:rsid w:val="009840A9"/>
    <w:rsid w:val="00984199"/>
    <w:rsid w:val="0098459B"/>
    <w:rsid w:val="009846BC"/>
    <w:rsid w:val="009849CF"/>
    <w:rsid w:val="00984CFE"/>
    <w:rsid w:val="009850F6"/>
    <w:rsid w:val="009854E3"/>
    <w:rsid w:val="009855FA"/>
    <w:rsid w:val="00985B57"/>
    <w:rsid w:val="009862C6"/>
    <w:rsid w:val="00986CDB"/>
    <w:rsid w:val="00986E9D"/>
    <w:rsid w:val="00986EDB"/>
    <w:rsid w:val="00986F63"/>
    <w:rsid w:val="009870C4"/>
    <w:rsid w:val="0098765A"/>
    <w:rsid w:val="00987682"/>
    <w:rsid w:val="00987811"/>
    <w:rsid w:val="009879A0"/>
    <w:rsid w:val="00990125"/>
    <w:rsid w:val="00990418"/>
    <w:rsid w:val="009905CD"/>
    <w:rsid w:val="00990C1A"/>
    <w:rsid w:val="00990ED4"/>
    <w:rsid w:val="00990EFF"/>
    <w:rsid w:val="0099146F"/>
    <w:rsid w:val="0099158F"/>
    <w:rsid w:val="0099165E"/>
    <w:rsid w:val="00991E0C"/>
    <w:rsid w:val="0099293A"/>
    <w:rsid w:val="00992A30"/>
    <w:rsid w:val="00992AE7"/>
    <w:rsid w:val="00992CCE"/>
    <w:rsid w:val="00992CF0"/>
    <w:rsid w:val="00992D13"/>
    <w:rsid w:val="00992F45"/>
    <w:rsid w:val="009933D6"/>
    <w:rsid w:val="00993977"/>
    <w:rsid w:val="00993E96"/>
    <w:rsid w:val="00994123"/>
    <w:rsid w:val="00994455"/>
    <w:rsid w:val="00994670"/>
    <w:rsid w:val="009946F2"/>
    <w:rsid w:val="00995124"/>
    <w:rsid w:val="00995DCE"/>
    <w:rsid w:val="00995F71"/>
    <w:rsid w:val="0099663E"/>
    <w:rsid w:val="00996738"/>
    <w:rsid w:val="00996AD2"/>
    <w:rsid w:val="00996FE7"/>
    <w:rsid w:val="009971F4"/>
    <w:rsid w:val="00997228"/>
    <w:rsid w:val="00997552"/>
    <w:rsid w:val="009976E4"/>
    <w:rsid w:val="00997899"/>
    <w:rsid w:val="00997909"/>
    <w:rsid w:val="009A00B7"/>
    <w:rsid w:val="009A06A9"/>
    <w:rsid w:val="009A08D2"/>
    <w:rsid w:val="009A1250"/>
    <w:rsid w:val="009A1501"/>
    <w:rsid w:val="009A1F73"/>
    <w:rsid w:val="009A2C88"/>
    <w:rsid w:val="009A2D73"/>
    <w:rsid w:val="009A32A7"/>
    <w:rsid w:val="009A3BF1"/>
    <w:rsid w:val="009A433B"/>
    <w:rsid w:val="009A43B3"/>
    <w:rsid w:val="009A456D"/>
    <w:rsid w:val="009A4729"/>
    <w:rsid w:val="009A4A25"/>
    <w:rsid w:val="009A4C95"/>
    <w:rsid w:val="009A5162"/>
    <w:rsid w:val="009A5ACA"/>
    <w:rsid w:val="009A63F3"/>
    <w:rsid w:val="009A6730"/>
    <w:rsid w:val="009A679F"/>
    <w:rsid w:val="009A684C"/>
    <w:rsid w:val="009A69E1"/>
    <w:rsid w:val="009A6AE4"/>
    <w:rsid w:val="009A6CBA"/>
    <w:rsid w:val="009A6D10"/>
    <w:rsid w:val="009A7440"/>
    <w:rsid w:val="009A769E"/>
    <w:rsid w:val="009A7A42"/>
    <w:rsid w:val="009A7AA2"/>
    <w:rsid w:val="009A7B1B"/>
    <w:rsid w:val="009A7B66"/>
    <w:rsid w:val="009A7BF5"/>
    <w:rsid w:val="009A7F4E"/>
    <w:rsid w:val="009B02BE"/>
    <w:rsid w:val="009B0998"/>
    <w:rsid w:val="009B131E"/>
    <w:rsid w:val="009B1725"/>
    <w:rsid w:val="009B18D1"/>
    <w:rsid w:val="009B1A6A"/>
    <w:rsid w:val="009B1AC3"/>
    <w:rsid w:val="009B1B0C"/>
    <w:rsid w:val="009B1B1A"/>
    <w:rsid w:val="009B2300"/>
    <w:rsid w:val="009B246C"/>
    <w:rsid w:val="009B263D"/>
    <w:rsid w:val="009B27D0"/>
    <w:rsid w:val="009B2FA6"/>
    <w:rsid w:val="009B314A"/>
    <w:rsid w:val="009B3566"/>
    <w:rsid w:val="009B3674"/>
    <w:rsid w:val="009B3899"/>
    <w:rsid w:val="009B39B8"/>
    <w:rsid w:val="009B3BB6"/>
    <w:rsid w:val="009B3CAC"/>
    <w:rsid w:val="009B40FD"/>
    <w:rsid w:val="009B43E2"/>
    <w:rsid w:val="009B448E"/>
    <w:rsid w:val="009B52C7"/>
    <w:rsid w:val="009B5AE4"/>
    <w:rsid w:val="009B5DE9"/>
    <w:rsid w:val="009B5F22"/>
    <w:rsid w:val="009B6106"/>
    <w:rsid w:val="009B649B"/>
    <w:rsid w:val="009B684E"/>
    <w:rsid w:val="009B69E6"/>
    <w:rsid w:val="009B6ACE"/>
    <w:rsid w:val="009B6C3A"/>
    <w:rsid w:val="009B6F25"/>
    <w:rsid w:val="009B7125"/>
    <w:rsid w:val="009B7382"/>
    <w:rsid w:val="009B7718"/>
    <w:rsid w:val="009B7D36"/>
    <w:rsid w:val="009C0FF4"/>
    <w:rsid w:val="009C1B3F"/>
    <w:rsid w:val="009C1D8A"/>
    <w:rsid w:val="009C1FA0"/>
    <w:rsid w:val="009C2292"/>
    <w:rsid w:val="009C2396"/>
    <w:rsid w:val="009C23B3"/>
    <w:rsid w:val="009C3163"/>
    <w:rsid w:val="009C3350"/>
    <w:rsid w:val="009C36C0"/>
    <w:rsid w:val="009C36CA"/>
    <w:rsid w:val="009C3839"/>
    <w:rsid w:val="009C3917"/>
    <w:rsid w:val="009C3B67"/>
    <w:rsid w:val="009C3C83"/>
    <w:rsid w:val="009C3F12"/>
    <w:rsid w:val="009C4004"/>
    <w:rsid w:val="009C4E46"/>
    <w:rsid w:val="009C57D2"/>
    <w:rsid w:val="009C5806"/>
    <w:rsid w:val="009C58E9"/>
    <w:rsid w:val="009C5B67"/>
    <w:rsid w:val="009C5F0B"/>
    <w:rsid w:val="009C6047"/>
    <w:rsid w:val="009C60F7"/>
    <w:rsid w:val="009C645A"/>
    <w:rsid w:val="009C6B79"/>
    <w:rsid w:val="009C6B81"/>
    <w:rsid w:val="009C7228"/>
    <w:rsid w:val="009C771F"/>
    <w:rsid w:val="009C7DCA"/>
    <w:rsid w:val="009C7F1E"/>
    <w:rsid w:val="009D0479"/>
    <w:rsid w:val="009D06E9"/>
    <w:rsid w:val="009D0DAD"/>
    <w:rsid w:val="009D0DDD"/>
    <w:rsid w:val="009D0F7D"/>
    <w:rsid w:val="009D1331"/>
    <w:rsid w:val="009D13F9"/>
    <w:rsid w:val="009D1444"/>
    <w:rsid w:val="009D14DF"/>
    <w:rsid w:val="009D183F"/>
    <w:rsid w:val="009D1979"/>
    <w:rsid w:val="009D1A72"/>
    <w:rsid w:val="009D1A98"/>
    <w:rsid w:val="009D1D79"/>
    <w:rsid w:val="009D20B6"/>
    <w:rsid w:val="009D2839"/>
    <w:rsid w:val="009D311D"/>
    <w:rsid w:val="009D324E"/>
    <w:rsid w:val="009D3BF4"/>
    <w:rsid w:val="009D3E7C"/>
    <w:rsid w:val="009D44D7"/>
    <w:rsid w:val="009D4740"/>
    <w:rsid w:val="009D4B8E"/>
    <w:rsid w:val="009D4D30"/>
    <w:rsid w:val="009D4D95"/>
    <w:rsid w:val="009D4E19"/>
    <w:rsid w:val="009D5106"/>
    <w:rsid w:val="009D51E2"/>
    <w:rsid w:val="009D53B0"/>
    <w:rsid w:val="009D549B"/>
    <w:rsid w:val="009D5E61"/>
    <w:rsid w:val="009D62D1"/>
    <w:rsid w:val="009D647A"/>
    <w:rsid w:val="009D671C"/>
    <w:rsid w:val="009D6CE6"/>
    <w:rsid w:val="009D7473"/>
    <w:rsid w:val="009D792E"/>
    <w:rsid w:val="009E0171"/>
    <w:rsid w:val="009E08F6"/>
    <w:rsid w:val="009E0DDC"/>
    <w:rsid w:val="009E0E7E"/>
    <w:rsid w:val="009E1343"/>
    <w:rsid w:val="009E196B"/>
    <w:rsid w:val="009E1B4B"/>
    <w:rsid w:val="009E20EF"/>
    <w:rsid w:val="009E24B8"/>
    <w:rsid w:val="009E2D5E"/>
    <w:rsid w:val="009E2E5B"/>
    <w:rsid w:val="009E3617"/>
    <w:rsid w:val="009E379E"/>
    <w:rsid w:val="009E43E3"/>
    <w:rsid w:val="009E46EB"/>
    <w:rsid w:val="009E48F8"/>
    <w:rsid w:val="009E4D5E"/>
    <w:rsid w:val="009E54BE"/>
    <w:rsid w:val="009E55ED"/>
    <w:rsid w:val="009E59FB"/>
    <w:rsid w:val="009E5A2E"/>
    <w:rsid w:val="009E5C70"/>
    <w:rsid w:val="009E5C78"/>
    <w:rsid w:val="009E5D54"/>
    <w:rsid w:val="009E604D"/>
    <w:rsid w:val="009E6544"/>
    <w:rsid w:val="009E6573"/>
    <w:rsid w:val="009E6CF4"/>
    <w:rsid w:val="009E6D7A"/>
    <w:rsid w:val="009E6DAE"/>
    <w:rsid w:val="009E6DFF"/>
    <w:rsid w:val="009E7076"/>
    <w:rsid w:val="009E7699"/>
    <w:rsid w:val="009E7751"/>
    <w:rsid w:val="009E7AB3"/>
    <w:rsid w:val="009E7CB7"/>
    <w:rsid w:val="009E7F8E"/>
    <w:rsid w:val="009F041C"/>
    <w:rsid w:val="009F0B21"/>
    <w:rsid w:val="009F0B6F"/>
    <w:rsid w:val="009F0BF7"/>
    <w:rsid w:val="009F0F06"/>
    <w:rsid w:val="009F1422"/>
    <w:rsid w:val="009F18B9"/>
    <w:rsid w:val="009F1DBD"/>
    <w:rsid w:val="009F227C"/>
    <w:rsid w:val="009F2448"/>
    <w:rsid w:val="009F2BB7"/>
    <w:rsid w:val="009F3559"/>
    <w:rsid w:val="009F3ACA"/>
    <w:rsid w:val="009F3E45"/>
    <w:rsid w:val="009F3F41"/>
    <w:rsid w:val="009F4010"/>
    <w:rsid w:val="009F436E"/>
    <w:rsid w:val="009F44EA"/>
    <w:rsid w:val="009F4682"/>
    <w:rsid w:val="009F469B"/>
    <w:rsid w:val="009F4849"/>
    <w:rsid w:val="009F4B81"/>
    <w:rsid w:val="009F4C26"/>
    <w:rsid w:val="009F51FB"/>
    <w:rsid w:val="009F5BA3"/>
    <w:rsid w:val="009F5EC9"/>
    <w:rsid w:val="009F5F52"/>
    <w:rsid w:val="009F6064"/>
    <w:rsid w:val="009F6B6D"/>
    <w:rsid w:val="009F703A"/>
    <w:rsid w:val="009F72EF"/>
    <w:rsid w:val="009F77E2"/>
    <w:rsid w:val="00A00907"/>
    <w:rsid w:val="00A0098F"/>
    <w:rsid w:val="00A00B03"/>
    <w:rsid w:val="00A00B6C"/>
    <w:rsid w:val="00A00DA2"/>
    <w:rsid w:val="00A012CE"/>
    <w:rsid w:val="00A01309"/>
    <w:rsid w:val="00A01386"/>
    <w:rsid w:val="00A013DB"/>
    <w:rsid w:val="00A01412"/>
    <w:rsid w:val="00A0158C"/>
    <w:rsid w:val="00A01684"/>
    <w:rsid w:val="00A017C9"/>
    <w:rsid w:val="00A01997"/>
    <w:rsid w:val="00A01C78"/>
    <w:rsid w:val="00A02164"/>
    <w:rsid w:val="00A022F0"/>
    <w:rsid w:val="00A0263E"/>
    <w:rsid w:val="00A02684"/>
    <w:rsid w:val="00A02DC1"/>
    <w:rsid w:val="00A02FF1"/>
    <w:rsid w:val="00A03490"/>
    <w:rsid w:val="00A03983"/>
    <w:rsid w:val="00A03CFC"/>
    <w:rsid w:val="00A03E50"/>
    <w:rsid w:val="00A04773"/>
    <w:rsid w:val="00A04875"/>
    <w:rsid w:val="00A04EAD"/>
    <w:rsid w:val="00A04F88"/>
    <w:rsid w:val="00A05003"/>
    <w:rsid w:val="00A05136"/>
    <w:rsid w:val="00A05E15"/>
    <w:rsid w:val="00A05E77"/>
    <w:rsid w:val="00A065D7"/>
    <w:rsid w:val="00A06619"/>
    <w:rsid w:val="00A066A6"/>
    <w:rsid w:val="00A06C07"/>
    <w:rsid w:val="00A06E39"/>
    <w:rsid w:val="00A0709E"/>
    <w:rsid w:val="00A0755A"/>
    <w:rsid w:val="00A07824"/>
    <w:rsid w:val="00A07852"/>
    <w:rsid w:val="00A07E8A"/>
    <w:rsid w:val="00A07FCB"/>
    <w:rsid w:val="00A1059C"/>
    <w:rsid w:val="00A1076D"/>
    <w:rsid w:val="00A10F05"/>
    <w:rsid w:val="00A116BC"/>
    <w:rsid w:val="00A116E6"/>
    <w:rsid w:val="00A1215A"/>
    <w:rsid w:val="00A12C8B"/>
    <w:rsid w:val="00A1325C"/>
    <w:rsid w:val="00A13E6D"/>
    <w:rsid w:val="00A13E75"/>
    <w:rsid w:val="00A14389"/>
    <w:rsid w:val="00A145F4"/>
    <w:rsid w:val="00A14A79"/>
    <w:rsid w:val="00A14EFE"/>
    <w:rsid w:val="00A151F2"/>
    <w:rsid w:val="00A15296"/>
    <w:rsid w:val="00A15583"/>
    <w:rsid w:val="00A15854"/>
    <w:rsid w:val="00A15E59"/>
    <w:rsid w:val="00A15F9F"/>
    <w:rsid w:val="00A16290"/>
    <w:rsid w:val="00A163A5"/>
    <w:rsid w:val="00A164DD"/>
    <w:rsid w:val="00A16AE9"/>
    <w:rsid w:val="00A16DB4"/>
    <w:rsid w:val="00A17231"/>
    <w:rsid w:val="00A1799A"/>
    <w:rsid w:val="00A17F21"/>
    <w:rsid w:val="00A20205"/>
    <w:rsid w:val="00A20AF8"/>
    <w:rsid w:val="00A20BE0"/>
    <w:rsid w:val="00A21393"/>
    <w:rsid w:val="00A2195E"/>
    <w:rsid w:val="00A21A6D"/>
    <w:rsid w:val="00A22159"/>
    <w:rsid w:val="00A221E2"/>
    <w:rsid w:val="00A2247B"/>
    <w:rsid w:val="00A22560"/>
    <w:rsid w:val="00A225EB"/>
    <w:rsid w:val="00A22738"/>
    <w:rsid w:val="00A22F23"/>
    <w:rsid w:val="00A22FB8"/>
    <w:rsid w:val="00A23142"/>
    <w:rsid w:val="00A2337A"/>
    <w:rsid w:val="00A2385B"/>
    <w:rsid w:val="00A239C7"/>
    <w:rsid w:val="00A246D7"/>
    <w:rsid w:val="00A24AF5"/>
    <w:rsid w:val="00A254AC"/>
    <w:rsid w:val="00A257A4"/>
    <w:rsid w:val="00A2586A"/>
    <w:rsid w:val="00A25AF3"/>
    <w:rsid w:val="00A26036"/>
    <w:rsid w:val="00A26628"/>
    <w:rsid w:val="00A2714F"/>
    <w:rsid w:val="00A27597"/>
    <w:rsid w:val="00A27A17"/>
    <w:rsid w:val="00A27DBC"/>
    <w:rsid w:val="00A3005F"/>
    <w:rsid w:val="00A30E92"/>
    <w:rsid w:val="00A30EA9"/>
    <w:rsid w:val="00A3134B"/>
    <w:rsid w:val="00A3179C"/>
    <w:rsid w:val="00A317DE"/>
    <w:rsid w:val="00A32402"/>
    <w:rsid w:val="00A326B6"/>
    <w:rsid w:val="00A32962"/>
    <w:rsid w:val="00A32A9A"/>
    <w:rsid w:val="00A3308F"/>
    <w:rsid w:val="00A330D4"/>
    <w:rsid w:val="00A331A6"/>
    <w:rsid w:val="00A3330A"/>
    <w:rsid w:val="00A333F5"/>
    <w:rsid w:val="00A3388E"/>
    <w:rsid w:val="00A34276"/>
    <w:rsid w:val="00A345A3"/>
    <w:rsid w:val="00A3486E"/>
    <w:rsid w:val="00A34FDD"/>
    <w:rsid w:val="00A35217"/>
    <w:rsid w:val="00A3521C"/>
    <w:rsid w:val="00A3523F"/>
    <w:rsid w:val="00A35C93"/>
    <w:rsid w:val="00A36274"/>
    <w:rsid w:val="00A363F4"/>
    <w:rsid w:val="00A369E8"/>
    <w:rsid w:val="00A3712D"/>
    <w:rsid w:val="00A37437"/>
    <w:rsid w:val="00A37510"/>
    <w:rsid w:val="00A376A5"/>
    <w:rsid w:val="00A376E8"/>
    <w:rsid w:val="00A377BC"/>
    <w:rsid w:val="00A37962"/>
    <w:rsid w:val="00A37B1A"/>
    <w:rsid w:val="00A400F9"/>
    <w:rsid w:val="00A40666"/>
    <w:rsid w:val="00A40743"/>
    <w:rsid w:val="00A411C1"/>
    <w:rsid w:val="00A417A8"/>
    <w:rsid w:val="00A417B2"/>
    <w:rsid w:val="00A41BDC"/>
    <w:rsid w:val="00A41CE4"/>
    <w:rsid w:val="00A41FF7"/>
    <w:rsid w:val="00A427DB"/>
    <w:rsid w:val="00A42D21"/>
    <w:rsid w:val="00A433BC"/>
    <w:rsid w:val="00A43D80"/>
    <w:rsid w:val="00A43F52"/>
    <w:rsid w:val="00A43F9E"/>
    <w:rsid w:val="00A440CD"/>
    <w:rsid w:val="00A44370"/>
    <w:rsid w:val="00A443F6"/>
    <w:rsid w:val="00A44512"/>
    <w:rsid w:val="00A445BC"/>
    <w:rsid w:val="00A446EF"/>
    <w:rsid w:val="00A44DE9"/>
    <w:rsid w:val="00A459E5"/>
    <w:rsid w:val="00A45B41"/>
    <w:rsid w:val="00A45D1F"/>
    <w:rsid w:val="00A45E0C"/>
    <w:rsid w:val="00A46B5D"/>
    <w:rsid w:val="00A46B61"/>
    <w:rsid w:val="00A4727A"/>
    <w:rsid w:val="00A47659"/>
    <w:rsid w:val="00A4766D"/>
    <w:rsid w:val="00A50197"/>
    <w:rsid w:val="00A5123C"/>
    <w:rsid w:val="00A516AC"/>
    <w:rsid w:val="00A516D2"/>
    <w:rsid w:val="00A51760"/>
    <w:rsid w:val="00A51DAA"/>
    <w:rsid w:val="00A51F56"/>
    <w:rsid w:val="00A52758"/>
    <w:rsid w:val="00A527C1"/>
    <w:rsid w:val="00A52819"/>
    <w:rsid w:val="00A52AEE"/>
    <w:rsid w:val="00A52B6A"/>
    <w:rsid w:val="00A52C32"/>
    <w:rsid w:val="00A53037"/>
    <w:rsid w:val="00A53353"/>
    <w:rsid w:val="00A536B8"/>
    <w:rsid w:val="00A53CE8"/>
    <w:rsid w:val="00A53EE1"/>
    <w:rsid w:val="00A540CE"/>
    <w:rsid w:val="00A5486A"/>
    <w:rsid w:val="00A54A4F"/>
    <w:rsid w:val="00A54BB9"/>
    <w:rsid w:val="00A54E49"/>
    <w:rsid w:val="00A54EAB"/>
    <w:rsid w:val="00A553C7"/>
    <w:rsid w:val="00A55970"/>
    <w:rsid w:val="00A56580"/>
    <w:rsid w:val="00A56A03"/>
    <w:rsid w:val="00A56A51"/>
    <w:rsid w:val="00A56B34"/>
    <w:rsid w:val="00A5705D"/>
    <w:rsid w:val="00A573EB"/>
    <w:rsid w:val="00A5740B"/>
    <w:rsid w:val="00A57BB9"/>
    <w:rsid w:val="00A57DD6"/>
    <w:rsid w:val="00A57EFC"/>
    <w:rsid w:val="00A60070"/>
    <w:rsid w:val="00A609F3"/>
    <w:rsid w:val="00A60D32"/>
    <w:rsid w:val="00A610F3"/>
    <w:rsid w:val="00A611CD"/>
    <w:rsid w:val="00A61331"/>
    <w:rsid w:val="00A615D8"/>
    <w:rsid w:val="00A62388"/>
    <w:rsid w:val="00A62750"/>
    <w:rsid w:val="00A62857"/>
    <w:rsid w:val="00A62C59"/>
    <w:rsid w:val="00A635BA"/>
    <w:rsid w:val="00A63C88"/>
    <w:rsid w:val="00A63F71"/>
    <w:rsid w:val="00A64723"/>
    <w:rsid w:val="00A64A10"/>
    <w:rsid w:val="00A653D9"/>
    <w:rsid w:val="00A658E5"/>
    <w:rsid w:val="00A65BF8"/>
    <w:rsid w:val="00A66C7B"/>
    <w:rsid w:val="00A66C7D"/>
    <w:rsid w:val="00A66FD7"/>
    <w:rsid w:val="00A670C4"/>
    <w:rsid w:val="00A673D4"/>
    <w:rsid w:val="00A67AA0"/>
    <w:rsid w:val="00A67D95"/>
    <w:rsid w:val="00A67E95"/>
    <w:rsid w:val="00A705EE"/>
    <w:rsid w:val="00A70628"/>
    <w:rsid w:val="00A70758"/>
    <w:rsid w:val="00A70B8B"/>
    <w:rsid w:val="00A70C71"/>
    <w:rsid w:val="00A710C8"/>
    <w:rsid w:val="00A714BC"/>
    <w:rsid w:val="00A714D5"/>
    <w:rsid w:val="00A7199D"/>
    <w:rsid w:val="00A71D11"/>
    <w:rsid w:val="00A71E03"/>
    <w:rsid w:val="00A71E04"/>
    <w:rsid w:val="00A72170"/>
    <w:rsid w:val="00A721E4"/>
    <w:rsid w:val="00A722FD"/>
    <w:rsid w:val="00A728B6"/>
    <w:rsid w:val="00A72AB0"/>
    <w:rsid w:val="00A72F87"/>
    <w:rsid w:val="00A73072"/>
    <w:rsid w:val="00A73095"/>
    <w:rsid w:val="00A7313D"/>
    <w:rsid w:val="00A73161"/>
    <w:rsid w:val="00A735F9"/>
    <w:rsid w:val="00A7437B"/>
    <w:rsid w:val="00A749B8"/>
    <w:rsid w:val="00A74E59"/>
    <w:rsid w:val="00A74FA5"/>
    <w:rsid w:val="00A7555D"/>
    <w:rsid w:val="00A756C9"/>
    <w:rsid w:val="00A761BA"/>
    <w:rsid w:val="00A76B9B"/>
    <w:rsid w:val="00A76F7D"/>
    <w:rsid w:val="00A7735C"/>
    <w:rsid w:val="00A773F5"/>
    <w:rsid w:val="00A775B1"/>
    <w:rsid w:val="00A779CD"/>
    <w:rsid w:val="00A77E1B"/>
    <w:rsid w:val="00A77F82"/>
    <w:rsid w:val="00A77FC7"/>
    <w:rsid w:val="00A80655"/>
    <w:rsid w:val="00A806F5"/>
    <w:rsid w:val="00A807B6"/>
    <w:rsid w:val="00A808ED"/>
    <w:rsid w:val="00A80CD6"/>
    <w:rsid w:val="00A80F7B"/>
    <w:rsid w:val="00A8132F"/>
    <w:rsid w:val="00A81F5F"/>
    <w:rsid w:val="00A82046"/>
    <w:rsid w:val="00A82420"/>
    <w:rsid w:val="00A82A71"/>
    <w:rsid w:val="00A82E72"/>
    <w:rsid w:val="00A82ED7"/>
    <w:rsid w:val="00A83637"/>
    <w:rsid w:val="00A8380F"/>
    <w:rsid w:val="00A838BC"/>
    <w:rsid w:val="00A83A73"/>
    <w:rsid w:val="00A83F52"/>
    <w:rsid w:val="00A83FE7"/>
    <w:rsid w:val="00A8407D"/>
    <w:rsid w:val="00A8433A"/>
    <w:rsid w:val="00A845CE"/>
    <w:rsid w:val="00A84CA5"/>
    <w:rsid w:val="00A84DE2"/>
    <w:rsid w:val="00A84FAF"/>
    <w:rsid w:val="00A852B9"/>
    <w:rsid w:val="00A856A8"/>
    <w:rsid w:val="00A85A45"/>
    <w:rsid w:val="00A861B3"/>
    <w:rsid w:val="00A862DF"/>
    <w:rsid w:val="00A86CB8"/>
    <w:rsid w:val="00A873E5"/>
    <w:rsid w:val="00A87DD3"/>
    <w:rsid w:val="00A905B2"/>
    <w:rsid w:val="00A9085D"/>
    <w:rsid w:val="00A9089A"/>
    <w:rsid w:val="00A918F3"/>
    <w:rsid w:val="00A91980"/>
    <w:rsid w:val="00A91B30"/>
    <w:rsid w:val="00A91BB3"/>
    <w:rsid w:val="00A91FB7"/>
    <w:rsid w:val="00A92276"/>
    <w:rsid w:val="00A924E2"/>
    <w:rsid w:val="00A92F7F"/>
    <w:rsid w:val="00A930FF"/>
    <w:rsid w:val="00A93320"/>
    <w:rsid w:val="00A938B1"/>
    <w:rsid w:val="00A93C51"/>
    <w:rsid w:val="00A93CD9"/>
    <w:rsid w:val="00A9409A"/>
    <w:rsid w:val="00A945B6"/>
    <w:rsid w:val="00A94D3C"/>
    <w:rsid w:val="00A95450"/>
    <w:rsid w:val="00A954E8"/>
    <w:rsid w:val="00A95614"/>
    <w:rsid w:val="00A95633"/>
    <w:rsid w:val="00A95B01"/>
    <w:rsid w:val="00A95EC1"/>
    <w:rsid w:val="00A9639B"/>
    <w:rsid w:val="00A964B4"/>
    <w:rsid w:val="00A969A7"/>
    <w:rsid w:val="00A969CD"/>
    <w:rsid w:val="00A96F33"/>
    <w:rsid w:val="00A97328"/>
    <w:rsid w:val="00A97952"/>
    <w:rsid w:val="00A97A9C"/>
    <w:rsid w:val="00A97B11"/>
    <w:rsid w:val="00A97C70"/>
    <w:rsid w:val="00A97F36"/>
    <w:rsid w:val="00AA043B"/>
    <w:rsid w:val="00AA0B81"/>
    <w:rsid w:val="00AA0BCE"/>
    <w:rsid w:val="00AA15DC"/>
    <w:rsid w:val="00AA17F8"/>
    <w:rsid w:val="00AA1F7E"/>
    <w:rsid w:val="00AA24A4"/>
    <w:rsid w:val="00AA2526"/>
    <w:rsid w:val="00AA27CB"/>
    <w:rsid w:val="00AA2E91"/>
    <w:rsid w:val="00AA2EBA"/>
    <w:rsid w:val="00AA308C"/>
    <w:rsid w:val="00AA4959"/>
    <w:rsid w:val="00AA4A45"/>
    <w:rsid w:val="00AA55D0"/>
    <w:rsid w:val="00AA5907"/>
    <w:rsid w:val="00AA5FFA"/>
    <w:rsid w:val="00AA6B90"/>
    <w:rsid w:val="00AA6BC8"/>
    <w:rsid w:val="00AA6E5F"/>
    <w:rsid w:val="00AA6FDB"/>
    <w:rsid w:val="00AA7367"/>
    <w:rsid w:val="00AB0139"/>
    <w:rsid w:val="00AB0A0E"/>
    <w:rsid w:val="00AB0DD7"/>
    <w:rsid w:val="00AB0EAA"/>
    <w:rsid w:val="00AB1824"/>
    <w:rsid w:val="00AB19DB"/>
    <w:rsid w:val="00AB1DE2"/>
    <w:rsid w:val="00AB315C"/>
    <w:rsid w:val="00AB3958"/>
    <w:rsid w:val="00AB3AAA"/>
    <w:rsid w:val="00AB3ABB"/>
    <w:rsid w:val="00AB405E"/>
    <w:rsid w:val="00AB43CF"/>
    <w:rsid w:val="00AB4710"/>
    <w:rsid w:val="00AB488B"/>
    <w:rsid w:val="00AB49D8"/>
    <w:rsid w:val="00AB4B21"/>
    <w:rsid w:val="00AB4BA3"/>
    <w:rsid w:val="00AB4E4B"/>
    <w:rsid w:val="00AB50E0"/>
    <w:rsid w:val="00AB5279"/>
    <w:rsid w:val="00AB5F69"/>
    <w:rsid w:val="00AB65C7"/>
    <w:rsid w:val="00AB675F"/>
    <w:rsid w:val="00AB6873"/>
    <w:rsid w:val="00AB690A"/>
    <w:rsid w:val="00AB6D37"/>
    <w:rsid w:val="00AB70AC"/>
    <w:rsid w:val="00AB741B"/>
    <w:rsid w:val="00AB77FF"/>
    <w:rsid w:val="00AB7E51"/>
    <w:rsid w:val="00AC0083"/>
    <w:rsid w:val="00AC041A"/>
    <w:rsid w:val="00AC047E"/>
    <w:rsid w:val="00AC0718"/>
    <w:rsid w:val="00AC0B11"/>
    <w:rsid w:val="00AC107E"/>
    <w:rsid w:val="00AC150E"/>
    <w:rsid w:val="00AC183C"/>
    <w:rsid w:val="00AC1A64"/>
    <w:rsid w:val="00AC1C95"/>
    <w:rsid w:val="00AC2AF8"/>
    <w:rsid w:val="00AC31FF"/>
    <w:rsid w:val="00AC4449"/>
    <w:rsid w:val="00AC4C7D"/>
    <w:rsid w:val="00AC4DBC"/>
    <w:rsid w:val="00AC51C8"/>
    <w:rsid w:val="00AC565E"/>
    <w:rsid w:val="00AC5744"/>
    <w:rsid w:val="00AC582A"/>
    <w:rsid w:val="00AC6310"/>
    <w:rsid w:val="00AC6B1A"/>
    <w:rsid w:val="00AC6B92"/>
    <w:rsid w:val="00AC6C7F"/>
    <w:rsid w:val="00AC70EC"/>
    <w:rsid w:val="00AC71EF"/>
    <w:rsid w:val="00AC7219"/>
    <w:rsid w:val="00AC77EF"/>
    <w:rsid w:val="00AC78D5"/>
    <w:rsid w:val="00AD00C6"/>
    <w:rsid w:val="00AD034C"/>
    <w:rsid w:val="00AD08F6"/>
    <w:rsid w:val="00AD0D09"/>
    <w:rsid w:val="00AD136E"/>
    <w:rsid w:val="00AD150F"/>
    <w:rsid w:val="00AD16CC"/>
    <w:rsid w:val="00AD25B6"/>
    <w:rsid w:val="00AD28C6"/>
    <w:rsid w:val="00AD2F20"/>
    <w:rsid w:val="00AD352C"/>
    <w:rsid w:val="00AD35A5"/>
    <w:rsid w:val="00AD3D9C"/>
    <w:rsid w:val="00AD3E51"/>
    <w:rsid w:val="00AD41FD"/>
    <w:rsid w:val="00AD490D"/>
    <w:rsid w:val="00AD4945"/>
    <w:rsid w:val="00AD4A73"/>
    <w:rsid w:val="00AD4BEE"/>
    <w:rsid w:val="00AD4D2B"/>
    <w:rsid w:val="00AD4E51"/>
    <w:rsid w:val="00AD5148"/>
    <w:rsid w:val="00AD5905"/>
    <w:rsid w:val="00AD59D6"/>
    <w:rsid w:val="00AD645B"/>
    <w:rsid w:val="00AD6694"/>
    <w:rsid w:val="00AD682B"/>
    <w:rsid w:val="00AD6917"/>
    <w:rsid w:val="00AD6A8E"/>
    <w:rsid w:val="00AD7855"/>
    <w:rsid w:val="00AD7B4F"/>
    <w:rsid w:val="00AD7DFB"/>
    <w:rsid w:val="00AD7F54"/>
    <w:rsid w:val="00AE0375"/>
    <w:rsid w:val="00AE0940"/>
    <w:rsid w:val="00AE0B34"/>
    <w:rsid w:val="00AE0E7D"/>
    <w:rsid w:val="00AE0E9C"/>
    <w:rsid w:val="00AE1B37"/>
    <w:rsid w:val="00AE1F54"/>
    <w:rsid w:val="00AE22F8"/>
    <w:rsid w:val="00AE2AB4"/>
    <w:rsid w:val="00AE2E18"/>
    <w:rsid w:val="00AE2E68"/>
    <w:rsid w:val="00AE2E72"/>
    <w:rsid w:val="00AE31C1"/>
    <w:rsid w:val="00AE37A7"/>
    <w:rsid w:val="00AE3B78"/>
    <w:rsid w:val="00AE42FD"/>
    <w:rsid w:val="00AE53FB"/>
    <w:rsid w:val="00AE5511"/>
    <w:rsid w:val="00AE641D"/>
    <w:rsid w:val="00AE6576"/>
    <w:rsid w:val="00AE6B04"/>
    <w:rsid w:val="00AE6B38"/>
    <w:rsid w:val="00AE70F1"/>
    <w:rsid w:val="00AE7567"/>
    <w:rsid w:val="00AE7A2B"/>
    <w:rsid w:val="00AF06C9"/>
    <w:rsid w:val="00AF098B"/>
    <w:rsid w:val="00AF0BB9"/>
    <w:rsid w:val="00AF120E"/>
    <w:rsid w:val="00AF1250"/>
    <w:rsid w:val="00AF1296"/>
    <w:rsid w:val="00AF197B"/>
    <w:rsid w:val="00AF19E9"/>
    <w:rsid w:val="00AF1D70"/>
    <w:rsid w:val="00AF2138"/>
    <w:rsid w:val="00AF2830"/>
    <w:rsid w:val="00AF29F7"/>
    <w:rsid w:val="00AF2E8B"/>
    <w:rsid w:val="00AF3FB3"/>
    <w:rsid w:val="00AF4462"/>
    <w:rsid w:val="00AF45E2"/>
    <w:rsid w:val="00AF4699"/>
    <w:rsid w:val="00AF4B31"/>
    <w:rsid w:val="00AF543C"/>
    <w:rsid w:val="00AF54BF"/>
    <w:rsid w:val="00AF54D7"/>
    <w:rsid w:val="00AF55D9"/>
    <w:rsid w:val="00AF55F7"/>
    <w:rsid w:val="00AF5D50"/>
    <w:rsid w:val="00AF6BE8"/>
    <w:rsid w:val="00AF7C27"/>
    <w:rsid w:val="00B011CE"/>
    <w:rsid w:val="00B01BC2"/>
    <w:rsid w:val="00B01EFC"/>
    <w:rsid w:val="00B0290A"/>
    <w:rsid w:val="00B02D22"/>
    <w:rsid w:val="00B03346"/>
    <w:rsid w:val="00B04437"/>
    <w:rsid w:val="00B0458B"/>
    <w:rsid w:val="00B04BAF"/>
    <w:rsid w:val="00B051CF"/>
    <w:rsid w:val="00B054DE"/>
    <w:rsid w:val="00B05640"/>
    <w:rsid w:val="00B059CF"/>
    <w:rsid w:val="00B05D5D"/>
    <w:rsid w:val="00B0625E"/>
    <w:rsid w:val="00B0674D"/>
    <w:rsid w:val="00B06750"/>
    <w:rsid w:val="00B06813"/>
    <w:rsid w:val="00B0689A"/>
    <w:rsid w:val="00B06A53"/>
    <w:rsid w:val="00B07233"/>
    <w:rsid w:val="00B077A3"/>
    <w:rsid w:val="00B0799F"/>
    <w:rsid w:val="00B07AB7"/>
    <w:rsid w:val="00B10101"/>
    <w:rsid w:val="00B1064D"/>
    <w:rsid w:val="00B107A2"/>
    <w:rsid w:val="00B10B3C"/>
    <w:rsid w:val="00B112F2"/>
    <w:rsid w:val="00B11BE5"/>
    <w:rsid w:val="00B11C81"/>
    <w:rsid w:val="00B12909"/>
    <w:rsid w:val="00B12B36"/>
    <w:rsid w:val="00B13061"/>
    <w:rsid w:val="00B1336F"/>
    <w:rsid w:val="00B13BF7"/>
    <w:rsid w:val="00B13E5C"/>
    <w:rsid w:val="00B14CFA"/>
    <w:rsid w:val="00B15165"/>
    <w:rsid w:val="00B151D8"/>
    <w:rsid w:val="00B15815"/>
    <w:rsid w:val="00B15FC1"/>
    <w:rsid w:val="00B16833"/>
    <w:rsid w:val="00B16C42"/>
    <w:rsid w:val="00B16E33"/>
    <w:rsid w:val="00B1775A"/>
    <w:rsid w:val="00B1779A"/>
    <w:rsid w:val="00B17EF2"/>
    <w:rsid w:val="00B203D5"/>
    <w:rsid w:val="00B2049C"/>
    <w:rsid w:val="00B20766"/>
    <w:rsid w:val="00B20773"/>
    <w:rsid w:val="00B20B31"/>
    <w:rsid w:val="00B212D6"/>
    <w:rsid w:val="00B21994"/>
    <w:rsid w:val="00B21C27"/>
    <w:rsid w:val="00B2251C"/>
    <w:rsid w:val="00B228B5"/>
    <w:rsid w:val="00B228D5"/>
    <w:rsid w:val="00B234B4"/>
    <w:rsid w:val="00B2395C"/>
    <w:rsid w:val="00B23C8F"/>
    <w:rsid w:val="00B23E92"/>
    <w:rsid w:val="00B24A4A"/>
    <w:rsid w:val="00B24AAD"/>
    <w:rsid w:val="00B25A85"/>
    <w:rsid w:val="00B25C0E"/>
    <w:rsid w:val="00B25D9E"/>
    <w:rsid w:val="00B25DBB"/>
    <w:rsid w:val="00B26371"/>
    <w:rsid w:val="00B267AA"/>
    <w:rsid w:val="00B26C9D"/>
    <w:rsid w:val="00B26E99"/>
    <w:rsid w:val="00B2782C"/>
    <w:rsid w:val="00B27A84"/>
    <w:rsid w:val="00B30079"/>
    <w:rsid w:val="00B309A6"/>
    <w:rsid w:val="00B30B98"/>
    <w:rsid w:val="00B30F79"/>
    <w:rsid w:val="00B31C5F"/>
    <w:rsid w:val="00B31F63"/>
    <w:rsid w:val="00B326E8"/>
    <w:rsid w:val="00B32779"/>
    <w:rsid w:val="00B32B53"/>
    <w:rsid w:val="00B32FEA"/>
    <w:rsid w:val="00B33038"/>
    <w:rsid w:val="00B335D8"/>
    <w:rsid w:val="00B33658"/>
    <w:rsid w:val="00B33A0F"/>
    <w:rsid w:val="00B33E45"/>
    <w:rsid w:val="00B34866"/>
    <w:rsid w:val="00B3486B"/>
    <w:rsid w:val="00B34C18"/>
    <w:rsid w:val="00B3517F"/>
    <w:rsid w:val="00B35348"/>
    <w:rsid w:val="00B3535B"/>
    <w:rsid w:val="00B3544C"/>
    <w:rsid w:val="00B35A4B"/>
    <w:rsid w:val="00B35B8B"/>
    <w:rsid w:val="00B363EB"/>
    <w:rsid w:val="00B365AE"/>
    <w:rsid w:val="00B36935"/>
    <w:rsid w:val="00B36E35"/>
    <w:rsid w:val="00B3722C"/>
    <w:rsid w:val="00B3730A"/>
    <w:rsid w:val="00B3795C"/>
    <w:rsid w:val="00B4084B"/>
    <w:rsid w:val="00B408FB"/>
    <w:rsid w:val="00B409DB"/>
    <w:rsid w:val="00B40C0F"/>
    <w:rsid w:val="00B40C44"/>
    <w:rsid w:val="00B419FC"/>
    <w:rsid w:val="00B41DD2"/>
    <w:rsid w:val="00B41EB9"/>
    <w:rsid w:val="00B42BC5"/>
    <w:rsid w:val="00B430DB"/>
    <w:rsid w:val="00B436A3"/>
    <w:rsid w:val="00B4394A"/>
    <w:rsid w:val="00B439DA"/>
    <w:rsid w:val="00B441F3"/>
    <w:rsid w:val="00B4436A"/>
    <w:rsid w:val="00B4436D"/>
    <w:rsid w:val="00B444C5"/>
    <w:rsid w:val="00B44AD2"/>
    <w:rsid w:val="00B44BE3"/>
    <w:rsid w:val="00B44E37"/>
    <w:rsid w:val="00B44F69"/>
    <w:rsid w:val="00B458E4"/>
    <w:rsid w:val="00B459B1"/>
    <w:rsid w:val="00B45C5F"/>
    <w:rsid w:val="00B46513"/>
    <w:rsid w:val="00B4667B"/>
    <w:rsid w:val="00B4683F"/>
    <w:rsid w:val="00B46B7F"/>
    <w:rsid w:val="00B46F09"/>
    <w:rsid w:val="00B47D5A"/>
    <w:rsid w:val="00B47F66"/>
    <w:rsid w:val="00B50E02"/>
    <w:rsid w:val="00B513BD"/>
    <w:rsid w:val="00B5150D"/>
    <w:rsid w:val="00B51B27"/>
    <w:rsid w:val="00B51DE9"/>
    <w:rsid w:val="00B52156"/>
    <w:rsid w:val="00B52715"/>
    <w:rsid w:val="00B52754"/>
    <w:rsid w:val="00B52887"/>
    <w:rsid w:val="00B5290F"/>
    <w:rsid w:val="00B52B55"/>
    <w:rsid w:val="00B53011"/>
    <w:rsid w:val="00B535B4"/>
    <w:rsid w:val="00B5365A"/>
    <w:rsid w:val="00B53E23"/>
    <w:rsid w:val="00B53E50"/>
    <w:rsid w:val="00B541F3"/>
    <w:rsid w:val="00B546AB"/>
    <w:rsid w:val="00B5471B"/>
    <w:rsid w:val="00B5474E"/>
    <w:rsid w:val="00B54833"/>
    <w:rsid w:val="00B549A0"/>
    <w:rsid w:val="00B558F2"/>
    <w:rsid w:val="00B55CF9"/>
    <w:rsid w:val="00B5615B"/>
    <w:rsid w:val="00B567CC"/>
    <w:rsid w:val="00B569C9"/>
    <w:rsid w:val="00B57652"/>
    <w:rsid w:val="00B579D0"/>
    <w:rsid w:val="00B57EEE"/>
    <w:rsid w:val="00B60112"/>
    <w:rsid w:val="00B601AD"/>
    <w:rsid w:val="00B602F1"/>
    <w:rsid w:val="00B603FB"/>
    <w:rsid w:val="00B61082"/>
    <w:rsid w:val="00B617D1"/>
    <w:rsid w:val="00B618B3"/>
    <w:rsid w:val="00B62062"/>
    <w:rsid w:val="00B62DB0"/>
    <w:rsid w:val="00B6308F"/>
    <w:rsid w:val="00B631FB"/>
    <w:rsid w:val="00B634E4"/>
    <w:rsid w:val="00B638C5"/>
    <w:rsid w:val="00B63E6C"/>
    <w:rsid w:val="00B642E2"/>
    <w:rsid w:val="00B64783"/>
    <w:rsid w:val="00B653D6"/>
    <w:rsid w:val="00B65F3B"/>
    <w:rsid w:val="00B6612B"/>
    <w:rsid w:val="00B6622E"/>
    <w:rsid w:val="00B66618"/>
    <w:rsid w:val="00B66F5A"/>
    <w:rsid w:val="00B66FE6"/>
    <w:rsid w:val="00B67CCD"/>
    <w:rsid w:val="00B700D3"/>
    <w:rsid w:val="00B702D6"/>
    <w:rsid w:val="00B70333"/>
    <w:rsid w:val="00B709D9"/>
    <w:rsid w:val="00B70A5A"/>
    <w:rsid w:val="00B71886"/>
    <w:rsid w:val="00B71A3E"/>
    <w:rsid w:val="00B7200E"/>
    <w:rsid w:val="00B7226B"/>
    <w:rsid w:val="00B72328"/>
    <w:rsid w:val="00B7240C"/>
    <w:rsid w:val="00B72410"/>
    <w:rsid w:val="00B7249D"/>
    <w:rsid w:val="00B72B46"/>
    <w:rsid w:val="00B7310E"/>
    <w:rsid w:val="00B73227"/>
    <w:rsid w:val="00B73347"/>
    <w:rsid w:val="00B73889"/>
    <w:rsid w:val="00B738D6"/>
    <w:rsid w:val="00B73A8E"/>
    <w:rsid w:val="00B73FC5"/>
    <w:rsid w:val="00B7431C"/>
    <w:rsid w:val="00B74573"/>
    <w:rsid w:val="00B74E45"/>
    <w:rsid w:val="00B752D9"/>
    <w:rsid w:val="00B75F9A"/>
    <w:rsid w:val="00B75FFD"/>
    <w:rsid w:val="00B764A3"/>
    <w:rsid w:val="00B764FE"/>
    <w:rsid w:val="00B7657B"/>
    <w:rsid w:val="00B76ACF"/>
    <w:rsid w:val="00B7718A"/>
    <w:rsid w:val="00B771D1"/>
    <w:rsid w:val="00B773CD"/>
    <w:rsid w:val="00B7774F"/>
    <w:rsid w:val="00B7782D"/>
    <w:rsid w:val="00B778BC"/>
    <w:rsid w:val="00B77AAC"/>
    <w:rsid w:val="00B77D18"/>
    <w:rsid w:val="00B80255"/>
    <w:rsid w:val="00B802C6"/>
    <w:rsid w:val="00B80695"/>
    <w:rsid w:val="00B816C3"/>
    <w:rsid w:val="00B81A69"/>
    <w:rsid w:val="00B81FA2"/>
    <w:rsid w:val="00B82054"/>
    <w:rsid w:val="00B824C6"/>
    <w:rsid w:val="00B828BD"/>
    <w:rsid w:val="00B83589"/>
    <w:rsid w:val="00B8363D"/>
    <w:rsid w:val="00B83E1E"/>
    <w:rsid w:val="00B84106"/>
    <w:rsid w:val="00B84645"/>
    <w:rsid w:val="00B84A1C"/>
    <w:rsid w:val="00B8580C"/>
    <w:rsid w:val="00B85842"/>
    <w:rsid w:val="00B8584B"/>
    <w:rsid w:val="00B863D7"/>
    <w:rsid w:val="00B86A0B"/>
    <w:rsid w:val="00B871A8"/>
    <w:rsid w:val="00B871F4"/>
    <w:rsid w:val="00B87667"/>
    <w:rsid w:val="00B87DC4"/>
    <w:rsid w:val="00B90031"/>
    <w:rsid w:val="00B9028E"/>
    <w:rsid w:val="00B903DD"/>
    <w:rsid w:val="00B90A2E"/>
    <w:rsid w:val="00B90C52"/>
    <w:rsid w:val="00B910ED"/>
    <w:rsid w:val="00B91791"/>
    <w:rsid w:val="00B91CA3"/>
    <w:rsid w:val="00B91DA7"/>
    <w:rsid w:val="00B92011"/>
    <w:rsid w:val="00B9287D"/>
    <w:rsid w:val="00B9331B"/>
    <w:rsid w:val="00B936DD"/>
    <w:rsid w:val="00B93822"/>
    <w:rsid w:val="00B93DD5"/>
    <w:rsid w:val="00B9416E"/>
    <w:rsid w:val="00B943C7"/>
    <w:rsid w:val="00B944B2"/>
    <w:rsid w:val="00B94672"/>
    <w:rsid w:val="00B94707"/>
    <w:rsid w:val="00B94A2F"/>
    <w:rsid w:val="00B94A3C"/>
    <w:rsid w:val="00B959EE"/>
    <w:rsid w:val="00B95E4C"/>
    <w:rsid w:val="00B95EBD"/>
    <w:rsid w:val="00B96331"/>
    <w:rsid w:val="00B964B6"/>
    <w:rsid w:val="00B968A4"/>
    <w:rsid w:val="00B96941"/>
    <w:rsid w:val="00B969B3"/>
    <w:rsid w:val="00B96BA2"/>
    <w:rsid w:val="00B971C0"/>
    <w:rsid w:val="00B97366"/>
    <w:rsid w:val="00B97560"/>
    <w:rsid w:val="00B975B4"/>
    <w:rsid w:val="00B979ED"/>
    <w:rsid w:val="00B97A3F"/>
    <w:rsid w:val="00B97D8C"/>
    <w:rsid w:val="00B97DA6"/>
    <w:rsid w:val="00B97F79"/>
    <w:rsid w:val="00BA05B4"/>
    <w:rsid w:val="00BA0A52"/>
    <w:rsid w:val="00BA0B7A"/>
    <w:rsid w:val="00BA1240"/>
    <w:rsid w:val="00BA1465"/>
    <w:rsid w:val="00BA149F"/>
    <w:rsid w:val="00BA14C1"/>
    <w:rsid w:val="00BA16AE"/>
    <w:rsid w:val="00BA1F62"/>
    <w:rsid w:val="00BA1FB4"/>
    <w:rsid w:val="00BA20E4"/>
    <w:rsid w:val="00BA2E25"/>
    <w:rsid w:val="00BA3230"/>
    <w:rsid w:val="00BA33CE"/>
    <w:rsid w:val="00BA3470"/>
    <w:rsid w:val="00BA3A0C"/>
    <w:rsid w:val="00BA3AB8"/>
    <w:rsid w:val="00BA3B09"/>
    <w:rsid w:val="00BA3CD1"/>
    <w:rsid w:val="00BA4559"/>
    <w:rsid w:val="00BA49D8"/>
    <w:rsid w:val="00BA5448"/>
    <w:rsid w:val="00BA54FE"/>
    <w:rsid w:val="00BA565E"/>
    <w:rsid w:val="00BA5A74"/>
    <w:rsid w:val="00BA5CF7"/>
    <w:rsid w:val="00BA5EA6"/>
    <w:rsid w:val="00BA5F39"/>
    <w:rsid w:val="00BA60E0"/>
    <w:rsid w:val="00BA63B5"/>
    <w:rsid w:val="00BA6432"/>
    <w:rsid w:val="00BA6964"/>
    <w:rsid w:val="00BA6A38"/>
    <w:rsid w:val="00BA6D5B"/>
    <w:rsid w:val="00BA6F83"/>
    <w:rsid w:val="00BA71AD"/>
    <w:rsid w:val="00BA778B"/>
    <w:rsid w:val="00BA787E"/>
    <w:rsid w:val="00BA7AA5"/>
    <w:rsid w:val="00BA7DD8"/>
    <w:rsid w:val="00BB034C"/>
    <w:rsid w:val="00BB1294"/>
    <w:rsid w:val="00BB1472"/>
    <w:rsid w:val="00BB171F"/>
    <w:rsid w:val="00BB1A45"/>
    <w:rsid w:val="00BB23FA"/>
    <w:rsid w:val="00BB2C05"/>
    <w:rsid w:val="00BB3133"/>
    <w:rsid w:val="00BB3450"/>
    <w:rsid w:val="00BB363E"/>
    <w:rsid w:val="00BB39A9"/>
    <w:rsid w:val="00BB39EA"/>
    <w:rsid w:val="00BB3E28"/>
    <w:rsid w:val="00BB4579"/>
    <w:rsid w:val="00BB4768"/>
    <w:rsid w:val="00BB4FAA"/>
    <w:rsid w:val="00BB5593"/>
    <w:rsid w:val="00BB55AD"/>
    <w:rsid w:val="00BB5847"/>
    <w:rsid w:val="00BB5C96"/>
    <w:rsid w:val="00BB5D54"/>
    <w:rsid w:val="00BB61BF"/>
    <w:rsid w:val="00BB64D1"/>
    <w:rsid w:val="00BB6BE0"/>
    <w:rsid w:val="00BB6E0D"/>
    <w:rsid w:val="00BB7100"/>
    <w:rsid w:val="00BB7118"/>
    <w:rsid w:val="00BB76D6"/>
    <w:rsid w:val="00BB7C9F"/>
    <w:rsid w:val="00BC01F9"/>
    <w:rsid w:val="00BC036A"/>
    <w:rsid w:val="00BC04F2"/>
    <w:rsid w:val="00BC07D6"/>
    <w:rsid w:val="00BC08F4"/>
    <w:rsid w:val="00BC0971"/>
    <w:rsid w:val="00BC0F96"/>
    <w:rsid w:val="00BC1242"/>
    <w:rsid w:val="00BC1AD2"/>
    <w:rsid w:val="00BC1BD4"/>
    <w:rsid w:val="00BC20A7"/>
    <w:rsid w:val="00BC2155"/>
    <w:rsid w:val="00BC2202"/>
    <w:rsid w:val="00BC22C6"/>
    <w:rsid w:val="00BC23AF"/>
    <w:rsid w:val="00BC23FA"/>
    <w:rsid w:val="00BC2991"/>
    <w:rsid w:val="00BC32EC"/>
    <w:rsid w:val="00BC3685"/>
    <w:rsid w:val="00BC3B55"/>
    <w:rsid w:val="00BC4A31"/>
    <w:rsid w:val="00BC4D49"/>
    <w:rsid w:val="00BC5295"/>
    <w:rsid w:val="00BC5413"/>
    <w:rsid w:val="00BC59C6"/>
    <w:rsid w:val="00BC5CC6"/>
    <w:rsid w:val="00BC60B8"/>
    <w:rsid w:val="00BC6118"/>
    <w:rsid w:val="00BC63ED"/>
    <w:rsid w:val="00BC699A"/>
    <w:rsid w:val="00BC6B73"/>
    <w:rsid w:val="00BC6BF8"/>
    <w:rsid w:val="00BC76C8"/>
    <w:rsid w:val="00BD022C"/>
    <w:rsid w:val="00BD06B4"/>
    <w:rsid w:val="00BD09E3"/>
    <w:rsid w:val="00BD0ABD"/>
    <w:rsid w:val="00BD10E5"/>
    <w:rsid w:val="00BD14F4"/>
    <w:rsid w:val="00BD151F"/>
    <w:rsid w:val="00BD1861"/>
    <w:rsid w:val="00BD18B7"/>
    <w:rsid w:val="00BD18F1"/>
    <w:rsid w:val="00BD192B"/>
    <w:rsid w:val="00BD1FBD"/>
    <w:rsid w:val="00BD1FC6"/>
    <w:rsid w:val="00BD22EF"/>
    <w:rsid w:val="00BD232E"/>
    <w:rsid w:val="00BD243F"/>
    <w:rsid w:val="00BD24D2"/>
    <w:rsid w:val="00BD2693"/>
    <w:rsid w:val="00BD27DC"/>
    <w:rsid w:val="00BD3711"/>
    <w:rsid w:val="00BD3A0D"/>
    <w:rsid w:val="00BD3A35"/>
    <w:rsid w:val="00BD3AF4"/>
    <w:rsid w:val="00BD43DF"/>
    <w:rsid w:val="00BD445A"/>
    <w:rsid w:val="00BD4597"/>
    <w:rsid w:val="00BD478D"/>
    <w:rsid w:val="00BD4873"/>
    <w:rsid w:val="00BD4C2F"/>
    <w:rsid w:val="00BD4D6A"/>
    <w:rsid w:val="00BD4E5D"/>
    <w:rsid w:val="00BD504E"/>
    <w:rsid w:val="00BD536C"/>
    <w:rsid w:val="00BD56FF"/>
    <w:rsid w:val="00BD5C98"/>
    <w:rsid w:val="00BD5E1D"/>
    <w:rsid w:val="00BD603D"/>
    <w:rsid w:val="00BD64E7"/>
    <w:rsid w:val="00BD6551"/>
    <w:rsid w:val="00BD6BD5"/>
    <w:rsid w:val="00BD6F03"/>
    <w:rsid w:val="00BD7894"/>
    <w:rsid w:val="00BD7A14"/>
    <w:rsid w:val="00BE0D8A"/>
    <w:rsid w:val="00BE14AB"/>
    <w:rsid w:val="00BE1C7A"/>
    <w:rsid w:val="00BE25DE"/>
    <w:rsid w:val="00BE25EF"/>
    <w:rsid w:val="00BE2A55"/>
    <w:rsid w:val="00BE2BAA"/>
    <w:rsid w:val="00BE2CC1"/>
    <w:rsid w:val="00BE2D52"/>
    <w:rsid w:val="00BE2E39"/>
    <w:rsid w:val="00BE3351"/>
    <w:rsid w:val="00BE38EB"/>
    <w:rsid w:val="00BE393F"/>
    <w:rsid w:val="00BE40CF"/>
    <w:rsid w:val="00BE413F"/>
    <w:rsid w:val="00BE43C1"/>
    <w:rsid w:val="00BE4570"/>
    <w:rsid w:val="00BE4BA7"/>
    <w:rsid w:val="00BE4DA8"/>
    <w:rsid w:val="00BE5103"/>
    <w:rsid w:val="00BE546F"/>
    <w:rsid w:val="00BE5DAE"/>
    <w:rsid w:val="00BE5F3B"/>
    <w:rsid w:val="00BE6502"/>
    <w:rsid w:val="00BE67AB"/>
    <w:rsid w:val="00BE69D4"/>
    <w:rsid w:val="00BE6AF2"/>
    <w:rsid w:val="00BE7428"/>
    <w:rsid w:val="00BE76F2"/>
    <w:rsid w:val="00BE7725"/>
    <w:rsid w:val="00BE78E2"/>
    <w:rsid w:val="00BE79DB"/>
    <w:rsid w:val="00BE7DAD"/>
    <w:rsid w:val="00BF0250"/>
    <w:rsid w:val="00BF04C3"/>
    <w:rsid w:val="00BF06EE"/>
    <w:rsid w:val="00BF0C59"/>
    <w:rsid w:val="00BF0D5F"/>
    <w:rsid w:val="00BF121D"/>
    <w:rsid w:val="00BF14BB"/>
    <w:rsid w:val="00BF16C9"/>
    <w:rsid w:val="00BF1F0C"/>
    <w:rsid w:val="00BF208F"/>
    <w:rsid w:val="00BF2714"/>
    <w:rsid w:val="00BF2DED"/>
    <w:rsid w:val="00BF3564"/>
    <w:rsid w:val="00BF4077"/>
    <w:rsid w:val="00BF4F1E"/>
    <w:rsid w:val="00BF5057"/>
    <w:rsid w:val="00BF56F5"/>
    <w:rsid w:val="00BF58B5"/>
    <w:rsid w:val="00BF6503"/>
    <w:rsid w:val="00BF6A5E"/>
    <w:rsid w:val="00BF6C4B"/>
    <w:rsid w:val="00BF6F9B"/>
    <w:rsid w:val="00BF703E"/>
    <w:rsid w:val="00BF70B6"/>
    <w:rsid w:val="00BF70E3"/>
    <w:rsid w:val="00BF7A26"/>
    <w:rsid w:val="00BF7A50"/>
    <w:rsid w:val="00BF7C9E"/>
    <w:rsid w:val="00C0041E"/>
    <w:rsid w:val="00C00B14"/>
    <w:rsid w:val="00C00F90"/>
    <w:rsid w:val="00C0136E"/>
    <w:rsid w:val="00C013D3"/>
    <w:rsid w:val="00C014FA"/>
    <w:rsid w:val="00C017FF"/>
    <w:rsid w:val="00C01823"/>
    <w:rsid w:val="00C01F91"/>
    <w:rsid w:val="00C02BA5"/>
    <w:rsid w:val="00C02D3B"/>
    <w:rsid w:val="00C02DC5"/>
    <w:rsid w:val="00C02E3B"/>
    <w:rsid w:val="00C02F36"/>
    <w:rsid w:val="00C03461"/>
    <w:rsid w:val="00C0360C"/>
    <w:rsid w:val="00C03A13"/>
    <w:rsid w:val="00C04040"/>
    <w:rsid w:val="00C044B9"/>
    <w:rsid w:val="00C0469C"/>
    <w:rsid w:val="00C04FFC"/>
    <w:rsid w:val="00C052E3"/>
    <w:rsid w:val="00C054DA"/>
    <w:rsid w:val="00C054F5"/>
    <w:rsid w:val="00C059AE"/>
    <w:rsid w:val="00C05F23"/>
    <w:rsid w:val="00C0620F"/>
    <w:rsid w:val="00C06714"/>
    <w:rsid w:val="00C06738"/>
    <w:rsid w:val="00C06758"/>
    <w:rsid w:val="00C068C1"/>
    <w:rsid w:val="00C07215"/>
    <w:rsid w:val="00C0744E"/>
    <w:rsid w:val="00C07598"/>
    <w:rsid w:val="00C07817"/>
    <w:rsid w:val="00C07A82"/>
    <w:rsid w:val="00C07F82"/>
    <w:rsid w:val="00C10398"/>
    <w:rsid w:val="00C104B0"/>
    <w:rsid w:val="00C105C1"/>
    <w:rsid w:val="00C108E3"/>
    <w:rsid w:val="00C10AF0"/>
    <w:rsid w:val="00C10BB0"/>
    <w:rsid w:val="00C10CE6"/>
    <w:rsid w:val="00C11832"/>
    <w:rsid w:val="00C1190E"/>
    <w:rsid w:val="00C11DB4"/>
    <w:rsid w:val="00C1244D"/>
    <w:rsid w:val="00C126BE"/>
    <w:rsid w:val="00C12A0C"/>
    <w:rsid w:val="00C12B85"/>
    <w:rsid w:val="00C12DF2"/>
    <w:rsid w:val="00C13B96"/>
    <w:rsid w:val="00C13CBC"/>
    <w:rsid w:val="00C13DC5"/>
    <w:rsid w:val="00C143E4"/>
    <w:rsid w:val="00C14443"/>
    <w:rsid w:val="00C14DD7"/>
    <w:rsid w:val="00C14E23"/>
    <w:rsid w:val="00C14ECC"/>
    <w:rsid w:val="00C153D6"/>
    <w:rsid w:val="00C15566"/>
    <w:rsid w:val="00C15CC0"/>
    <w:rsid w:val="00C15D55"/>
    <w:rsid w:val="00C15F33"/>
    <w:rsid w:val="00C161B1"/>
    <w:rsid w:val="00C16D82"/>
    <w:rsid w:val="00C16DF9"/>
    <w:rsid w:val="00C1701E"/>
    <w:rsid w:val="00C17313"/>
    <w:rsid w:val="00C174A8"/>
    <w:rsid w:val="00C1772B"/>
    <w:rsid w:val="00C17F13"/>
    <w:rsid w:val="00C20260"/>
    <w:rsid w:val="00C20422"/>
    <w:rsid w:val="00C20B1B"/>
    <w:rsid w:val="00C212F2"/>
    <w:rsid w:val="00C213B7"/>
    <w:rsid w:val="00C227F9"/>
    <w:rsid w:val="00C22A41"/>
    <w:rsid w:val="00C22BE3"/>
    <w:rsid w:val="00C22F1A"/>
    <w:rsid w:val="00C244F4"/>
    <w:rsid w:val="00C24535"/>
    <w:rsid w:val="00C246E3"/>
    <w:rsid w:val="00C246FC"/>
    <w:rsid w:val="00C2475E"/>
    <w:rsid w:val="00C24BF5"/>
    <w:rsid w:val="00C24CFC"/>
    <w:rsid w:val="00C24FAF"/>
    <w:rsid w:val="00C2515D"/>
    <w:rsid w:val="00C253E9"/>
    <w:rsid w:val="00C2576F"/>
    <w:rsid w:val="00C25965"/>
    <w:rsid w:val="00C25967"/>
    <w:rsid w:val="00C259E6"/>
    <w:rsid w:val="00C25B42"/>
    <w:rsid w:val="00C25E0C"/>
    <w:rsid w:val="00C25E63"/>
    <w:rsid w:val="00C264A9"/>
    <w:rsid w:val="00C2654C"/>
    <w:rsid w:val="00C267EA"/>
    <w:rsid w:val="00C26D12"/>
    <w:rsid w:val="00C26F36"/>
    <w:rsid w:val="00C26FDF"/>
    <w:rsid w:val="00C270FF"/>
    <w:rsid w:val="00C27214"/>
    <w:rsid w:val="00C273BB"/>
    <w:rsid w:val="00C27876"/>
    <w:rsid w:val="00C27956"/>
    <w:rsid w:val="00C27B37"/>
    <w:rsid w:val="00C3037B"/>
    <w:rsid w:val="00C30809"/>
    <w:rsid w:val="00C30B92"/>
    <w:rsid w:val="00C3146E"/>
    <w:rsid w:val="00C317B5"/>
    <w:rsid w:val="00C32AAB"/>
    <w:rsid w:val="00C32BAA"/>
    <w:rsid w:val="00C32CAF"/>
    <w:rsid w:val="00C33427"/>
    <w:rsid w:val="00C33613"/>
    <w:rsid w:val="00C33707"/>
    <w:rsid w:val="00C34052"/>
    <w:rsid w:val="00C34896"/>
    <w:rsid w:val="00C34F8F"/>
    <w:rsid w:val="00C35153"/>
    <w:rsid w:val="00C352C3"/>
    <w:rsid w:val="00C35EFF"/>
    <w:rsid w:val="00C360D8"/>
    <w:rsid w:val="00C36386"/>
    <w:rsid w:val="00C36585"/>
    <w:rsid w:val="00C369BC"/>
    <w:rsid w:val="00C36EDE"/>
    <w:rsid w:val="00C37086"/>
    <w:rsid w:val="00C3723E"/>
    <w:rsid w:val="00C40252"/>
    <w:rsid w:val="00C4086D"/>
    <w:rsid w:val="00C412E8"/>
    <w:rsid w:val="00C41337"/>
    <w:rsid w:val="00C4150D"/>
    <w:rsid w:val="00C41C16"/>
    <w:rsid w:val="00C41C5A"/>
    <w:rsid w:val="00C41C97"/>
    <w:rsid w:val="00C42493"/>
    <w:rsid w:val="00C42818"/>
    <w:rsid w:val="00C42AF9"/>
    <w:rsid w:val="00C42FC6"/>
    <w:rsid w:val="00C436AF"/>
    <w:rsid w:val="00C43A4F"/>
    <w:rsid w:val="00C43FA3"/>
    <w:rsid w:val="00C4459C"/>
    <w:rsid w:val="00C44688"/>
    <w:rsid w:val="00C44CB5"/>
    <w:rsid w:val="00C454C1"/>
    <w:rsid w:val="00C455B5"/>
    <w:rsid w:val="00C45736"/>
    <w:rsid w:val="00C45869"/>
    <w:rsid w:val="00C4588A"/>
    <w:rsid w:val="00C463FD"/>
    <w:rsid w:val="00C46563"/>
    <w:rsid w:val="00C466E4"/>
    <w:rsid w:val="00C4744C"/>
    <w:rsid w:val="00C475A5"/>
    <w:rsid w:val="00C47948"/>
    <w:rsid w:val="00C47B2C"/>
    <w:rsid w:val="00C47C12"/>
    <w:rsid w:val="00C500BB"/>
    <w:rsid w:val="00C502C0"/>
    <w:rsid w:val="00C50646"/>
    <w:rsid w:val="00C5072E"/>
    <w:rsid w:val="00C50999"/>
    <w:rsid w:val="00C50AD8"/>
    <w:rsid w:val="00C50D2F"/>
    <w:rsid w:val="00C510FC"/>
    <w:rsid w:val="00C5186A"/>
    <w:rsid w:val="00C51934"/>
    <w:rsid w:val="00C52C50"/>
    <w:rsid w:val="00C53018"/>
    <w:rsid w:val="00C5329E"/>
    <w:rsid w:val="00C533E6"/>
    <w:rsid w:val="00C53799"/>
    <w:rsid w:val="00C53831"/>
    <w:rsid w:val="00C53A4F"/>
    <w:rsid w:val="00C54E17"/>
    <w:rsid w:val="00C54F92"/>
    <w:rsid w:val="00C553BB"/>
    <w:rsid w:val="00C55443"/>
    <w:rsid w:val="00C5566C"/>
    <w:rsid w:val="00C556CD"/>
    <w:rsid w:val="00C5570F"/>
    <w:rsid w:val="00C55D58"/>
    <w:rsid w:val="00C565FF"/>
    <w:rsid w:val="00C56A71"/>
    <w:rsid w:val="00C56EC6"/>
    <w:rsid w:val="00C572A1"/>
    <w:rsid w:val="00C57316"/>
    <w:rsid w:val="00C5752C"/>
    <w:rsid w:val="00C579A7"/>
    <w:rsid w:val="00C57AC5"/>
    <w:rsid w:val="00C57D97"/>
    <w:rsid w:val="00C57E39"/>
    <w:rsid w:val="00C57F39"/>
    <w:rsid w:val="00C60012"/>
    <w:rsid w:val="00C602A5"/>
    <w:rsid w:val="00C603B7"/>
    <w:rsid w:val="00C60BD7"/>
    <w:rsid w:val="00C611F8"/>
    <w:rsid w:val="00C615DF"/>
    <w:rsid w:val="00C618DB"/>
    <w:rsid w:val="00C6199C"/>
    <w:rsid w:val="00C61C7F"/>
    <w:rsid w:val="00C61CC9"/>
    <w:rsid w:val="00C6271B"/>
    <w:rsid w:val="00C633F3"/>
    <w:rsid w:val="00C634ED"/>
    <w:rsid w:val="00C63752"/>
    <w:rsid w:val="00C63A85"/>
    <w:rsid w:val="00C64071"/>
    <w:rsid w:val="00C6433F"/>
    <w:rsid w:val="00C64A8F"/>
    <w:rsid w:val="00C64CDF"/>
    <w:rsid w:val="00C650CB"/>
    <w:rsid w:val="00C6546A"/>
    <w:rsid w:val="00C65572"/>
    <w:rsid w:val="00C658E8"/>
    <w:rsid w:val="00C6593F"/>
    <w:rsid w:val="00C65BEF"/>
    <w:rsid w:val="00C65C24"/>
    <w:rsid w:val="00C65D36"/>
    <w:rsid w:val="00C65DD8"/>
    <w:rsid w:val="00C65F10"/>
    <w:rsid w:val="00C662DB"/>
    <w:rsid w:val="00C66369"/>
    <w:rsid w:val="00C66608"/>
    <w:rsid w:val="00C667D4"/>
    <w:rsid w:val="00C66B90"/>
    <w:rsid w:val="00C66D19"/>
    <w:rsid w:val="00C66D2F"/>
    <w:rsid w:val="00C67583"/>
    <w:rsid w:val="00C6762C"/>
    <w:rsid w:val="00C6787F"/>
    <w:rsid w:val="00C67A3C"/>
    <w:rsid w:val="00C67E95"/>
    <w:rsid w:val="00C67F15"/>
    <w:rsid w:val="00C7023C"/>
    <w:rsid w:val="00C70A72"/>
    <w:rsid w:val="00C70ACE"/>
    <w:rsid w:val="00C70C64"/>
    <w:rsid w:val="00C70D3D"/>
    <w:rsid w:val="00C713F7"/>
    <w:rsid w:val="00C71A36"/>
    <w:rsid w:val="00C722CA"/>
    <w:rsid w:val="00C725A6"/>
    <w:rsid w:val="00C72F49"/>
    <w:rsid w:val="00C7391A"/>
    <w:rsid w:val="00C73B70"/>
    <w:rsid w:val="00C73CF2"/>
    <w:rsid w:val="00C73F36"/>
    <w:rsid w:val="00C741D8"/>
    <w:rsid w:val="00C74408"/>
    <w:rsid w:val="00C74443"/>
    <w:rsid w:val="00C7482D"/>
    <w:rsid w:val="00C752E2"/>
    <w:rsid w:val="00C7535D"/>
    <w:rsid w:val="00C755AF"/>
    <w:rsid w:val="00C7593F"/>
    <w:rsid w:val="00C75A3A"/>
    <w:rsid w:val="00C75C01"/>
    <w:rsid w:val="00C75C44"/>
    <w:rsid w:val="00C760D9"/>
    <w:rsid w:val="00C76556"/>
    <w:rsid w:val="00C765A9"/>
    <w:rsid w:val="00C76AA7"/>
    <w:rsid w:val="00C76B58"/>
    <w:rsid w:val="00C76D0F"/>
    <w:rsid w:val="00C771B4"/>
    <w:rsid w:val="00C77665"/>
    <w:rsid w:val="00C77A4C"/>
    <w:rsid w:val="00C805B4"/>
    <w:rsid w:val="00C8068A"/>
    <w:rsid w:val="00C81065"/>
    <w:rsid w:val="00C812D6"/>
    <w:rsid w:val="00C81662"/>
    <w:rsid w:val="00C81D87"/>
    <w:rsid w:val="00C81EAE"/>
    <w:rsid w:val="00C81F09"/>
    <w:rsid w:val="00C825A9"/>
    <w:rsid w:val="00C826AB"/>
    <w:rsid w:val="00C82800"/>
    <w:rsid w:val="00C82D30"/>
    <w:rsid w:val="00C82E65"/>
    <w:rsid w:val="00C832A6"/>
    <w:rsid w:val="00C8336B"/>
    <w:rsid w:val="00C834E0"/>
    <w:rsid w:val="00C838C5"/>
    <w:rsid w:val="00C84242"/>
    <w:rsid w:val="00C84294"/>
    <w:rsid w:val="00C84BE4"/>
    <w:rsid w:val="00C84D71"/>
    <w:rsid w:val="00C84F44"/>
    <w:rsid w:val="00C852DD"/>
    <w:rsid w:val="00C85411"/>
    <w:rsid w:val="00C85740"/>
    <w:rsid w:val="00C85CAE"/>
    <w:rsid w:val="00C85CC6"/>
    <w:rsid w:val="00C85D9A"/>
    <w:rsid w:val="00C85ED9"/>
    <w:rsid w:val="00C8676C"/>
    <w:rsid w:val="00C869E1"/>
    <w:rsid w:val="00C86D5D"/>
    <w:rsid w:val="00C86E52"/>
    <w:rsid w:val="00C86E5F"/>
    <w:rsid w:val="00C87598"/>
    <w:rsid w:val="00C87904"/>
    <w:rsid w:val="00C87995"/>
    <w:rsid w:val="00C87A37"/>
    <w:rsid w:val="00C87A81"/>
    <w:rsid w:val="00C87FF1"/>
    <w:rsid w:val="00C9037E"/>
    <w:rsid w:val="00C90532"/>
    <w:rsid w:val="00C9098D"/>
    <w:rsid w:val="00C90E55"/>
    <w:rsid w:val="00C915A8"/>
    <w:rsid w:val="00C919E5"/>
    <w:rsid w:val="00C91B17"/>
    <w:rsid w:val="00C91B80"/>
    <w:rsid w:val="00C91E21"/>
    <w:rsid w:val="00C9252E"/>
    <w:rsid w:val="00C92539"/>
    <w:rsid w:val="00C926F1"/>
    <w:rsid w:val="00C927C3"/>
    <w:rsid w:val="00C92E25"/>
    <w:rsid w:val="00C92EC6"/>
    <w:rsid w:val="00C9325C"/>
    <w:rsid w:val="00C93AFF"/>
    <w:rsid w:val="00C93F34"/>
    <w:rsid w:val="00C94B94"/>
    <w:rsid w:val="00C94F38"/>
    <w:rsid w:val="00C95457"/>
    <w:rsid w:val="00C955AB"/>
    <w:rsid w:val="00C96166"/>
    <w:rsid w:val="00C964E3"/>
    <w:rsid w:val="00C96780"/>
    <w:rsid w:val="00C96936"/>
    <w:rsid w:val="00C96A1F"/>
    <w:rsid w:val="00C96CC6"/>
    <w:rsid w:val="00C976E7"/>
    <w:rsid w:val="00C97B34"/>
    <w:rsid w:val="00C97F01"/>
    <w:rsid w:val="00CA01BE"/>
    <w:rsid w:val="00CA0AB9"/>
    <w:rsid w:val="00CA1157"/>
    <w:rsid w:val="00CA13A2"/>
    <w:rsid w:val="00CA18DB"/>
    <w:rsid w:val="00CA1AE2"/>
    <w:rsid w:val="00CA1F59"/>
    <w:rsid w:val="00CA2182"/>
    <w:rsid w:val="00CA2716"/>
    <w:rsid w:val="00CA2812"/>
    <w:rsid w:val="00CA31E3"/>
    <w:rsid w:val="00CA33B5"/>
    <w:rsid w:val="00CA351C"/>
    <w:rsid w:val="00CA3729"/>
    <w:rsid w:val="00CA3734"/>
    <w:rsid w:val="00CA3C7F"/>
    <w:rsid w:val="00CA3CBC"/>
    <w:rsid w:val="00CA3FFC"/>
    <w:rsid w:val="00CA40EF"/>
    <w:rsid w:val="00CA4B89"/>
    <w:rsid w:val="00CA50EE"/>
    <w:rsid w:val="00CA562F"/>
    <w:rsid w:val="00CA5A2A"/>
    <w:rsid w:val="00CA5B23"/>
    <w:rsid w:val="00CA5F47"/>
    <w:rsid w:val="00CA6354"/>
    <w:rsid w:val="00CA6442"/>
    <w:rsid w:val="00CA6457"/>
    <w:rsid w:val="00CA6596"/>
    <w:rsid w:val="00CA6947"/>
    <w:rsid w:val="00CA6B38"/>
    <w:rsid w:val="00CA6C4C"/>
    <w:rsid w:val="00CA6DB5"/>
    <w:rsid w:val="00CA6FBA"/>
    <w:rsid w:val="00CA6FDC"/>
    <w:rsid w:val="00CA75A5"/>
    <w:rsid w:val="00CA7753"/>
    <w:rsid w:val="00CA77C3"/>
    <w:rsid w:val="00CA7804"/>
    <w:rsid w:val="00CA7A10"/>
    <w:rsid w:val="00CA7A57"/>
    <w:rsid w:val="00CB0000"/>
    <w:rsid w:val="00CB0BEA"/>
    <w:rsid w:val="00CB0E5E"/>
    <w:rsid w:val="00CB1221"/>
    <w:rsid w:val="00CB1240"/>
    <w:rsid w:val="00CB1A44"/>
    <w:rsid w:val="00CB1B72"/>
    <w:rsid w:val="00CB21B6"/>
    <w:rsid w:val="00CB2643"/>
    <w:rsid w:val="00CB2977"/>
    <w:rsid w:val="00CB29AF"/>
    <w:rsid w:val="00CB2BB8"/>
    <w:rsid w:val="00CB2F9F"/>
    <w:rsid w:val="00CB3C46"/>
    <w:rsid w:val="00CB3CD9"/>
    <w:rsid w:val="00CB47C4"/>
    <w:rsid w:val="00CB4B57"/>
    <w:rsid w:val="00CB4D17"/>
    <w:rsid w:val="00CB4FF8"/>
    <w:rsid w:val="00CB567C"/>
    <w:rsid w:val="00CB5BDB"/>
    <w:rsid w:val="00CB5F49"/>
    <w:rsid w:val="00CB62E1"/>
    <w:rsid w:val="00CB664D"/>
    <w:rsid w:val="00CB6AE1"/>
    <w:rsid w:val="00CB6E2C"/>
    <w:rsid w:val="00CB6FCC"/>
    <w:rsid w:val="00CB711E"/>
    <w:rsid w:val="00CB7174"/>
    <w:rsid w:val="00CB796D"/>
    <w:rsid w:val="00CB7D40"/>
    <w:rsid w:val="00CB7FBB"/>
    <w:rsid w:val="00CC01FD"/>
    <w:rsid w:val="00CC04D2"/>
    <w:rsid w:val="00CC0B65"/>
    <w:rsid w:val="00CC0B96"/>
    <w:rsid w:val="00CC1472"/>
    <w:rsid w:val="00CC16F9"/>
    <w:rsid w:val="00CC1A6F"/>
    <w:rsid w:val="00CC1F3F"/>
    <w:rsid w:val="00CC224A"/>
    <w:rsid w:val="00CC2280"/>
    <w:rsid w:val="00CC23EB"/>
    <w:rsid w:val="00CC24C1"/>
    <w:rsid w:val="00CC25EA"/>
    <w:rsid w:val="00CC3CB1"/>
    <w:rsid w:val="00CC3E22"/>
    <w:rsid w:val="00CC4435"/>
    <w:rsid w:val="00CC46B2"/>
    <w:rsid w:val="00CC4780"/>
    <w:rsid w:val="00CC493B"/>
    <w:rsid w:val="00CC4A57"/>
    <w:rsid w:val="00CC4AD8"/>
    <w:rsid w:val="00CC4FC0"/>
    <w:rsid w:val="00CC505E"/>
    <w:rsid w:val="00CC51BF"/>
    <w:rsid w:val="00CC5389"/>
    <w:rsid w:val="00CC5766"/>
    <w:rsid w:val="00CC5B64"/>
    <w:rsid w:val="00CC5DA1"/>
    <w:rsid w:val="00CC5FFF"/>
    <w:rsid w:val="00CC6117"/>
    <w:rsid w:val="00CC648A"/>
    <w:rsid w:val="00CC6672"/>
    <w:rsid w:val="00CC6746"/>
    <w:rsid w:val="00CC6B12"/>
    <w:rsid w:val="00CC706F"/>
    <w:rsid w:val="00CC71B0"/>
    <w:rsid w:val="00CC7580"/>
    <w:rsid w:val="00CC76EC"/>
    <w:rsid w:val="00CC7EC9"/>
    <w:rsid w:val="00CD0943"/>
    <w:rsid w:val="00CD0B78"/>
    <w:rsid w:val="00CD0F0E"/>
    <w:rsid w:val="00CD190A"/>
    <w:rsid w:val="00CD1CA3"/>
    <w:rsid w:val="00CD1D9A"/>
    <w:rsid w:val="00CD1F23"/>
    <w:rsid w:val="00CD1F37"/>
    <w:rsid w:val="00CD227F"/>
    <w:rsid w:val="00CD2452"/>
    <w:rsid w:val="00CD2872"/>
    <w:rsid w:val="00CD2A5A"/>
    <w:rsid w:val="00CD2B24"/>
    <w:rsid w:val="00CD3145"/>
    <w:rsid w:val="00CD377A"/>
    <w:rsid w:val="00CD39AA"/>
    <w:rsid w:val="00CD4100"/>
    <w:rsid w:val="00CD4622"/>
    <w:rsid w:val="00CD4788"/>
    <w:rsid w:val="00CD4965"/>
    <w:rsid w:val="00CD4B2D"/>
    <w:rsid w:val="00CD4D96"/>
    <w:rsid w:val="00CD500E"/>
    <w:rsid w:val="00CD51CE"/>
    <w:rsid w:val="00CD5322"/>
    <w:rsid w:val="00CD542E"/>
    <w:rsid w:val="00CD543D"/>
    <w:rsid w:val="00CD5440"/>
    <w:rsid w:val="00CD547E"/>
    <w:rsid w:val="00CD58A9"/>
    <w:rsid w:val="00CD58DA"/>
    <w:rsid w:val="00CD5CC2"/>
    <w:rsid w:val="00CD6026"/>
    <w:rsid w:val="00CD62EE"/>
    <w:rsid w:val="00CD65E9"/>
    <w:rsid w:val="00CD7088"/>
    <w:rsid w:val="00CD72AC"/>
    <w:rsid w:val="00CD7985"/>
    <w:rsid w:val="00CE00B3"/>
    <w:rsid w:val="00CE026E"/>
    <w:rsid w:val="00CE093D"/>
    <w:rsid w:val="00CE10B0"/>
    <w:rsid w:val="00CE14F4"/>
    <w:rsid w:val="00CE198A"/>
    <w:rsid w:val="00CE1C14"/>
    <w:rsid w:val="00CE24D2"/>
    <w:rsid w:val="00CE265C"/>
    <w:rsid w:val="00CE275E"/>
    <w:rsid w:val="00CE2D1C"/>
    <w:rsid w:val="00CE2DBC"/>
    <w:rsid w:val="00CE3510"/>
    <w:rsid w:val="00CE3656"/>
    <w:rsid w:val="00CE396A"/>
    <w:rsid w:val="00CE446A"/>
    <w:rsid w:val="00CE49BF"/>
    <w:rsid w:val="00CE5138"/>
    <w:rsid w:val="00CE5BFF"/>
    <w:rsid w:val="00CE5F15"/>
    <w:rsid w:val="00CE6293"/>
    <w:rsid w:val="00CE64D5"/>
    <w:rsid w:val="00CE67F3"/>
    <w:rsid w:val="00CE699B"/>
    <w:rsid w:val="00CE6B9B"/>
    <w:rsid w:val="00CE73D4"/>
    <w:rsid w:val="00CE78CB"/>
    <w:rsid w:val="00CE79BA"/>
    <w:rsid w:val="00CE7DDB"/>
    <w:rsid w:val="00CE7E5B"/>
    <w:rsid w:val="00CF0111"/>
    <w:rsid w:val="00CF0262"/>
    <w:rsid w:val="00CF03A7"/>
    <w:rsid w:val="00CF0509"/>
    <w:rsid w:val="00CF06F4"/>
    <w:rsid w:val="00CF0895"/>
    <w:rsid w:val="00CF0918"/>
    <w:rsid w:val="00CF0E42"/>
    <w:rsid w:val="00CF0F98"/>
    <w:rsid w:val="00CF1011"/>
    <w:rsid w:val="00CF16A8"/>
    <w:rsid w:val="00CF1D39"/>
    <w:rsid w:val="00CF1D4B"/>
    <w:rsid w:val="00CF2749"/>
    <w:rsid w:val="00CF2C27"/>
    <w:rsid w:val="00CF2C52"/>
    <w:rsid w:val="00CF2D73"/>
    <w:rsid w:val="00CF2FD9"/>
    <w:rsid w:val="00CF37B3"/>
    <w:rsid w:val="00CF3D14"/>
    <w:rsid w:val="00CF3D88"/>
    <w:rsid w:val="00CF4397"/>
    <w:rsid w:val="00CF45BF"/>
    <w:rsid w:val="00CF4787"/>
    <w:rsid w:val="00CF47A9"/>
    <w:rsid w:val="00CF4EFF"/>
    <w:rsid w:val="00CF50EB"/>
    <w:rsid w:val="00CF5155"/>
    <w:rsid w:val="00CF5316"/>
    <w:rsid w:val="00CF63A6"/>
    <w:rsid w:val="00CF6588"/>
    <w:rsid w:val="00CF6663"/>
    <w:rsid w:val="00CF6F00"/>
    <w:rsid w:val="00CF7496"/>
    <w:rsid w:val="00D007B4"/>
    <w:rsid w:val="00D00E51"/>
    <w:rsid w:val="00D00F43"/>
    <w:rsid w:val="00D00F8F"/>
    <w:rsid w:val="00D01147"/>
    <w:rsid w:val="00D013BC"/>
    <w:rsid w:val="00D0154C"/>
    <w:rsid w:val="00D0192B"/>
    <w:rsid w:val="00D01A48"/>
    <w:rsid w:val="00D01B3A"/>
    <w:rsid w:val="00D02172"/>
    <w:rsid w:val="00D02210"/>
    <w:rsid w:val="00D02444"/>
    <w:rsid w:val="00D02A00"/>
    <w:rsid w:val="00D02A6B"/>
    <w:rsid w:val="00D02F5B"/>
    <w:rsid w:val="00D039CD"/>
    <w:rsid w:val="00D03ACC"/>
    <w:rsid w:val="00D04145"/>
    <w:rsid w:val="00D043AF"/>
    <w:rsid w:val="00D04509"/>
    <w:rsid w:val="00D045E4"/>
    <w:rsid w:val="00D045E9"/>
    <w:rsid w:val="00D0493A"/>
    <w:rsid w:val="00D04D92"/>
    <w:rsid w:val="00D05538"/>
    <w:rsid w:val="00D05922"/>
    <w:rsid w:val="00D0592A"/>
    <w:rsid w:val="00D05D0C"/>
    <w:rsid w:val="00D06173"/>
    <w:rsid w:val="00D06267"/>
    <w:rsid w:val="00D06361"/>
    <w:rsid w:val="00D06448"/>
    <w:rsid w:val="00D0646B"/>
    <w:rsid w:val="00D06A91"/>
    <w:rsid w:val="00D075D1"/>
    <w:rsid w:val="00D07878"/>
    <w:rsid w:val="00D079F9"/>
    <w:rsid w:val="00D07FEB"/>
    <w:rsid w:val="00D104CA"/>
    <w:rsid w:val="00D10EAC"/>
    <w:rsid w:val="00D1105B"/>
    <w:rsid w:val="00D119A8"/>
    <w:rsid w:val="00D11D25"/>
    <w:rsid w:val="00D12703"/>
    <w:rsid w:val="00D127E2"/>
    <w:rsid w:val="00D12D51"/>
    <w:rsid w:val="00D12F11"/>
    <w:rsid w:val="00D140F4"/>
    <w:rsid w:val="00D14CFF"/>
    <w:rsid w:val="00D14E3A"/>
    <w:rsid w:val="00D14ED9"/>
    <w:rsid w:val="00D15B4C"/>
    <w:rsid w:val="00D15C9F"/>
    <w:rsid w:val="00D15D8A"/>
    <w:rsid w:val="00D16102"/>
    <w:rsid w:val="00D16417"/>
    <w:rsid w:val="00D164FA"/>
    <w:rsid w:val="00D16560"/>
    <w:rsid w:val="00D16840"/>
    <w:rsid w:val="00D16DA5"/>
    <w:rsid w:val="00D17A1F"/>
    <w:rsid w:val="00D2003B"/>
    <w:rsid w:val="00D2096B"/>
    <w:rsid w:val="00D20CB2"/>
    <w:rsid w:val="00D20FF9"/>
    <w:rsid w:val="00D21026"/>
    <w:rsid w:val="00D21282"/>
    <w:rsid w:val="00D219DE"/>
    <w:rsid w:val="00D21C19"/>
    <w:rsid w:val="00D23137"/>
    <w:rsid w:val="00D23700"/>
    <w:rsid w:val="00D23710"/>
    <w:rsid w:val="00D23EA2"/>
    <w:rsid w:val="00D23F50"/>
    <w:rsid w:val="00D24478"/>
    <w:rsid w:val="00D246DA"/>
    <w:rsid w:val="00D24EDC"/>
    <w:rsid w:val="00D24F85"/>
    <w:rsid w:val="00D24FEF"/>
    <w:rsid w:val="00D25134"/>
    <w:rsid w:val="00D25251"/>
    <w:rsid w:val="00D25314"/>
    <w:rsid w:val="00D25DA7"/>
    <w:rsid w:val="00D25E06"/>
    <w:rsid w:val="00D25F94"/>
    <w:rsid w:val="00D26539"/>
    <w:rsid w:val="00D26584"/>
    <w:rsid w:val="00D26801"/>
    <w:rsid w:val="00D26B5B"/>
    <w:rsid w:val="00D27135"/>
    <w:rsid w:val="00D27EC5"/>
    <w:rsid w:val="00D27FC2"/>
    <w:rsid w:val="00D30232"/>
    <w:rsid w:val="00D30462"/>
    <w:rsid w:val="00D3066F"/>
    <w:rsid w:val="00D30DBF"/>
    <w:rsid w:val="00D314DF"/>
    <w:rsid w:val="00D318D0"/>
    <w:rsid w:val="00D31B8F"/>
    <w:rsid w:val="00D31CA9"/>
    <w:rsid w:val="00D32339"/>
    <w:rsid w:val="00D3240E"/>
    <w:rsid w:val="00D32549"/>
    <w:rsid w:val="00D327A1"/>
    <w:rsid w:val="00D32AD6"/>
    <w:rsid w:val="00D32C3D"/>
    <w:rsid w:val="00D32D47"/>
    <w:rsid w:val="00D3301E"/>
    <w:rsid w:val="00D336E4"/>
    <w:rsid w:val="00D33813"/>
    <w:rsid w:val="00D33FD4"/>
    <w:rsid w:val="00D35ABC"/>
    <w:rsid w:val="00D35B62"/>
    <w:rsid w:val="00D35E9A"/>
    <w:rsid w:val="00D36294"/>
    <w:rsid w:val="00D36ACB"/>
    <w:rsid w:val="00D36EC7"/>
    <w:rsid w:val="00D3777B"/>
    <w:rsid w:val="00D3790F"/>
    <w:rsid w:val="00D37ECA"/>
    <w:rsid w:val="00D40154"/>
    <w:rsid w:val="00D40225"/>
    <w:rsid w:val="00D40237"/>
    <w:rsid w:val="00D41430"/>
    <w:rsid w:val="00D415AF"/>
    <w:rsid w:val="00D41845"/>
    <w:rsid w:val="00D418DB"/>
    <w:rsid w:val="00D41914"/>
    <w:rsid w:val="00D41DE7"/>
    <w:rsid w:val="00D420CF"/>
    <w:rsid w:val="00D4358C"/>
    <w:rsid w:val="00D436EB"/>
    <w:rsid w:val="00D43BAB"/>
    <w:rsid w:val="00D43EF4"/>
    <w:rsid w:val="00D440E0"/>
    <w:rsid w:val="00D44258"/>
    <w:rsid w:val="00D44306"/>
    <w:rsid w:val="00D4464F"/>
    <w:rsid w:val="00D44C52"/>
    <w:rsid w:val="00D4561C"/>
    <w:rsid w:val="00D45F14"/>
    <w:rsid w:val="00D460F9"/>
    <w:rsid w:val="00D46161"/>
    <w:rsid w:val="00D46353"/>
    <w:rsid w:val="00D4655E"/>
    <w:rsid w:val="00D46D08"/>
    <w:rsid w:val="00D46E2D"/>
    <w:rsid w:val="00D47321"/>
    <w:rsid w:val="00D478E1"/>
    <w:rsid w:val="00D479A4"/>
    <w:rsid w:val="00D47ECC"/>
    <w:rsid w:val="00D47F02"/>
    <w:rsid w:val="00D47FB0"/>
    <w:rsid w:val="00D506F1"/>
    <w:rsid w:val="00D50CBA"/>
    <w:rsid w:val="00D512F6"/>
    <w:rsid w:val="00D51507"/>
    <w:rsid w:val="00D51724"/>
    <w:rsid w:val="00D5178C"/>
    <w:rsid w:val="00D52398"/>
    <w:rsid w:val="00D536E6"/>
    <w:rsid w:val="00D53C0F"/>
    <w:rsid w:val="00D5400F"/>
    <w:rsid w:val="00D556D2"/>
    <w:rsid w:val="00D55A2C"/>
    <w:rsid w:val="00D55B76"/>
    <w:rsid w:val="00D55DEB"/>
    <w:rsid w:val="00D560A3"/>
    <w:rsid w:val="00D5616D"/>
    <w:rsid w:val="00D56B70"/>
    <w:rsid w:val="00D5703B"/>
    <w:rsid w:val="00D570F1"/>
    <w:rsid w:val="00D571A8"/>
    <w:rsid w:val="00D57696"/>
    <w:rsid w:val="00D57BFD"/>
    <w:rsid w:val="00D601D2"/>
    <w:rsid w:val="00D60CC2"/>
    <w:rsid w:val="00D6125D"/>
    <w:rsid w:val="00D613F5"/>
    <w:rsid w:val="00D61E34"/>
    <w:rsid w:val="00D6249F"/>
    <w:rsid w:val="00D62AF1"/>
    <w:rsid w:val="00D62C47"/>
    <w:rsid w:val="00D62C68"/>
    <w:rsid w:val="00D63034"/>
    <w:rsid w:val="00D641C7"/>
    <w:rsid w:val="00D642D7"/>
    <w:rsid w:val="00D643E4"/>
    <w:rsid w:val="00D6469D"/>
    <w:rsid w:val="00D64A3B"/>
    <w:rsid w:val="00D656D6"/>
    <w:rsid w:val="00D65A12"/>
    <w:rsid w:val="00D65D61"/>
    <w:rsid w:val="00D65E5B"/>
    <w:rsid w:val="00D65FB0"/>
    <w:rsid w:val="00D6600F"/>
    <w:rsid w:val="00D66281"/>
    <w:rsid w:val="00D662FE"/>
    <w:rsid w:val="00D664D8"/>
    <w:rsid w:val="00D6679B"/>
    <w:rsid w:val="00D66B44"/>
    <w:rsid w:val="00D66B7B"/>
    <w:rsid w:val="00D66B8B"/>
    <w:rsid w:val="00D66C24"/>
    <w:rsid w:val="00D66F19"/>
    <w:rsid w:val="00D676D9"/>
    <w:rsid w:val="00D70115"/>
    <w:rsid w:val="00D701DC"/>
    <w:rsid w:val="00D7027E"/>
    <w:rsid w:val="00D70C78"/>
    <w:rsid w:val="00D70CF6"/>
    <w:rsid w:val="00D70FD2"/>
    <w:rsid w:val="00D71386"/>
    <w:rsid w:val="00D71398"/>
    <w:rsid w:val="00D7167F"/>
    <w:rsid w:val="00D71B4F"/>
    <w:rsid w:val="00D71D9D"/>
    <w:rsid w:val="00D72106"/>
    <w:rsid w:val="00D72307"/>
    <w:rsid w:val="00D725DF"/>
    <w:rsid w:val="00D726FB"/>
    <w:rsid w:val="00D72946"/>
    <w:rsid w:val="00D72966"/>
    <w:rsid w:val="00D72C64"/>
    <w:rsid w:val="00D72E55"/>
    <w:rsid w:val="00D730BD"/>
    <w:rsid w:val="00D732EA"/>
    <w:rsid w:val="00D73729"/>
    <w:rsid w:val="00D73937"/>
    <w:rsid w:val="00D73959"/>
    <w:rsid w:val="00D73B07"/>
    <w:rsid w:val="00D73FD1"/>
    <w:rsid w:val="00D745A8"/>
    <w:rsid w:val="00D74808"/>
    <w:rsid w:val="00D7480D"/>
    <w:rsid w:val="00D74D2D"/>
    <w:rsid w:val="00D74ED9"/>
    <w:rsid w:val="00D7544D"/>
    <w:rsid w:val="00D75627"/>
    <w:rsid w:val="00D75A04"/>
    <w:rsid w:val="00D75C95"/>
    <w:rsid w:val="00D75E0F"/>
    <w:rsid w:val="00D76A22"/>
    <w:rsid w:val="00D76E63"/>
    <w:rsid w:val="00D7766A"/>
    <w:rsid w:val="00D776CE"/>
    <w:rsid w:val="00D77A04"/>
    <w:rsid w:val="00D77DD7"/>
    <w:rsid w:val="00D8009E"/>
    <w:rsid w:val="00D8020F"/>
    <w:rsid w:val="00D80F87"/>
    <w:rsid w:val="00D81073"/>
    <w:rsid w:val="00D8132D"/>
    <w:rsid w:val="00D81439"/>
    <w:rsid w:val="00D81910"/>
    <w:rsid w:val="00D81B67"/>
    <w:rsid w:val="00D81C50"/>
    <w:rsid w:val="00D81F66"/>
    <w:rsid w:val="00D82CE9"/>
    <w:rsid w:val="00D82F6D"/>
    <w:rsid w:val="00D835FF"/>
    <w:rsid w:val="00D83A50"/>
    <w:rsid w:val="00D83E50"/>
    <w:rsid w:val="00D84142"/>
    <w:rsid w:val="00D84320"/>
    <w:rsid w:val="00D844DC"/>
    <w:rsid w:val="00D84597"/>
    <w:rsid w:val="00D845CB"/>
    <w:rsid w:val="00D84C6C"/>
    <w:rsid w:val="00D84D85"/>
    <w:rsid w:val="00D84E87"/>
    <w:rsid w:val="00D85699"/>
    <w:rsid w:val="00D8594A"/>
    <w:rsid w:val="00D8624B"/>
    <w:rsid w:val="00D86D8F"/>
    <w:rsid w:val="00D87763"/>
    <w:rsid w:val="00D87782"/>
    <w:rsid w:val="00D87D54"/>
    <w:rsid w:val="00D906A7"/>
    <w:rsid w:val="00D90A56"/>
    <w:rsid w:val="00D90B68"/>
    <w:rsid w:val="00D90DF6"/>
    <w:rsid w:val="00D911E6"/>
    <w:rsid w:val="00D913E7"/>
    <w:rsid w:val="00D91895"/>
    <w:rsid w:val="00D919E7"/>
    <w:rsid w:val="00D91BF7"/>
    <w:rsid w:val="00D922B6"/>
    <w:rsid w:val="00D92A1A"/>
    <w:rsid w:val="00D92A34"/>
    <w:rsid w:val="00D92B6C"/>
    <w:rsid w:val="00D92C5C"/>
    <w:rsid w:val="00D92EC4"/>
    <w:rsid w:val="00D93079"/>
    <w:rsid w:val="00D93454"/>
    <w:rsid w:val="00D93D33"/>
    <w:rsid w:val="00D93EB9"/>
    <w:rsid w:val="00D94231"/>
    <w:rsid w:val="00D9426D"/>
    <w:rsid w:val="00D94E32"/>
    <w:rsid w:val="00D95A5A"/>
    <w:rsid w:val="00D95C95"/>
    <w:rsid w:val="00D95EF1"/>
    <w:rsid w:val="00D966A7"/>
    <w:rsid w:val="00D96780"/>
    <w:rsid w:val="00D973A2"/>
    <w:rsid w:val="00DA00A5"/>
    <w:rsid w:val="00DA01BF"/>
    <w:rsid w:val="00DA0307"/>
    <w:rsid w:val="00DA0706"/>
    <w:rsid w:val="00DA0ED1"/>
    <w:rsid w:val="00DA0F3D"/>
    <w:rsid w:val="00DA0FB3"/>
    <w:rsid w:val="00DA1119"/>
    <w:rsid w:val="00DA13F2"/>
    <w:rsid w:val="00DA147A"/>
    <w:rsid w:val="00DA17C6"/>
    <w:rsid w:val="00DA17E7"/>
    <w:rsid w:val="00DA1BE5"/>
    <w:rsid w:val="00DA1F22"/>
    <w:rsid w:val="00DA26A9"/>
    <w:rsid w:val="00DA26F6"/>
    <w:rsid w:val="00DA3791"/>
    <w:rsid w:val="00DA3D32"/>
    <w:rsid w:val="00DA3EBE"/>
    <w:rsid w:val="00DA3EC7"/>
    <w:rsid w:val="00DA40F7"/>
    <w:rsid w:val="00DA4171"/>
    <w:rsid w:val="00DA421B"/>
    <w:rsid w:val="00DA423E"/>
    <w:rsid w:val="00DA4837"/>
    <w:rsid w:val="00DA51F1"/>
    <w:rsid w:val="00DA5302"/>
    <w:rsid w:val="00DA5381"/>
    <w:rsid w:val="00DA6195"/>
    <w:rsid w:val="00DA710D"/>
    <w:rsid w:val="00DA7772"/>
    <w:rsid w:val="00DA7797"/>
    <w:rsid w:val="00DB0074"/>
    <w:rsid w:val="00DB00E4"/>
    <w:rsid w:val="00DB00FE"/>
    <w:rsid w:val="00DB01ED"/>
    <w:rsid w:val="00DB096C"/>
    <w:rsid w:val="00DB0A20"/>
    <w:rsid w:val="00DB0AA3"/>
    <w:rsid w:val="00DB1022"/>
    <w:rsid w:val="00DB13A0"/>
    <w:rsid w:val="00DB1B11"/>
    <w:rsid w:val="00DB1F78"/>
    <w:rsid w:val="00DB234C"/>
    <w:rsid w:val="00DB2377"/>
    <w:rsid w:val="00DB24C3"/>
    <w:rsid w:val="00DB2653"/>
    <w:rsid w:val="00DB278D"/>
    <w:rsid w:val="00DB2A3F"/>
    <w:rsid w:val="00DB2F79"/>
    <w:rsid w:val="00DB37DB"/>
    <w:rsid w:val="00DB44E8"/>
    <w:rsid w:val="00DB554C"/>
    <w:rsid w:val="00DB5608"/>
    <w:rsid w:val="00DB5667"/>
    <w:rsid w:val="00DB5B17"/>
    <w:rsid w:val="00DB5BA9"/>
    <w:rsid w:val="00DB65C5"/>
    <w:rsid w:val="00DB69AB"/>
    <w:rsid w:val="00DB6BDF"/>
    <w:rsid w:val="00DB6CC0"/>
    <w:rsid w:val="00DB7367"/>
    <w:rsid w:val="00DB7597"/>
    <w:rsid w:val="00DB7A4F"/>
    <w:rsid w:val="00DB7D24"/>
    <w:rsid w:val="00DC038D"/>
    <w:rsid w:val="00DC0BCE"/>
    <w:rsid w:val="00DC1353"/>
    <w:rsid w:val="00DC1602"/>
    <w:rsid w:val="00DC17B5"/>
    <w:rsid w:val="00DC184C"/>
    <w:rsid w:val="00DC1EBD"/>
    <w:rsid w:val="00DC20D6"/>
    <w:rsid w:val="00DC21A4"/>
    <w:rsid w:val="00DC21FA"/>
    <w:rsid w:val="00DC2222"/>
    <w:rsid w:val="00DC2403"/>
    <w:rsid w:val="00DC2530"/>
    <w:rsid w:val="00DC3285"/>
    <w:rsid w:val="00DC32CA"/>
    <w:rsid w:val="00DC3472"/>
    <w:rsid w:val="00DC3F00"/>
    <w:rsid w:val="00DC4903"/>
    <w:rsid w:val="00DC491A"/>
    <w:rsid w:val="00DC4A4E"/>
    <w:rsid w:val="00DC4E83"/>
    <w:rsid w:val="00DC5118"/>
    <w:rsid w:val="00DC5376"/>
    <w:rsid w:val="00DC5A6E"/>
    <w:rsid w:val="00DC5ACE"/>
    <w:rsid w:val="00DC618C"/>
    <w:rsid w:val="00DC66CA"/>
    <w:rsid w:val="00DC694B"/>
    <w:rsid w:val="00DC6A79"/>
    <w:rsid w:val="00DC6CFD"/>
    <w:rsid w:val="00DC6F68"/>
    <w:rsid w:val="00DC7AA5"/>
    <w:rsid w:val="00DC7D49"/>
    <w:rsid w:val="00DD0937"/>
    <w:rsid w:val="00DD09E8"/>
    <w:rsid w:val="00DD09EB"/>
    <w:rsid w:val="00DD0D32"/>
    <w:rsid w:val="00DD1078"/>
    <w:rsid w:val="00DD1210"/>
    <w:rsid w:val="00DD1249"/>
    <w:rsid w:val="00DD13AE"/>
    <w:rsid w:val="00DD1B0B"/>
    <w:rsid w:val="00DD1EF6"/>
    <w:rsid w:val="00DD235D"/>
    <w:rsid w:val="00DD2D05"/>
    <w:rsid w:val="00DD2DB9"/>
    <w:rsid w:val="00DD2F0B"/>
    <w:rsid w:val="00DD30BE"/>
    <w:rsid w:val="00DD3829"/>
    <w:rsid w:val="00DD3A01"/>
    <w:rsid w:val="00DD4069"/>
    <w:rsid w:val="00DD4189"/>
    <w:rsid w:val="00DD4202"/>
    <w:rsid w:val="00DD420C"/>
    <w:rsid w:val="00DD4239"/>
    <w:rsid w:val="00DD4CD5"/>
    <w:rsid w:val="00DD5007"/>
    <w:rsid w:val="00DD53DF"/>
    <w:rsid w:val="00DD541A"/>
    <w:rsid w:val="00DD60B9"/>
    <w:rsid w:val="00DD6335"/>
    <w:rsid w:val="00DD6779"/>
    <w:rsid w:val="00DD69F5"/>
    <w:rsid w:val="00DD6CA3"/>
    <w:rsid w:val="00DD6DA6"/>
    <w:rsid w:val="00DD7144"/>
    <w:rsid w:val="00DD71FA"/>
    <w:rsid w:val="00DD727C"/>
    <w:rsid w:val="00DD75D9"/>
    <w:rsid w:val="00DD791D"/>
    <w:rsid w:val="00DD7EF6"/>
    <w:rsid w:val="00DE0063"/>
    <w:rsid w:val="00DE0298"/>
    <w:rsid w:val="00DE02F7"/>
    <w:rsid w:val="00DE032F"/>
    <w:rsid w:val="00DE0642"/>
    <w:rsid w:val="00DE08C5"/>
    <w:rsid w:val="00DE0AF0"/>
    <w:rsid w:val="00DE0E9A"/>
    <w:rsid w:val="00DE12A6"/>
    <w:rsid w:val="00DE1411"/>
    <w:rsid w:val="00DE15B5"/>
    <w:rsid w:val="00DE1755"/>
    <w:rsid w:val="00DE1781"/>
    <w:rsid w:val="00DE17B3"/>
    <w:rsid w:val="00DE20CA"/>
    <w:rsid w:val="00DE262C"/>
    <w:rsid w:val="00DE2D45"/>
    <w:rsid w:val="00DE2DBC"/>
    <w:rsid w:val="00DE2DEB"/>
    <w:rsid w:val="00DE35F0"/>
    <w:rsid w:val="00DE3B72"/>
    <w:rsid w:val="00DE3F9E"/>
    <w:rsid w:val="00DE42B9"/>
    <w:rsid w:val="00DE59D4"/>
    <w:rsid w:val="00DE62A5"/>
    <w:rsid w:val="00DE63B8"/>
    <w:rsid w:val="00DE676E"/>
    <w:rsid w:val="00DE6F19"/>
    <w:rsid w:val="00DE7B36"/>
    <w:rsid w:val="00DF03D2"/>
    <w:rsid w:val="00DF0764"/>
    <w:rsid w:val="00DF09A7"/>
    <w:rsid w:val="00DF0CF1"/>
    <w:rsid w:val="00DF1363"/>
    <w:rsid w:val="00DF14EB"/>
    <w:rsid w:val="00DF16B0"/>
    <w:rsid w:val="00DF19AA"/>
    <w:rsid w:val="00DF200A"/>
    <w:rsid w:val="00DF2F0D"/>
    <w:rsid w:val="00DF3248"/>
    <w:rsid w:val="00DF3899"/>
    <w:rsid w:val="00DF3985"/>
    <w:rsid w:val="00DF3A41"/>
    <w:rsid w:val="00DF3E17"/>
    <w:rsid w:val="00DF4391"/>
    <w:rsid w:val="00DF4955"/>
    <w:rsid w:val="00DF4C35"/>
    <w:rsid w:val="00DF547B"/>
    <w:rsid w:val="00DF55ED"/>
    <w:rsid w:val="00DF56B5"/>
    <w:rsid w:val="00DF580E"/>
    <w:rsid w:val="00DF5CE9"/>
    <w:rsid w:val="00DF644E"/>
    <w:rsid w:val="00DF6514"/>
    <w:rsid w:val="00DF689F"/>
    <w:rsid w:val="00DF70C7"/>
    <w:rsid w:val="00DF751A"/>
    <w:rsid w:val="00DF7701"/>
    <w:rsid w:val="00DF7BA5"/>
    <w:rsid w:val="00DF7C7A"/>
    <w:rsid w:val="00DF7FBF"/>
    <w:rsid w:val="00E000A0"/>
    <w:rsid w:val="00E00292"/>
    <w:rsid w:val="00E00698"/>
    <w:rsid w:val="00E00D1F"/>
    <w:rsid w:val="00E01B9F"/>
    <w:rsid w:val="00E02C3C"/>
    <w:rsid w:val="00E02C7B"/>
    <w:rsid w:val="00E032D1"/>
    <w:rsid w:val="00E034E7"/>
    <w:rsid w:val="00E03727"/>
    <w:rsid w:val="00E03C56"/>
    <w:rsid w:val="00E04253"/>
    <w:rsid w:val="00E044EC"/>
    <w:rsid w:val="00E04772"/>
    <w:rsid w:val="00E04B42"/>
    <w:rsid w:val="00E04FFF"/>
    <w:rsid w:val="00E05676"/>
    <w:rsid w:val="00E057C8"/>
    <w:rsid w:val="00E05836"/>
    <w:rsid w:val="00E05A6F"/>
    <w:rsid w:val="00E05CF4"/>
    <w:rsid w:val="00E05D2B"/>
    <w:rsid w:val="00E068CB"/>
    <w:rsid w:val="00E06EAA"/>
    <w:rsid w:val="00E07C13"/>
    <w:rsid w:val="00E07FBA"/>
    <w:rsid w:val="00E1029C"/>
    <w:rsid w:val="00E105A9"/>
    <w:rsid w:val="00E10934"/>
    <w:rsid w:val="00E10945"/>
    <w:rsid w:val="00E10A55"/>
    <w:rsid w:val="00E10B4A"/>
    <w:rsid w:val="00E1120B"/>
    <w:rsid w:val="00E1159F"/>
    <w:rsid w:val="00E1198C"/>
    <w:rsid w:val="00E11B93"/>
    <w:rsid w:val="00E11F7D"/>
    <w:rsid w:val="00E12DDD"/>
    <w:rsid w:val="00E131B4"/>
    <w:rsid w:val="00E132BD"/>
    <w:rsid w:val="00E1355E"/>
    <w:rsid w:val="00E13800"/>
    <w:rsid w:val="00E138CC"/>
    <w:rsid w:val="00E13AE5"/>
    <w:rsid w:val="00E144BF"/>
    <w:rsid w:val="00E14BB4"/>
    <w:rsid w:val="00E14CEC"/>
    <w:rsid w:val="00E1508D"/>
    <w:rsid w:val="00E150BA"/>
    <w:rsid w:val="00E15120"/>
    <w:rsid w:val="00E15821"/>
    <w:rsid w:val="00E16044"/>
    <w:rsid w:val="00E1639A"/>
    <w:rsid w:val="00E169AD"/>
    <w:rsid w:val="00E16A50"/>
    <w:rsid w:val="00E170C3"/>
    <w:rsid w:val="00E170EC"/>
    <w:rsid w:val="00E17148"/>
    <w:rsid w:val="00E174A3"/>
    <w:rsid w:val="00E1790E"/>
    <w:rsid w:val="00E17919"/>
    <w:rsid w:val="00E17D7A"/>
    <w:rsid w:val="00E17DD0"/>
    <w:rsid w:val="00E202A8"/>
    <w:rsid w:val="00E20564"/>
    <w:rsid w:val="00E20582"/>
    <w:rsid w:val="00E205C5"/>
    <w:rsid w:val="00E20617"/>
    <w:rsid w:val="00E206A6"/>
    <w:rsid w:val="00E20BA9"/>
    <w:rsid w:val="00E216D0"/>
    <w:rsid w:val="00E21877"/>
    <w:rsid w:val="00E2196A"/>
    <w:rsid w:val="00E21DCB"/>
    <w:rsid w:val="00E22F0D"/>
    <w:rsid w:val="00E2327D"/>
    <w:rsid w:val="00E2390A"/>
    <w:rsid w:val="00E239AB"/>
    <w:rsid w:val="00E23D08"/>
    <w:rsid w:val="00E24301"/>
    <w:rsid w:val="00E2499E"/>
    <w:rsid w:val="00E24BDA"/>
    <w:rsid w:val="00E24E35"/>
    <w:rsid w:val="00E25195"/>
    <w:rsid w:val="00E25727"/>
    <w:rsid w:val="00E25A05"/>
    <w:rsid w:val="00E25AD0"/>
    <w:rsid w:val="00E2637C"/>
    <w:rsid w:val="00E2662D"/>
    <w:rsid w:val="00E2667E"/>
    <w:rsid w:val="00E26BCF"/>
    <w:rsid w:val="00E270B2"/>
    <w:rsid w:val="00E271F0"/>
    <w:rsid w:val="00E27775"/>
    <w:rsid w:val="00E27969"/>
    <w:rsid w:val="00E2798C"/>
    <w:rsid w:val="00E27CB7"/>
    <w:rsid w:val="00E30782"/>
    <w:rsid w:val="00E307D6"/>
    <w:rsid w:val="00E31332"/>
    <w:rsid w:val="00E313B9"/>
    <w:rsid w:val="00E3150F"/>
    <w:rsid w:val="00E31B1F"/>
    <w:rsid w:val="00E320A9"/>
    <w:rsid w:val="00E32430"/>
    <w:rsid w:val="00E328FD"/>
    <w:rsid w:val="00E33477"/>
    <w:rsid w:val="00E3361D"/>
    <w:rsid w:val="00E339D0"/>
    <w:rsid w:val="00E33A52"/>
    <w:rsid w:val="00E33CC3"/>
    <w:rsid w:val="00E33E3A"/>
    <w:rsid w:val="00E3426E"/>
    <w:rsid w:val="00E351A9"/>
    <w:rsid w:val="00E355ED"/>
    <w:rsid w:val="00E35754"/>
    <w:rsid w:val="00E35AB2"/>
    <w:rsid w:val="00E35B68"/>
    <w:rsid w:val="00E3698B"/>
    <w:rsid w:val="00E36E5C"/>
    <w:rsid w:val="00E371BF"/>
    <w:rsid w:val="00E37EDB"/>
    <w:rsid w:val="00E401DF"/>
    <w:rsid w:val="00E406F5"/>
    <w:rsid w:val="00E40897"/>
    <w:rsid w:val="00E40E50"/>
    <w:rsid w:val="00E41658"/>
    <w:rsid w:val="00E41845"/>
    <w:rsid w:val="00E41A0B"/>
    <w:rsid w:val="00E41B5C"/>
    <w:rsid w:val="00E41F8A"/>
    <w:rsid w:val="00E4214B"/>
    <w:rsid w:val="00E42214"/>
    <w:rsid w:val="00E4233C"/>
    <w:rsid w:val="00E42CD7"/>
    <w:rsid w:val="00E42F1F"/>
    <w:rsid w:val="00E433E5"/>
    <w:rsid w:val="00E43B69"/>
    <w:rsid w:val="00E43CC8"/>
    <w:rsid w:val="00E43FAD"/>
    <w:rsid w:val="00E44AC3"/>
    <w:rsid w:val="00E456D8"/>
    <w:rsid w:val="00E462FD"/>
    <w:rsid w:val="00E47209"/>
    <w:rsid w:val="00E474FA"/>
    <w:rsid w:val="00E47718"/>
    <w:rsid w:val="00E4789B"/>
    <w:rsid w:val="00E47987"/>
    <w:rsid w:val="00E47BAC"/>
    <w:rsid w:val="00E47CAB"/>
    <w:rsid w:val="00E47FFB"/>
    <w:rsid w:val="00E500D0"/>
    <w:rsid w:val="00E50A06"/>
    <w:rsid w:val="00E50DF8"/>
    <w:rsid w:val="00E50FC3"/>
    <w:rsid w:val="00E51171"/>
    <w:rsid w:val="00E51279"/>
    <w:rsid w:val="00E5145A"/>
    <w:rsid w:val="00E5163C"/>
    <w:rsid w:val="00E517BC"/>
    <w:rsid w:val="00E518A7"/>
    <w:rsid w:val="00E51DBE"/>
    <w:rsid w:val="00E51F42"/>
    <w:rsid w:val="00E52578"/>
    <w:rsid w:val="00E527F9"/>
    <w:rsid w:val="00E5289D"/>
    <w:rsid w:val="00E52ABD"/>
    <w:rsid w:val="00E52DB1"/>
    <w:rsid w:val="00E530B7"/>
    <w:rsid w:val="00E538E7"/>
    <w:rsid w:val="00E53987"/>
    <w:rsid w:val="00E53AE2"/>
    <w:rsid w:val="00E5401E"/>
    <w:rsid w:val="00E5476C"/>
    <w:rsid w:val="00E55197"/>
    <w:rsid w:val="00E552A4"/>
    <w:rsid w:val="00E5553C"/>
    <w:rsid w:val="00E555D4"/>
    <w:rsid w:val="00E556E8"/>
    <w:rsid w:val="00E55821"/>
    <w:rsid w:val="00E55A26"/>
    <w:rsid w:val="00E5609A"/>
    <w:rsid w:val="00E566E7"/>
    <w:rsid w:val="00E56AE0"/>
    <w:rsid w:val="00E56C98"/>
    <w:rsid w:val="00E5701A"/>
    <w:rsid w:val="00E57405"/>
    <w:rsid w:val="00E574A2"/>
    <w:rsid w:val="00E57597"/>
    <w:rsid w:val="00E57691"/>
    <w:rsid w:val="00E57776"/>
    <w:rsid w:val="00E577AF"/>
    <w:rsid w:val="00E57802"/>
    <w:rsid w:val="00E602DB"/>
    <w:rsid w:val="00E6066E"/>
    <w:rsid w:val="00E60D67"/>
    <w:rsid w:val="00E611E8"/>
    <w:rsid w:val="00E6186B"/>
    <w:rsid w:val="00E61946"/>
    <w:rsid w:val="00E63077"/>
    <w:rsid w:val="00E63159"/>
    <w:rsid w:val="00E63B2C"/>
    <w:rsid w:val="00E63C72"/>
    <w:rsid w:val="00E63D89"/>
    <w:rsid w:val="00E63DFB"/>
    <w:rsid w:val="00E63F0F"/>
    <w:rsid w:val="00E6411D"/>
    <w:rsid w:val="00E64271"/>
    <w:rsid w:val="00E642C4"/>
    <w:rsid w:val="00E64489"/>
    <w:rsid w:val="00E6472E"/>
    <w:rsid w:val="00E649B5"/>
    <w:rsid w:val="00E64B1B"/>
    <w:rsid w:val="00E64DF3"/>
    <w:rsid w:val="00E6590B"/>
    <w:rsid w:val="00E65C74"/>
    <w:rsid w:val="00E65D72"/>
    <w:rsid w:val="00E66290"/>
    <w:rsid w:val="00E664FC"/>
    <w:rsid w:val="00E66569"/>
    <w:rsid w:val="00E66D9E"/>
    <w:rsid w:val="00E66EFE"/>
    <w:rsid w:val="00E6704F"/>
    <w:rsid w:val="00E675B6"/>
    <w:rsid w:val="00E67DE4"/>
    <w:rsid w:val="00E700C5"/>
    <w:rsid w:val="00E70659"/>
    <w:rsid w:val="00E70683"/>
    <w:rsid w:val="00E708D8"/>
    <w:rsid w:val="00E709F1"/>
    <w:rsid w:val="00E70B2E"/>
    <w:rsid w:val="00E70E45"/>
    <w:rsid w:val="00E70E49"/>
    <w:rsid w:val="00E7134D"/>
    <w:rsid w:val="00E71E83"/>
    <w:rsid w:val="00E72830"/>
    <w:rsid w:val="00E72A7D"/>
    <w:rsid w:val="00E72A96"/>
    <w:rsid w:val="00E72BA1"/>
    <w:rsid w:val="00E72BEF"/>
    <w:rsid w:val="00E72E99"/>
    <w:rsid w:val="00E731AE"/>
    <w:rsid w:val="00E731B4"/>
    <w:rsid w:val="00E732AE"/>
    <w:rsid w:val="00E73B1D"/>
    <w:rsid w:val="00E73C03"/>
    <w:rsid w:val="00E73EEA"/>
    <w:rsid w:val="00E743F0"/>
    <w:rsid w:val="00E7445F"/>
    <w:rsid w:val="00E7450D"/>
    <w:rsid w:val="00E74E28"/>
    <w:rsid w:val="00E751D1"/>
    <w:rsid w:val="00E75465"/>
    <w:rsid w:val="00E7546D"/>
    <w:rsid w:val="00E754BB"/>
    <w:rsid w:val="00E75961"/>
    <w:rsid w:val="00E765E9"/>
    <w:rsid w:val="00E76700"/>
    <w:rsid w:val="00E76935"/>
    <w:rsid w:val="00E76C95"/>
    <w:rsid w:val="00E77018"/>
    <w:rsid w:val="00E77338"/>
    <w:rsid w:val="00E77503"/>
    <w:rsid w:val="00E77635"/>
    <w:rsid w:val="00E8051A"/>
    <w:rsid w:val="00E805EA"/>
    <w:rsid w:val="00E8165F"/>
    <w:rsid w:val="00E81667"/>
    <w:rsid w:val="00E81E28"/>
    <w:rsid w:val="00E82864"/>
    <w:rsid w:val="00E828AA"/>
    <w:rsid w:val="00E828D5"/>
    <w:rsid w:val="00E82CC4"/>
    <w:rsid w:val="00E832FB"/>
    <w:rsid w:val="00E83584"/>
    <w:rsid w:val="00E83A71"/>
    <w:rsid w:val="00E83CE7"/>
    <w:rsid w:val="00E841F0"/>
    <w:rsid w:val="00E84241"/>
    <w:rsid w:val="00E8483E"/>
    <w:rsid w:val="00E8521A"/>
    <w:rsid w:val="00E8527F"/>
    <w:rsid w:val="00E852A7"/>
    <w:rsid w:val="00E85316"/>
    <w:rsid w:val="00E8540B"/>
    <w:rsid w:val="00E85974"/>
    <w:rsid w:val="00E85C6C"/>
    <w:rsid w:val="00E85CFA"/>
    <w:rsid w:val="00E86088"/>
    <w:rsid w:val="00E864F1"/>
    <w:rsid w:val="00E86D49"/>
    <w:rsid w:val="00E87142"/>
    <w:rsid w:val="00E876E9"/>
    <w:rsid w:val="00E87D06"/>
    <w:rsid w:val="00E90984"/>
    <w:rsid w:val="00E90ACD"/>
    <w:rsid w:val="00E90DCA"/>
    <w:rsid w:val="00E90E50"/>
    <w:rsid w:val="00E9145C"/>
    <w:rsid w:val="00E914F3"/>
    <w:rsid w:val="00E91AF3"/>
    <w:rsid w:val="00E91B64"/>
    <w:rsid w:val="00E91C6B"/>
    <w:rsid w:val="00E91CF7"/>
    <w:rsid w:val="00E92231"/>
    <w:rsid w:val="00E929ED"/>
    <w:rsid w:val="00E92A77"/>
    <w:rsid w:val="00E92B5B"/>
    <w:rsid w:val="00E92F15"/>
    <w:rsid w:val="00E92FC0"/>
    <w:rsid w:val="00E9358E"/>
    <w:rsid w:val="00E9383A"/>
    <w:rsid w:val="00E93F7C"/>
    <w:rsid w:val="00E9430B"/>
    <w:rsid w:val="00E94556"/>
    <w:rsid w:val="00E94994"/>
    <w:rsid w:val="00E94C9C"/>
    <w:rsid w:val="00E94C9F"/>
    <w:rsid w:val="00E94DD4"/>
    <w:rsid w:val="00E94E6F"/>
    <w:rsid w:val="00E95759"/>
    <w:rsid w:val="00E9588B"/>
    <w:rsid w:val="00E96591"/>
    <w:rsid w:val="00E96996"/>
    <w:rsid w:val="00E96D3E"/>
    <w:rsid w:val="00E96FB2"/>
    <w:rsid w:val="00EA0221"/>
    <w:rsid w:val="00EA0806"/>
    <w:rsid w:val="00EA0840"/>
    <w:rsid w:val="00EA0F8A"/>
    <w:rsid w:val="00EA11A5"/>
    <w:rsid w:val="00EA13E7"/>
    <w:rsid w:val="00EA15F1"/>
    <w:rsid w:val="00EA1BBD"/>
    <w:rsid w:val="00EA1C50"/>
    <w:rsid w:val="00EA1E62"/>
    <w:rsid w:val="00EA1FEB"/>
    <w:rsid w:val="00EA2550"/>
    <w:rsid w:val="00EA2CAC"/>
    <w:rsid w:val="00EA321A"/>
    <w:rsid w:val="00EA3272"/>
    <w:rsid w:val="00EA3364"/>
    <w:rsid w:val="00EA35A8"/>
    <w:rsid w:val="00EA3A5B"/>
    <w:rsid w:val="00EA3AB4"/>
    <w:rsid w:val="00EA3B52"/>
    <w:rsid w:val="00EA4222"/>
    <w:rsid w:val="00EA4B8A"/>
    <w:rsid w:val="00EA4D69"/>
    <w:rsid w:val="00EA5226"/>
    <w:rsid w:val="00EA565C"/>
    <w:rsid w:val="00EA573D"/>
    <w:rsid w:val="00EA5BCE"/>
    <w:rsid w:val="00EA5C14"/>
    <w:rsid w:val="00EA620F"/>
    <w:rsid w:val="00EA62E0"/>
    <w:rsid w:val="00EA65CE"/>
    <w:rsid w:val="00EA6834"/>
    <w:rsid w:val="00EA6BEE"/>
    <w:rsid w:val="00EA6C00"/>
    <w:rsid w:val="00EA7380"/>
    <w:rsid w:val="00EA7D8F"/>
    <w:rsid w:val="00EA7FF8"/>
    <w:rsid w:val="00EB0825"/>
    <w:rsid w:val="00EB0BE9"/>
    <w:rsid w:val="00EB10EC"/>
    <w:rsid w:val="00EB13B6"/>
    <w:rsid w:val="00EB168C"/>
    <w:rsid w:val="00EB17A8"/>
    <w:rsid w:val="00EB2141"/>
    <w:rsid w:val="00EB243E"/>
    <w:rsid w:val="00EB24CB"/>
    <w:rsid w:val="00EB24CC"/>
    <w:rsid w:val="00EB25BE"/>
    <w:rsid w:val="00EB28F5"/>
    <w:rsid w:val="00EB2B40"/>
    <w:rsid w:val="00EB2D70"/>
    <w:rsid w:val="00EB2FF8"/>
    <w:rsid w:val="00EB3032"/>
    <w:rsid w:val="00EB3202"/>
    <w:rsid w:val="00EB3304"/>
    <w:rsid w:val="00EB3861"/>
    <w:rsid w:val="00EB3E1D"/>
    <w:rsid w:val="00EB4138"/>
    <w:rsid w:val="00EB42AB"/>
    <w:rsid w:val="00EB46AA"/>
    <w:rsid w:val="00EB4A24"/>
    <w:rsid w:val="00EB4B75"/>
    <w:rsid w:val="00EB4C06"/>
    <w:rsid w:val="00EB4D09"/>
    <w:rsid w:val="00EB4FBD"/>
    <w:rsid w:val="00EB5235"/>
    <w:rsid w:val="00EB5363"/>
    <w:rsid w:val="00EB57A2"/>
    <w:rsid w:val="00EB5948"/>
    <w:rsid w:val="00EB5AE6"/>
    <w:rsid w:val="00EB5C5E"/>
    <w:rsid w:val="00EB63CD"/>
    <w:rsid w:val="00EB6D39"/>
    <w:rsid w:val="00EB6D7E"/>
    <w:rsid w:val="00EB708C"/>
    <w:rsid w:val="00EB71A9"/>
    <w:rsid w:val="00EB738D"/>
    <w:rsid w:val="00EB7610"/>
    <w:rsid w:val="00EB7D05"/>
    <w:rsid w:val="00EB7E24"/>
    <w:rsid w:val="00EC01A1"/>
    <w:rsid w:val="00EC0230"/>
    <w:rsid w:val="00EC0582"/>
    <w:rsid w:val="00EC0926"/>
    <w:rsid w:val="00EC0C1A"/>
    <w:rsid w:val="00EC0DD1"/>
    <w:rsid w:val="00EC0F73"/>
    <w:rsid w:val="00EC1578"/>
    <w:rsid w:val="00EC1A7B"/>
    <w:rsid w:val="00EC1BEF"/>
    <w:rsid w:val="00EC2113"/>
    <w:rsid w:val="00EC2115"/>
    <w:rsid w:val="00EC21DE"/>
    <w:rsid w:val="00EC232B"/>
    <w:rsid w:val="00EC2D99"/>
    <w:rsid w:val="00EC2DBB"/>
    <w:rsid w:val="00EC3405"/>
    <w:rsid w:val="00EC356A"/>
    <w:rsid w:val="00EC3732"/>
    <w:rsid w:val="00EC37A1"/>
    <w:rsid w:val="00EC39B8"/>
    <w:rsid w:val="00EC42B3"/>
    <w:rsid w:val="00EC43FF"/>
    <w:rsid w:val="00EC4592"/>
    <w:rsid w:val="00EC4A9C"/>
    <w:rsid w:val="00EC4ECF"/>
    <w:rsid w:val="00EC5074"/>
    <w:rsid w:val="00EC5593"/>
    <w:rsid w:val="00EC5858"/>
    <w:rsid w:val="00EC5D18"/>
    <w:rsid w:val="00EC5F17"/>
    <w:rsid w:val="00EC6567"/>
    <w:rsid w:val="00EC6A26"/>
    <w:rsid w:val="00EC6AEA"/>
    <w:rsid w:val="00EC6B85"/>
    <w:rsid w:val="00EC784F"/>
    <w:rsid w:val="00EC7F60"/>
    <w:rsid w:val="00ED0404"/>
    <w:rsid w:val="00ED1AC3"/>
    <w:rsid w:val="00ED1ACD"/>
    <w:rsid w:val="00ED1FAA"/>
    <w:rsid w:val="00ED29B4"/>
    <w:rsid w:val="00ED2A79"/>
    <w:rsid w:val="00ED2ECC"/>
    <w:rsid w:val="00ED2F47"/>
    <w:rsid w:val="00ED30C1"/>
    <w:rsid w:val="00ED3812"/>
    <w:rsid w:val="00ED3D3F"/>
    <w:rsid w:val="00ED3E26"/>
    <w:rsid w:val="00ED40D1"/>
    <w:rsid w:val="00ED4C32"/>
    <w:rsid w:val="00ED4D7C"/>
    <w:rsid w:val="00ED509D"/>
    <w:rsid w:val="00ED5534"/>
    <w:rsid w:val="00ED57A7"/>
    <w:rsid w:val="00ED5CB4"/>
    <w:rsid w:val="00ED5E29"/>
    <w:rsid w:val="00ED5F69"/>
    <w:rsid w:val="00ED61A0"/>
    <w:rsid w:val="00ED62B2"/>
    <w:rsid w:val="00ED6717"/>
    <w:rsid w:val="00ED6936"/>
    <w:rsid w:val="00ED6F61"/>
    <w:rsid w:val="00ED721D"/>
    <w:rsid w:val="00ED7449"/>
    <w:rsid w:val="00ED7519"/>
    <w:rsid w:val="00ED7BD7"/>
    <w:rsid w:val="00EE0390"/>
    <w:rsid w:val="00EE041B"/>
    <w:rsid w:val="00EE08F9"/>
    <w:rsid w:val="00EE104E"/>
    <w:rsid w:val="00EE1210"/>
    <w:rsid w:val="00EE141B"/>
    <w:rsid w:val="00EE146B"/>
    <w:rsid w:val="00EE1697"/>
    <w:rsid w:val="00EE16BC"/>
    <w:rsid w:val="00EE17E3"/>
    <w:rsid w:val="00EE1B68"/>
    <w:rsid w:val="00EE1B9F"/>
    <w:rsid w:val="00EE1E66"/>
    <w:rsid w:val="00EE26C4"/>
    <w:rsid w:val="00EE2A54"/>
    <w:rsid w:val="00EE2B58"/>
    <w:rsid w:val="00EE2DF7"/>
    <w:rsid w:val="00EE3B26"/>
    <w:rsid w:val="00EE3F1A"/>
    <w:rsid w:val="00EE411D"/>
    <w:rsid w:val="00EE423E"/>
    <w:rsid w:val="00EE4841"/>
    <w:rsid w:val="00EE4879"/>
    <w:rsid w:val="00EE4989"/>
    <w:rsid w:val="00EE4C37"/>
    <w:rsid w:val="00EE51B4"/>
    <w:rsid w:val="00EE5204"/>
    <w:rsid w:val="00EE550F"/>
    <w:rsid w:val="00EE5798"/>
    <w:rsid w:val="00EE59BE"/>
    <w:rsid w:val="00EE59D0"/>
    <w:rsid w:val="00EE5EDB"/>
    <w:rsid w:val="00EE63EE"/>
    <w:rsid w:val="00EE6628"/>
    <w:rsid w:val="00EE69E5"/>
    <w:rsid w:val="00EE6BE4"/>
    <w:rsid w:val="00EE6C22"/>
    <w:rsid w:val="00EE6CDC"/>
    <w:rsid w:val="00EE6F7E"/>
    <w:rsid w:val="00EE74DB"/>
    <w:rsid w:val="00EE7CC7"/>
    <w:rsid w:val="00EE7E96"/>
    <w:rsid w:val="00EF01C9"/>
    <w:rsid w:val="00EF01CD"/>
    <w:rsid w:val="00EF01E9"/>
    <w:rsid w:val="00EF03E6"/>
    <w:rsid w:val="00EF099C"/>
    <w:rsid w:val="00EF118F"/>
    <w:rsid w:val="00EF1AC4"/>
    <w:rsid w:val="00EF1BDD"/>
    <w:rsid w:val="00EF1C8C"/>
    <w:rsid w:val="00EF1E79"/>
    <w:rsid w:val="00EF27C4"/>
    <w:rsid w:val="00EF2CF5"/>
    <w:rsid w:val="00EF2ED9"/>
    <w:rsid w:val="00EF35C0"/>
    <w:rsid w:val="00EF3712"/>
    <w:rsid w:val="00EF425A"/>
    <w:rsid w:val="00EF443D"/>
    <w:rsid w:val="00EF44AD"/>
    <w:rsid w:val="00EF45E5"/>
    <w:rsid w:val="00EF478C"/>
    <w:rsid w:val="00EF4C36"/>
    <w:rsid w:val="00EF4F44"/>
    <w:rsid w:val="00EF4FB0"/>
    <w:rsid w:val="00EF521F"/>
    <w:rsid w:val="00EF58C6"/>
    <w:rsid w:val="00EF5C5E"/>
    <w:rsid w:val="00EF5F61"/>
    <w:rsid w:val="00EF60DE"/>
    <w:rsid w:val="00EF628F"/>
    <w:rsid w:val="00EF6567"/>
    <w:rsid w:val="00EF6E18"/>
    <w:rsid w:val="00EF7140"/>
    <w:rsid w:val="00EF7872"/>
    <w:rsid w:val="00EF78E3"/>
    <w:rsid w:val="00EF7D0C"/>
    <w:rsid w:val="00F0056E"/>
    <w:rsid w:val="00F00639"/>
    <w:rsid w:val="00F01052"/>
    <w:rsid w:val="00F0180E"/>
    <w:rsid w:val="00F01C27"/>
    <w:rsid w:val="00F01E18"/>
    <w:rsid w:val="00F01ED9"/>
    <w:rsid w:val="00F022CB"/>
    <w:rsid w:val="00F03012"/>
    <w:rsid w:val="00F034A1"/>
    <w:rsid w:val="00F034AB"/>
    <w:rsid w:val="00F03618"/>
    <w:rsid w:val="00F036B5"/>
    <w:rsid w:val="00F0370D"/>
    <w:rsid w:val="00F037FA"/>
    <w:rsid w:val="00F039E8"/>
    <w:rsid w:val="00F04810"/>
    <w:rsid w:val="00F04F99"/>
    <w:rsid w:val="00F050F4"/>
    <w:rsid w:val="00F055CA"/>
    <w:rsid w:val="00F061F9"/>
    <w:rsid w:val="00F06290"/>
    <w:rsid w:val="00F06857"/>
    <w:rsid w:val="00F06C44"/>
    <w:rsid w:val="00F06D55"/>
    <w:rsid w:val="00F06EC4"/>
    <w:rsid w:val="00F073BD"/>
    <w:rsid w:val="00F079D3"/>
    <w:rsid w:val="00F07A3E"/>
    <w:rsid w:val="00F07DE9"/>
    <w:rsid w:val="00F07F6A"/>
    <w:rsid w:val="00F10226"/>
    <w:rsid w:val="00F102B4"/>
    <w:rsid w:val="00F1048E"/>
    <w:rsid w:val="00F1057D"/>
    <w:rsid w:val="00F10695"/>
    <w:rsid w:val="00F1085F"/>
    <w:rsid w:val="00F1130C"/>
    <w:rsid w:val="00F123B1"/>
    <w:rsid w:val="00F126AB"/>
    <w:rsid w:val="00F126DB"/>
    <w:rsid w:val="00F12721"/>
    <w:rsid w:val="00F1289C"/>
    <w:rsid w:val="00F1296A"/>
    <w:rsid w:val="00F12A4E"/>
    <w:rsid w:val="00F12CFA"/>
    <w:rsid w:val="00F12DCF"/>
    <w:rsid w:val="00F12F60"/>
    <w:rsid w:val="00F1317A"/>
    <w:rsid w:val="00F139CB"/>
    <w:rsid w:val="00F13BFA"/>
    <w:rsid w:val="00F1440F"/>
    <w:rsid w:val="00F144F8"/>
    <w:rsid w:val="00F14EA3"/>
    <w:rsid w:val="00F150A5"/>
    <w:rsid w:val="00F1515F"/>
    <w:rsid w:val="00F157CE"/>
    <w:rsid w:val="00F159D2"/>
    <w:rsid w:val="00F15A97"/>
    <w:rsid w:val="00F15D35"/>
    <w:rsid w:val="00F1669A"/>
    <w:rsid w:val="00F167FD"/>
    <w:rsid w:val="00F16BC0"/>
    <w:rsid w:val="00F17153"/>
    <w:rsid w:val="00F17404"/>
    <w:rsid w:val="00F176B8"/>
    <w:rsid w:val="00F17E61"/>
    <w:rsid w:val="00F17FDC"/>
    <w:rsid w:val="00F202C0"/>
    <w:rsid w:val="00F206AB"/>
    <w:rsid w:val="00F20C4E"/>
    <w:rsid w:val="00F21179"/>
    <w:rsid w:val="00F218F3"/>
    <w:rsid w:val="00F21999"/>
    <w:rsid w:val="00F21B06"/>
    <w:rsid w:val="00F21CF0"/>
    <w:rsid w:val="00F21D13"/>
    <w:rsid w:val="00F21ED0"/>
    <w:rsid w:val="00F21FC3"/>
    <w:rsid w:val="00F22BC2"/>
    <w:rsid w:val="00F23415"/>
    <w:rsid w:val="00F235A7"/>
    <w:rsid w:val="00F2375B"/>
    <w:rsid w:val="00F23A75"/>
    <w:rsid w:val="00F247C0"/>
    <w:rsid w:val="00F24A4D"/>
    <w:rsid w:val="00F25295"/>
    <w:rsid w:val="00F2534A"/>
    <w:rsid w:val="00F254B5"/>
    <w:rsid w:val="00F254DF"/>
    <w:rsid w:val="00F254F7"/>
    <w:rsid w:val="00F25590"/>
    <w:rsid w:val="00F25768"/>
    <w:rsid w:val="00F259C8"/>
    <w:rsid w:val="00F25A61"/>
    <w:rsid w:val="00F26BDE"/>
    <w:rsid w:val="00F273E7"/>
    <w:rsid w:val="00F27556"/>
    <w:rsid w:val="00F300D1"/>
    <w:rsid w:val="00F30400"/>
    <w:rsid w:val="00F3059A"/>
    <w:rsid w:val="00F30748"/>
    <w:rsid w:val="00F30ADF"/>
    <w:rsid w:val="00F311B2"/>
    <w:rsid w:val="00F319A2"/>
    <w:rsid w:val="00F31A30"/>
    <w:rsid w:val="00F31C76"/>
    <w:rsid w:val="00F32204"/>
    <w:rsid w:val="00F323FC"/>
    <w:rsid w:val="00F328DF"/>
    <w:rsid w:val="00F32AC9"/>
    <w:rsid w:val="00F3366A"/>
    <w:rsid w:val="00F33672"/>
    <w:rsid w:val="00F33931"/>
    <w:rsid w:val="00F33A2C"/>
    <w:rsid w:val="00F340F7"/>
    <w:rsid w:val="00F3442B"/>
    <w:rsid w:val="00F34609"/>
    <w:rsid w:val="00F346C6"/>
    <w:rsid w:val="00F35261"/>
    <w:rsid w:val="00F35867"/>
    <w:rsid w:val="00F359E6"/>
    <w:rsid w:val="00F35F19"/>
    <w:rsid w:val="00F35FB0"/>
    <w:rsid w:val="00F35FBA"/>
    <w:rsid w:val="00F36295"/>
    <w:rsid w:val="00F36F7E"/>
    <w:rsid w:val="00F370D0"/>
    <w:rsid w:val="00F3718D"/>
    <w:rsid w:val="00F37476"/>
    <w:rsid w:val="00F37484"/>
    <w:rsid w:val="00F377C4"/>
    <w:rsid w:val="00F378E0"/>
    <w:rsid w:val="00F37A15"/>
    <w:rsid w:val="00F407B5"/>
    <w:rsid w:val="00F40908"/>
    <w:rsid w:val="00F41156"/>
    <w:rsid w:val="00F41337"/>
    <w:rsid w:val="00F418A9"/>
    <w:rsid w:val="00F419A2"/>
    <w:rsid w:val="00F41E26"/>
    <w:rsid w:val="00F42978"/>
    <w:rsid w:val="00F429E7"/>
    <w:rsid w:val="00F42F9E"/>
    <w:rsid w:val="00F42FE2"/>
    <w:rsid w:val="00F43BAD"/>
    <w:rsid w:val="00F44B1B"/>
    <w:rsid w:val="00F44E0D"/>
    <w:rsid w:val="00F4511F"/>
    <w:rsid w:val="00F45181"/>
    <w:rsid w:val="00F4596F"/>
    <w:rsid w:val="00F45BC2"/>
    <w:rsid w:val="00F45C47"/>
    <w:rsid w:val="00F45DB1"/>
    <w:rsid w:val="00F46124"/>
    <w:rsid w:val="00F46889"/>
    <w:rsid w:val="00F46A13"/>
    <w:rsid w:val="00F46DB8"/>
    <w:rsid w:val="00F46F6E"/>
    <w:rsid w:val="00F47389"/>
    <w:rsid w:val="00F4759A"/>
    <w:rsid w:val="00F47776"/>
    <w:rsid w:val="00F50418"/>
    <w:rsid w:val="00F51495"/>
    <w:rsid w:val="00F51665"/>
    <w:rsid w:val="00F52177"/>
    <w:rsid w:val="00F526DB"/>
    <w:rsid w:val="00F52C4B"/>
    <w:rsid w:val="00F52E81"/>
    <w:rsid w:val="00F52FEC"/>
    <w:rsid w:val="00F52FFD"/>
    <w:rsid w:val="00F536B2"/>
    <w:rsid w:val="00F536D8"/>
    <w:rsid w:val="00F53825"/>
    <w:rsid w:val="00F53D25"/>
    <w:rsid w:val="00F54156"/>
    <w:rsid w:val="00F546A0"/>
    <w:rsid w:val="00F546FD"/>
    <w:rsid w:val="00F5473D"/>
    <w:rsid w:val="00F54804"/>
    <w:rsid w:val="00F54C06"/>
    <w:rsid w:val="00F54C23"/>
    <w:rsid w:val="00F54D48"/>
    <w:rsid w:val="00F5514F"/>
    <w:rsid w:val="00F5515A"/>
    <w:rsid w:val="00F55901"/>
    <w:rsid w:val="00F55B3B"/>
    <w:rsid w:val="00F55D4F"/>
    <w:rsid w:val="00F55EED"/>
    <w:rsid w:val="00F56436"/>
    <w:rsid w:val="00F56648"/>
    <w:rsid w:val="00F56782"/>
    <w:rsid w:val="00F5702A"/>
    <w:rsid w:val="00F57359"/>
    <w:rsid w:val="00F573EB"/>
    <w:rsid w:val="00F575A0"/>
    <w:rsid w:val="00F57A03"/>
    <w:rsid w:val="00F57FFA"/>
    <w:rsid w:val="00F60A79"/>
    <w:rsid w:val="00F60BC1"/>
    <w:rsid w:val="00F60FEA"/>
    <w:rsid w:val="00F6125A"/>
    <w:rsid w:val="00F613D9"/>
    <w:rsid w:val="00F6142F"/>
    <w:rsid w:val="00F61A5E"/>
    <w:rsid w:val="00F61A8C"/>
    <w:rsid w:val="00F61FC9"/>
    <w:rsid w:val="00F625BD"/>
    <w:rsid w:val="00F627AF"/>
    <w:rsid w:val="00F62BF1"/>
    <w:rsid w:val="00F62E4E"/>
    <w:rsid w:val="00F63062"/>
    <w:rsid w:val="00F6333E"/>
    <w:rsid w:val="00F6347E"/>
    <w:rsid w:val="00F635E9"/>
    <w:rsid w:val="00F639A2"/>
    <w:rsid w:val="00F63DF8"/>
    <w:rsid w:val="00F641A3"/>
    <w:rsid w:val="00F64561"/>
    <w:rsid w:val="00F6460F"/>
    <w:rsid w:val="00F65E7E"/>
    <w:rsid w:val="00F66BA6"/>
    <w:rsid w:val="00F66DF7"/>
    <w:rsid w:val="00F671F6"/>
    <w:rsid w:val="00F67558"/>
    <w:rsid w:val="00F67568"/>
    <w:rsid w:val="00F67AC6"/>
    <w:rsid w:val="00F67CA6"/>
    <w:rsid w:val="00F70745"/>
    <w:rsid w:val="00F70BEC"/>
    <w:rsid w:val="00F70FC4"/>
    <w:rsid w:val="00F7129C"/>
    <w:rsid w:val="00F7131F"/>
    <w:rsid w:val="00F71548"/>
    <w:rsid w:val="00F7176E"/>
    <w:rsid w:val="00F7232A"/>
    <w:rsid w:val="00F733DE"/>
    <w:rsid w:val="00F73513"/>
    <w:rsid w:val="00F7353C"/>
    <w:rsid w:val="00F73925"/>
    <w:rsid w:val="00F73B1F"/>
    <w:rsid w:val="00F73B75"/>
    <w:rsid w:val="00F745FF"/>
    <w:rsid w:val="00F74660"/>
    <w:rsid w:val="00F74873"/>
    <w:rsid w:val="00F74C1B"/>
    <w:rsid w:val="00F7517E"/>
    <w:rsid w:val="00F75195"/>
    <w:rsid w:val="00F751A8"/>
    <w:rsid w:val="00F752AA"/>
    <w:rsid w:val="00F75582"/>
    <w:rsid w:val="00F76169"/>
    <w:rsid w:val="00F76631"/>
    <w:rsid w:val="00F76B76"/>
    <w:rsid w:val="00F76BB9"/>
    <w:rsid w:val="00F77007"/>
    <w:rsid w:val="00F77228"/>
    <w:rsid w:val="00F773C2"/>
    <w:rsid w:val="00F77799"/>
    <w:rsid w:val="00F77807"/>
    <w:rsid w:val="00F778F6"/>
    <w:rsid w:val="00F77AB0"/>
    <w:rsid w:val="00F77BD6"/>
    <w:rsid w:val="00F77E83"/>
    <w:rsid w:val="00F801A9"/>
    <w:rsid w:val="00F80242"/>
    <w:rsid w:val="00F80C02"/>
    <w:rsid w:val="00F8101C"/>
    <w:rsid w:val="00F82350"/>
    <w:rsid w:val="00F8301D"/>
    <w:rsid w:val="00F837B1"/>
    <w:rsid w:val="00F83B2C"/>
    <w:rsid w:val="00F8444D"/>
    <w:rsid w:val="00F847F3"/>
    <w:rsid w:val="00F85073"/>
    <w:rsid w:val="00F85094"/>
    <w:rsid w:val="00F851D6"/>
    <w:rsid w:val="00F853C9"/>
    <w:rsid w:val="00F85834"/>
    <w:rsid w:val="00F859BC"/>
    <w:rsid w:val="00F85C61"/>
    <w:rsid w:val="00F85D65"/>
    <w:rsid w:val="00F85E0D"/>
    <w:rsid w:val="00F865C7"/>
    <w:rsid w:val="00F86A22"/>
    <w:rsid w:val="00F86B18"/>
    <w:rsid w:val="00F86BA2"/>
    <w:rsid w:val="00F86D3A"/>
    <w:rsid w:val="00F86F17"/>
    <w:rsid w:val="00F870B7"/>
    <w:rsid w:val="00F872F0"/>
    <w:rsid w:val="00F874B4"/>
    <w:rsid w:val="00F87D2D"/>
    <w:rsid w:val="00F9027C"/>
    <w:rsid w:val="00F904A2"/>
    <w:rsid w:val="00F90F67"/>
    <w:rsid w:val="00F914E9"/>
    <w:rsid w:val="00F915A8"/>
    <w:rsid w:val="00F91E30"/>
    <w:rsid w:val="00F91F45"/>
    <w:rsid w:val="00F9207F"/>
    <w:rsid w:val="00F920A3"/>
    <w:rsid w:val="00F92300"/>
    <w:rsid w:val="00F92353"/>
    <w:rsid w:val="00F925AE"/>
    <w:rsid w:val="00F92880"/>
    <w:rsid w:val="00F92D6E"/>
    <w:rsid w:val="00F92FF1"/>
    <w:rsid w:val="00F93263"/>
    <w:rsid w:val="00F932C6"/>
    <w:rsid w:val="00F93846"/>
    <w:rsid w:val="00F93949"/>
    <w:rsid w:val="00F93C83"/>
    <w:rsid w:val="00F9415B"/>
    <w:rsid w:val="00F94BAC"/>
    <w:rsid w:val="00F94C31"/>
    <w:rsid w:val="00F94C51"/>
    <w:rsid w:val="00F950E6"/>
    <w:rsid w:val="00F956CF"/>
    <w:rsid w:val="00F9592E"/>
    <w:rsid w:val="00F95AD4"/>
    <w:rsid w:val="00F96179"/>
    <w:rsid w:val="00F963BF"/>
    <w:rsid w:val="00F96531"/>
    <w:rsid w:val="00F9723D"/>
    <w:rsid w:val="00F97278"/>
    <w:rsid w:val="00F97350"/>
    <w:rsid w:val="00F9743D"/>
    <w:rsid w:val="00F978BF"/>
    <w:rsid w:val="00F9792A"/>
    <w:rsid w:val="00F97953"/>
    <w:rsid w:val="00F979D4"/>
    <w:rsid w:val="00F979F0"/>
    <w:rsid w:val="00F97BB5"/>
    <w:rsid w:val="00F97D76"/>
    <w:rsid w:val="00FA067A"/>
    <w:rsid w:val="00FA0695"/>
    <w:rsid w:val="00FA0830"/>
    <w:rsid w:val="00FA08BB"/>
    <w:rsid w:val="00FA08E0"/>
    <w:rsid w:val="00FA1514"/>
    <w:rsid w:val="00FA1CC8"/>
    <w:rsid w:val="00FA3394"/>
    <w:rsid w:val="00FA3D2A"/>
    <w:rsid w:val="00FA3E46"/>
    <w:rsid w:val="00FA429B"/>
    <w:rsid w:val="00FA44A5"/>
    <w:rsid w:val="00FA46D7"/>
    <w:rsid w:val="00FA4F77"/>
    <w:rsid w:val="00FA5DB0"/>
    <w:rsid w:val="00FA5FFE"/>
    <w:rsid w:val="00FA6896"/>
    <w:rsid w:val="00FA6910"/>
    <w:rsid w:val="00FA6920"/>
    <w:rsid w:val="00FA69E1"/>
    <w:rsid w:val="00FA6BE6"/>
    <w:rsid w:val="00FA6CB9"/>
    <w:rsid w:val="00FA7109"/>
    <w:rsid w:val="00FA7543"/>
    <w:rsid w:val="00FA7948"/>
    <w:rsid w:val="00FA7AC2"/>
    <w:rsid w:val="00FA7D92"/>
    <w:rsid w:val="00FB08BD"/>
    <w:rsid w:val="00FB1826"/>
    <w:rsid w:val="00FB190F"/>
    <w:rsid w:val="00FB191E"/>
    <w:rsid w:val="00FB1C4C"/>
    <w:rsid w:val="00FB1CA1"/>
    <w:rsid w:val="00FB1E78"/>
    <w:rsid w:val="00FB219B"/>
    <w:rsid w:val="00FB2B02"/>
    <w:rsid w:val="00FB2C9A"/>
    <w:rsid w:val="00FB2D9E"/>
    <w:rsid w:val="00FB36B9"/>
    <w:rsid w:val="00FB381B"/>
    <w:rsid w:val="00FB4424"/>
    <w:rsid w:val="00FB45FA"/>
    <w:rsid w:val="00FB57D0"/>
    <w:rsid w:val="00FB6267"/>
    <w:rsid w:val="00FB62D6"/>
    <w:rsid w:val="00FB6610"/>
    <w:rsid w:val="00FB6C8B"/>
    <w:rsid w:val="00FB6E94"/>
    <w:rsid w:val="00FB6EB8"/>
    <w:rsid w:val="00FB743D"/>
    <w:rsid w:val="00FB74B2"/>
    <w:rsid w:val="00FB750F"/>
    <w:rsid w:val="00FB7D19"/>
    <w:rsid w:val="00FC00A0"/>
    <w:rsid w:val="00FC0415"/>
    <w:rsid w:val="00FC0BFD"/>
    <w:rsid w:val="00FC12F3"/>
    <w:rsid w:val="00FC1349"/>
    <w:rsid w:val="00FC16BE"/>
    <w:rsid w:val="00FC18DD"/>
    <w:rsid w:val="00FC1E6F"/>
    <w:rsid w:val="00FC1F47"/>
    <w:rsid w:val="00FC1F57"/>
    <w:rsid w:val="00FC222D"/>
    <w:rsid w:val="00FC2448"/>
    <w:rsid w:val="00FC2691"/>
    <w:rsid w:val="00FC2852"/>
    <w:rsid w:val="00FC2A6C"/>
    <w:rsid w:val="00FC2B1A"/>
    <w:rsid w:val="00FC2BE3"/>
    <w:rsid w:val="00FC301A"/>
    <w:rsid w:val="00FC30A9"/>
    <w:rsid w:val="00FC3142"/>
    <w:rsid w:val="00FC343E"/>
    <w:rsid w:val="00FC3689"/>
    <w:rsid w:val="00FC3771"/>
    <w:rsid w:val="00FC3A15"/>
    <w:rsid w:val="00FC3FC4"/>
    <w:rsid w:val="00FC406E"/>
    <w:rsid w:val="00FC46BD"/>
    <w:rsid w:val="00FC4E6F"/>
    <w:rsid w:val="00FC4FC7"/>
    <w:rsid w:val="00FC58BD"/>
    <w:rsid w:val="00FC618A"/>
    <w:rsid w:val="00FC63AD"/>
    <w:rsid w:val="00FC6402"/>
    <w:rsid w:val="00FC6C65"/>
    <w:rsid w:val="00FC6C84"/>
    <w:rsid w:val="00FC727D"/>
    <w:rsid w:val="00FC75A5"/>
    <w:rsid w:val="00FC7BFF"/>
    <w:rsid w:val="00FD011E"/>
    <w:rsid w:val="00FD04A5"/>
    <w:rsid w:val="00FD0635"/>
    <w:rsid w:val="00FD085E"/>
    <w:rsid w:val="00FD0B56"/>
    <w:rsid w:val="00FD0C2C"/>
    <w:rsid w:val="00FD0CAF"/>
    <w:rsid w:val="00FD170A"/>
    <w:rsid w:val="00FD2BE0"/>
    <w:rsid w:val="00FD3244"/>
    <w:rsid w:val="00FD3647"/>
    <w:rsid w:val="00FD3A1F"/>
    <w:rsid w:val="00FD3E06"/>
    <w:rsid w:val="00FD4807"/>
    <w:rsid w:val="00FD4FDF"/>
    <w:rsid w:val="00FD54FD"/>
    <w:rsid w:val="00FD57CE"/>
    <w:rsid w:val="00FD588C"/>
    <w:rsid w:val="00FD5C90"/>
    <w:rsid w:val="00FD61A1"/>
    <w:rsid w:val="00FD65BC"/>
    <w:rsid w:val="00FD6670"/>
    <w:rsid w:val="00FD6B7F"/>
    <w:rsid w:val="00FD6E54"/>
    <w:rsid w:val="00FD78A0"/>
    <w:rsid w:val="00FD7969"/>
    <w:rsid w:val="00FD7CFC"/>
    <w:rsid w:val="00FE0205"/>
    <w:rsid w:val="00FE038D"/>
    <w:rsid w:val="00FE0FBF"/>
    <w:rsid w:val="00FE0FF8"/>
    <w:rsid w:val="00FE1209"/>
    <w:rsid w:val="00FE13BB"/>
    <w:rsid w:val="00FE178D"/>
    <w:rsid w:val="00FE17C3"/>
    <w:rsid w:val="00FE1A80"/>
    <w:rsid w:val="00FE1C7A"/>
    <w:rsid w:val="00FE1DCE"/>
    <w:rsid w:val="00FE20B5"/>
    <w:rsid w:val="00FE24EA"/>
    <w:rsid w:val="00FE2591"/>
    <w:rsid w:val="00FE27D5"/>
    <w:rsid w:val="00FE38A6"/>
    <w:rsid w:val="00FE38AF"/>
    <w:rsid w:val="00FE39D4"/>
    <w:rsid w:val="00FE4B1F"/>
    <w:rsid w:val="00FE4FAB"/>
    <w:rsid w:val="00FE509D"/>
    <w:rsid w:val="00FE5A8A"/>
    <w:rsid w:val="00FE5E41"/>
    <w:rsid w:val="00FE6092"/>
    <w:rsid w:val="00FE6354"/>
    <w:rsid w:val="00FE670D"/>
    <w:rsid w:val="00FE712A"/>
    <w:rsid w:val="00FE7923"/>
    <w:rsid w:val="00FE7C3C"/>
    <w:rsid w:val="00FE7D52"/>
    <w:rsid w:val="00FF01D7"/>
    <w:rsid w:val="00FF223B"/>
    <w:rsid w:val="00FF22FB"/>
    <w:rsid w:val="00FF256F"/>
    <w:rsid w:val="00FF2838"/>
    <w:rsid w:val="00FF284A"/>
    <w:rsid w:val="00FF2FA8"/>
    <w:rsid w:val="00FF3035"/>
    <w:rsid w:val="00FF35B8"/>
    <w:rsid w:val="00FF39F4"/>
    <w:rsid w:val="00FF3CD0"/>
    <w:rsid w:val="00FF3D08"/>
    <w:rsid w:val="00FF3D6B"/>
    <w:rsid w:val="00FF3F28"/>
    <w:rsid w:val="00FF422F"/>
    <w:rsid w:val="00FF4308"/>
    <w:rsid w:val="00FF45CD"/>
    <w:rsid w:val="00FF4621"/>
    <w:rsid w:val="00FF492C"/>
    <w:rsid w:val="00FF4B44"/>
    <w:rsid w:val="00FF505C"/>
    <w:rsid w:val="00FF507E"/>
    <w:rsid w:val="00FF52CF"/>
    <w:rsid w:val="00FF58CE"/>
    <w:rsid w:val="00FF5A70"/>
    <w:rsid w:val="00FF5D24"/>
    <w:rsid w:val="00FF690F"/>
    <w:rsid w:val="00FF6A24"/>
    <w:rsid w:val="00FF7036"/>
    <w:rsid w:val="00FF769A"/>
    <w:rsid w:val="00FF78F1"/>
    <w:rsid w:val="00FF790F"/>
    <w:rsid w:val="00FF7E09"/>
    <w:rsid w:val="01A56CC9"/>
    <w:rsid w:val="01E62ED2"/>
    <w:rsid w:val="027D6570"/>
    <w:rsid w:val="0375F8FA"/>
    <w:rsid w:val="04D50DD4"/>
    <w:rsid w:val="04EC5159"/>
    <w:rsid w:val="06DA6568"/>
    <w:rsid w:val="07119427"/>
    <w:rsid w:val="07F599DD"/>
    <w:rsid w:val="0A4D1048"/>
    <w:rsid w:val="0ACEB59B"/>
    <w:rsid w:val="0AD7BCFE"/>
    <w:rsid w:val="0B2EC8E6"/>
    <w:rsid w:val="0BAC3165"/>
    <w:rsid w:val="0C2C2505"/>
    <w:rsid w:val="0D915185"/>
    <w:rsid w:val="0DB1FD8C"/>
    <w:rsid w:val="0E4DD233"/>
    <w:rsid w:val="0ED0A90C"/>
    <w:rsid w:val="0F2C0A4B"/>
    <w:rsid w:val="0FF90C09"/>
    <w:rsid w:val="108655C1"/>
    <w:rsid w:val="10BDEC70"/>
    <w:rsid w:val="11D6C5CA"/>
    <w:rsid w:val="1262A443"/>
    <w:rsid w:val="13089C77"/>
    <w:rsid w:val="1314215D"/>
    <w:rsid w:val="14E029E4"/>
    <w:rsid w:val="1523D325"/>
    <w:rsid w:val="15A5D299"/>
    <w:rsid w:val="173F1616"/>
    <w:rsid w:val="180441B4"/>
    <w:rsid w:val="181F682C"/>
    <w:rsid w:val="184B9487"/>
    <w:rsid w:val="185DAD74"/>
    <w:rsid w:val="18A2E9B2"/>
    <w:rsid w:val="19A4F741"/>
    <w:rsid w:val="19DA5791"/>
    <w:rsid w:val="1A1F695A"/>
    <w:rsid w:val="1A47F44F"/>
    <w:rsid w:val="1AD077BB"/>
    <w:rsid w:val="1C2EA0F9"/>
    <w:rsid w:val="1D219CE4"/>
    <w:rsid w:val="1D426C5C"/>
    <w:rsid w:val="1DE16F99"/>
    <w:rsid w:val="1E16674D"/>
    <w:rsid w:val="1EC91732"/>
    <w:rsid w:val="1F65003C"/>
    <w:rsid w:val="206DE3B1"/>
    <w:rsid w:val="207C94AB"/>
    <w:rsid w:val="2194C9D5"/>
    <w:rsid w:val="23A931F5"/>
    <w:rsid w:val="245CC356"/>
    <w:rsid w:val="24800751"/>
    <w:rsid w:val="262C6D8D"/>
    <w:rsid w:val="26D29195"/>
    <w:rsid w:val="29389DC4"/>
    <w:rsid w:val="2AD41679"/>
    <w:rsid w:val="2AE54D18"/>
    <w:rsid w:val="2B0FA430"/>
    <w:rsid w:val="2B3C555F"/>
    <w:rsid w:val="2B519E66"/>
    <w:rsid w:val="2B9C655F"/>
    <w:rsid w:val="2CC6CAC3"/>
    <w:rsid w:val="2DB45B24"/>
    <w:rsid w:val="2DDD0A3D"/>
    <w:rsid w:val="3034FCAA"/>
    <w:rsid w:val="32119A50"/>
    <w:rsid w:val="323DAA25"/>
    <w:rsid w:val="3506AFEE"/>
    <w:rsid w:val="35BA06BC"/>
    <w:rsid w:val="367AB7A5"/>
    <w:rsid w:val="368AC38C"/>
    <w:rsid w:val="372AB8B2"/>
    <w:rsid w:val="3777884F"/>
    <w:rsid w:val="37861502"/>
    <w:rsid w:val="382EAAA2"/>
    <w:rsid w:val="387B7A4C"/>
    <w:rsid w:val="3B35006B"/>
    <w:rsid w:val="3D6A5AC9"/>
    <w:rsid w:val="3D7C1EFA"/>
    <w:rsid w:val="3DA79EB5"/>
    <w:rsid w:val="3DC95311"/>
    <w:rsid w:val="40426479"/>
    <w:rsid w:val="40595C13"/>
    <w:rsid w:val="409A11A0"/>
    <w:rsid w:val="409C44ED"/>
    <w:rsid w:val="41203DC6"/>
    <w:rsid w:val="41617F63"/>
    <w:rsid w:val="41890C85"/>
    <w:rsid w:val="41B35208"/>
    <w:rsid w:val="43A02177"/>
    <w:rsid w:val="43C89CBC"/>
    <w:rsid w:val="45AF906C"/>
    <w:rsid w:val="460EBB74"/>
    <w:rsid w:val="46288184"/>
    <w:rsid w:val="464848D1"/>
    <w:rsid w:val="46CBC92E"/>
    <w:rsid w:val="4706A4D3"/>
    <w:rsid w:val="49007F96"/>
    <w:rsid w:val="49595A23"/>
    <w:rsid w:val="4A0699C1"/>
    <w:rsid w:val="4A16140B"/>
    <w:rsid w:val="4B54BECE"/>
    <w:rsid w:val="4CA920AA"/>
    <w:rsid w:val="4D3370BB"/>
    <w:rsid w:val="4F1DDF32"/>
    <w:rsid w:val="4F453FB7"/>
    <w:rsid w:val="4F4CAE62"/>
    <w:rsid w:val="4FBCAC58"/>
    <w:rsid w:val="4FC435AD"/>
    <w:rsid w:val="5098CFD9"/>
    <w:rsid w:val="50DCB475"/>
    <w:rsid w:val="51B508E4"/>
    <w:rsid w:val="522761FC"/>
    <w:rsid w:val="531835E5"/>
    <w:rsid w:val="54D02B3A"/>
    <w:rsid w:val="55E810E2"/>
    <w:rsid w:val="56AC6F6C"/>
    <w:rsid w:val="56D889AE"/>
    <w:rsid w:val="57B067DA"/>
    <w:rsid w:val="57C34842"/>
    <w:rsid w:val="583194C3"/>
    <w:rsid w:val="58CC73A1"/>
    <w:rsid w:val="5A6018F6"/>
    <w:rsid w:val="5A8CF7C6"/>
    <w:rsid w:val="5B51C0CF"/>
    <w:rsid w:val="5BAFBBE0"/>
    <w:rsid w:val="5CE327D3"/>
    <w:rsid w:val="5CE7D659"/>
    <w:rsid w:val="5D566A16"/>
    <w:rsid w:val="5F236616"/>
    <w:rsid w:val="6021E0B0"/>
    <w:rsid w:val="6138F679"/>
    <w:rsid w:val="61F59A7A"/>
    <w:rsid w:val="63EC9464"/>
    <w:rsid w:val="645B8950"/>
    <w:rsid w:val="646AA51E"/>
    <w:rsid w:val="64BF8880"/>
    <w:rsid w:val="6582FA91"/>
    <w:rsid w:val="65851A0C"/>
    <w:rsid w:val="65B60E5A"/>
    <w:rsid w:val="67BE2DA0"/>
    <w:rsid w:val="6879BA24"/>
    <w:rsid w:val="697C5519"/>
    <w:rsid w:val="69D3F273"/>
    <w:rsid w:val="6A29726A"/>
    <w:rsid w:val="6AC80948"/>
    <w:rsid w:val="6B033979"/>
    <w:rsid w:val="6CBDA1DC"/>
    <w:rsid w:val="6D957DB3"/>
    <w:rsid w:val="6DB6F752"/>
    <w:rsid w:val="6DF42617"/>
    <w:rsid w:val="6E2EED2E"/>
    <w:rsid w:val="6E3E69FE"/>
    <w:rsid w:val="6EE57880"/>
    <w:rsid w:val="6F05075F"/>
    <w:rsid w:val="6FAA4B45"/>
    <w:rsid w:val="70044A1F"/>
    <w:rsid w:val="7044E94A"/>
    <w:rsid w:val="726FE43B"/>
    <w:rsid w:val="72BB02A2"/>
    <w:rsid w:val="72E1AEA3"/>
    <w:rsid w:val="73B9A2F6"/>
    <w:rsid w:val="75026129"/>
    <w:rsid w:val="7540F570"/>
    <w:rsid w:val="7591333B"/>
    <w:rsid w:val="76C6768F"/>
    <w:rsid w:val="76EAA2EA"/>
    <w:rsid w:val="77646119"/>
    <w:rsid w:val="77F8F287"/>
    <w:rsid w:val="780759EC"/>
    <w:rsid w:val="7838079E"/>
    <w:rsid w:val="796EB2DE"/>
    <w:rsid w:val="7D095C31"/>
    <w:rsid w:val="7DD549B6"/>
    <w:rsid w:val="7EF7CE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stroke endarrow="block"/>
    </o:shapedefaults>
    <o:shapelayout v:ext="edit">
      <o:idmap v:ext="edit" data="1"/>
    </o:shapelayout>
  </w:shapeDefaults>
  <w:decimalSymbol w:val="."/>
  <w:listSeparator w:val=","/>
  <w14:docId w14:val="19AD2394"/>
  <w15:docId w15:val="{94A7116A-4C5F-4FA5-A42D-5892267CCB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16" w:qFormat="1"/>
    <w:lsdException w:name="List Number 3" w:uiPriority="16" w:semiHidden="1" w:unhideWhenUsed="1" w:qFormat="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DA0ED1"/>
    <w:pPr>
      <w:autoSpaceDE w:val="0"/>
      <w:autoSpaceDN w:val="0"/>
      <w:adjustRightInd w:val="0"/>
      <w:spacing w:after="240" w:line="240" w:lineRule="auto"/>
      <w:ind w:right="-23"/>
    </w:pPr>
    <w:rPr>
      <w:rFonts w:eastAsia="MetaPlusNormal-Roman" w:cs="MetaPlusNormal-Roman" w:asciiTheme="minorHAnsi" w:hAnsiTheme="minorHAnsi"/>
      <w:color w:val="000000"/>
      <w:sz w:val="24"/>
      <w:szCs w:val="24"/>
    </w:rPr>
  </w:style>
  <w:style w:type="paragraph" w:styleId="Heading1">
    <w:name w:val="heading 1"/>
    <w:basedOn w:val="Normal"/>
    <w:next w:val="BodyText"/>
    <w:link w:val="Heading1Char"/>
    <w:qFormat/>
    <w:rsid w:val="00E05836"/>
    <w:pPr>
      <w:pageBreakBefore/>
      <w:numPr>
        <w:numId w:val="42"/>
      </w:numPr>
      <w:spacing w:before="240" w:after="400"/>
      <w:ind w:right="0"/>
      <w:outlineLvl w:val="0"/>
    </w:pPr>
    <w:rPr>
      <w:rFonts w:ascii="Arial" w:hAnsi="Arial" w:eastAsia="MetaPlusBold-Roman" w:cs="Arial"/>
      <w:b/>
      <w:bCs/>
      <w:color w:val="auto"/>
      <w:sz w:val="40"/>
      <w:szCs w:val="42"/>
    </w:rPr>
  </w:style>
  <w:style w:type="paragraph" w:styleId="Heading2">
    <w:name w:val="heading 2"/>
    <w:basedOn w:val="Heading1"/>
    <w:next w:val="BodyText"/>
    <w:link w:val="Heading2Char"/>
    <w:autoRedefine/>
    <w:qFormat/>
    <w:rsid w:val="003C3215"/>
    <w:pPr>
      <w:keepNext/>
      <w:keepLines/>
      <w:pageBreakBefore w:val="0"/>
      <w:numPr>
        <w:ilvl w:val="1"/>
      </w:numPr>
      <w:spacing w:before="360" w:after="280"/>
      <w:outlineLvl w:val="1"/>
    </w:pPr>
    <w:rPr>
      <w:sz w:val="28"/>
      <w:szCs w:val="24"/>
    </w:rPr>
  </w:style>
  <w:style w:type="paragraph" w:styleId="Heading3">
    <w:name w:val="heading 3"/>
    <w:basedOn w:val="Heading2"/>
    <w:next w:val="BodyText"/>
    <w:link w:val="Heading3Char"/>
    <w:qFormat/>
    <w:rsid w:val="00CE5138"/>
    <w:pPr>
      <w:numPr>
        <w:ilvl w:val="0"/>
        <w:numId w:val="0"/>
      </w:numPr>
      <w:spacing w:after="240"/>
      <w:outlineLvl w:val="2"/>
    </w:pPr>
  </w:style>
  <w:style w:type="paragraph" w:styleId="Heading4">
    <w:name w:val="heading 4"/>
    <w:basedOn w:val="Heading3"/>
    <w:next w:val="BodyText"/>
    <w:link w:val="Heading4Char"/>
    <w:autoRedefine/>
    <w:qFormat/>
    <w:rsid w:val="001C23AF"/>
    <w:pPr>
      <w:numPr>
        <w:ilvl w:val="3"/>
      </w:numPr>
      <w:outlineLvl w:val="3"/>
    </w:pPr>
    <w:rPr>
      <w:sz w:val="24"/>
    </w:rPr>
  </w:style>
  <w:style w:type="paragraph" w:styleId="Heading5">
    <w:name w:val="heading 5"/>
    <w:basedOn w:val="Normal"/>
    <w:next w:val="Normal"/>
    <w:link w:val="Heading5Char"/>
    <w:unhideWhenUsed/>
    <w:qFormat/>
    <w:rsid w:val="00B9028E"/>
    <w:pPr>
      <w:keepNext/>
      <w:keepLines/>
      <w:spacing w:before="200" w:after="120"/>
      <w:outlineLvl w:val="4"/>
    </w:pPr>
    <w:rPr>
      <w:rFonts w:eastAsiaTheme="majorEastAsia" w:cstheme="minorHAnsi"/>
      <w:b/>
      <w:bCs/>
      <w:color w:val="auto"/>
      <w:szCs w:val="28"/>
      <w:u w:val="single"/>
    </w:rPr>
  </w:style>
  <w:style w:type="paragraph" w:styleId="Heading6">
    <w:name w:val="heading 6"/>
    <w:aliases w:val="Appendix Style in use"/>
    <w:basedOn w:val="Heading7"/>
    <w:next w:val="Normal"/>
    <w:link w:val="Heading6Char"/>
    <w:autoRedefine/>
    <w:qFormat/>
    <w:rsid w:val="0025487D"/>
    <w:pPr>
      <w:numPr>
        <w:numId w:val="0"/>
      </w:numPr>
      <w:outlineLvl w:val="5"/>
    </w:pPr>
  </w:style>
  <w:style w:type="paragraph" w:styleId="Heading7">
    <w:name w:val="heading 7"/>
    <w:basedOn w:val="Heading1"/>
    <w:next w:val="Normal"/>
    <w:link w:val="Heading7Char"/>
    <w:qFormat/>
    <w:rsid w:val="008204E5"/>
    <w:pPr>
      <w:outlineLvl w:val="6"/>
    </w:pPr>
  </w:style>
  <w:style w:type="paragraph" w:styleId="Heading8">
    <w:name w:val="heading 8"/>
    <w:basedOn w:val="Appendix2ndtierheading"/>
    <w:next w:val="Normal"/>
    <w:link w:val="Heading8Char"/>
    <w:qFormat/>
    <w:rsid w:val="00566AB1"/>
    <w:pPr>
      <w:numPr>
        <w:ilvl w:val="7"/>
        <w:numId w:val="11"/>
      </w:numPr>
      <w:outlineLvl w:val="7"/>
    </w:pPr>
  </w:style>
  <w:style w:type="paragraph" w:styleId="Heading9">
    <w:name w:val="heading 9"/>
    <w:aliases w:val="Appendix Heading"/>
    <w:basedOn w:val="BodyText"/>
    <w:next w:val="BodyText"/>
    <w:link w:val="Heading9Char"/>
    <w:uiPriority w:val="9"/>
    <w:unhideWhenUsed/>
    <w:qFormat/>
    <w:rsid w:val="00810599"/>
    <w:pPr>
      <w:pageBreakBefore/>
      <w:numPr>
        <w:ilvl w:val="8"/>
        <w:numId w:val="3"/>
      </w:numPr>
      <w:tabs>
        <w:tab w:val="clear" w:pos="680"/>
        <w:tab w:val="num" w:pos="-3119"/>
        <w:tab w:val="left" w:pos="2694"/>
      </w:tabs>
      <w:outlineLvl w:val="8"/>
    </w:pPr>
    <w:rPr>
      <w:b/>
      <w:color w:val="auto"/>
      <w:sz w:val="4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726429"/>
    <w:pPr>
      <w:autoSpaceDE w:val="0"/>
      <w:autoSpaceDN w:val="0"/>
      <w:adjustRightInd w:val="0"/>
      <w:spacing w:after="0" w:line="240" w:lineRule="auto"/>
    </w:pPr>
    <w:rPr>
      <w:rFonts w:cs="Times New Roman"/>
      <w:color w:val="000000"/>
      <w:sz w:val="24"/>
      <w:szCs w:val="24"/>
    </w:rPr>
  </w:style>
  <w:style w:type="table" w:styleId="TableGrid">
    <w:name w:val="Table Grid"/>
    <w:basedOn w:val="TableNormal"/>
    <w:uiPriority w:val="59"/>
    <w:rsid w:val="0024276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bottom w:w="6" w:type="dxa"/>
      </w:tblCellMar>
    </w:tblPr>
  </w:style>
  <w:style w:type="paragraph" w:styleId="BalloonText">
    <w:name w:val="Balloon Text"/>
    <w:basedOn w:val="Normal"/>
    <w:link w:val="BalloonTextChar"/>
    <w:uiPriority w:val="99"/>
    <w:semiHidden/>
    <w:unhideWhenUsed/>
    <w:rsid w:val="00726429"/>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726429"/>
    <w:rPr>
      <w:rFonts w:ascii="Tahoma" w:hAnsi="Tahoma" w:cs="Tahoma"/>
      <w:sz w:val="16"/>
      <w:szCs w:val="16"/>
    </w:rPr>
  </w:style>
  <w:style w:type="character" w:styleId="Heading2Char" w:customStyle="1">
    <w:name w:val="Heading 2 Char"/>
    <w:basedOn w:val="DefaultParagraphFont"/>
    <w:link w:val="Heading2"/>
    <w:rsid w:val="003C3215"/>
    <w:rPr>
      <w:rFonts w:ascii="Arial" w:hAnsi="Arial" w:eastAsia="MetaPlusBold-Roman" w:cs="Arial"/>
      <w:b/>
      <w:bCs/>
      <w:sz w:val="28"/>
      <w:szCs w:val="24"/>
    </w:rPr>
  </w:style>
  <w:style w:type="character" w:styleId="Heading1Char" w:customStyle="1">
    <w:name w:val="Heading 1 Char"/>
    <w:basedOn w:val="DefaultParagraphFont"/>
    <w:link w:val="Heading1"/>
    <w:rsid w:val="00E05836"/>
    <w:rPr>
      <w:rFonts w:ascii="Arial" w:hAnsi="Arial" w:eastAsia="MetaPlusBold-Roman" w:cs="Arial"/>
      <w:b/>
      <w:bCs/>
      <w:sz w:val="40"/>
      <w:szCs w:val="42"/>
    </w:rPr>
  </w:style>
  <w:style w:type="character" w:styleId="Heading3Char" w:customStyle="1">
    <w:name w:val="Heading 3 Char"/>
    <w:basedOn w:val="DefaultParagraphFont"/>
    <w:link w:val="Heading3"/>
    <w:rsid w:val="00843AC8"/>
    <w:rPr>
      <w:rFonts w:ascii="Arial" w:hAnsi="Arial" w:eastAsia="MetaPlusBold-Roman" w:cs="Arial"/>
      <w:b/>
      <w:bCs/>
      <w:sz w:val="28"/>
      <w:szCs w:val="24"/>
    </w:rPr>
  </w:style>
  <w:style w:type="paragraph" w:styleId="TOCHeading">
    <w:name w:val="TOC Heading"/>
    <w:basedOn w:val="BodyText"/>
    <w:next w:val="BodyText"/>
    <w:uiPriority w:val="39"/>
    <w:unhideWhenUsed/>
    <w:qFormat/>
    <w:rsid w:val="0089338F"/>
    <w:pPr>
      <w:pageBreakBefore/>
    </w:pPr>
    <w:rPr>
      <w:sz w:val="36"/>
    </w:rPr>
  </w:style>
  <w:style w:type="paragraph" w:styleId="TOC1">
    <w:name w:val="toc 1"/>
    <w:next w:val="BodyText"/>
    <w:autoRedefine/>
    <w:uiPriority w:val="39"/>
    <w:unhideWhenUsed/>
    <w:qFormat/>
    <w:rsid w:val="005A5DE8"/>
    <w:pPr>
      <w:tabs>
        <w:tab w:val="left" w:pos="480"/>
        <w:tab w:val="right" w:leader="dot" w:pos="8212"/>
      </w:tabs>
      <w:spacing w:after="120" w:line="240" w:lineRule="auto"/>
    </w:pPr>
    <w:rPr>
      <w:rFonts w:eastAsia="MetaPlusNormal-Roman" w:cs="MetaPlusNormal-Roman" w:asciiTheme="minorHAnsi" w:hAnsiTheme="minorHAnsi"/>
      <w:noProof/>
      <w:color w:val="000000"/>
      <w:sz w:val="24"/>
      <w:szCs w:val="24"/>
    </w:rPr>
  </w:style>
  <w:style w:type="paragraph" w:styleId="TOC2">
    <w:name w:val="toc 2"/>
    <w:basedOn w:val="TOC1"/>
    <w:next w:val="BodyText"/>
    <w:autoRedefine/>
    <w:uiPriority w:val="39"/>
    <w:unhideWhenUsed/>
    <w:qFormat/>
    <w:rsid w:val="00F46889"/>
    <w:pPr>
      <w:tabs>
        <w:tab w:val="left" w:pos="880"/>
      </w:tabs>
      <w:ind w:left="1047" w:hanging="567"/>
      <w:contextualSpacing/>
    </w:pPr>
  </w:style>
  <w:style w:type="paragraph" w:styleId="TOC3">
    <w:name w:val="toc 3"/>
    <w:basedOn w:val="TOC2"/>
    <w:next w:val="BodyText"/>
    <w:autoRedefine/>
    <w:uiPriority w:val="39"/>
    <w:unhideWhenUsed/>
    <w:qFormat/>
    <w:rsid w:val="0065640E"/>
    <w:pPr>
      <w:spacing w:after="100"/>
      <w:ind w:left="480"/>
    </w:pPr>
  </w:style>
  <w:style w:type="character" w:styleId="Hyperlink">
    <w:name w:val="Hyperlink"/>
    <w:basedOn w:val="DefaultParagraphFont"/>
    <w:uiPriority w:val="99"/>
    <w:unhideWhenUsed/>
    <w:rsid w:val="00056914"/>
    <w:rPr>
      <w:rFonts w:ascii="Arial" w:hAnsi="Arial"/>
      <w:color w:val="auto"/>
      <w:sz w:val="24"/>
      <w:u w:val="single"/>
    </w:rPr>
  </w:style>
  <w:style w:type="paragraph" w:styleId="Header">
    <w:name w:val="header"/>
    <w:basedOn w:val="Normal"/>
    <w:link w:val="HeaderChar"/>
    <w:unhideWhenUsed/>
    <w:rsid w:val="00DA7772"/>
    <w:pPr>
      <w:tabs>
        <w:tab w:val="center" w:pos="4513"/>
        <w:tab w:val="right" w:pos="9026"/>
      </w:tabs>
      <w:spacing w:after="0" w:line="360" w:lineRule="auto"/>
    </w:pPr>
    <w:rPr>
      <w:color w:val="7F7F7F" w:themeColor="text1" w:themeTint="80"/>
      <w:sz w:val="18"/>
    </w:rPr>
  </w:style>
  <w:style w:type="character" w:styleId="HeaderChar" w:customStyle="1">
    <w:name w:val="Header Char"/>
    <w:basedOn w:val="DefaultParagraphFont"/>
    <w:link w:val="Header"/>
    <w:rsid w:val="00DA7772"/>
    <w:rPr>
      <w:rFonts w:eastAsia="MetaPlusNormal-Roman" w:cs="MetaPlusNormal-Roman" w:asciiTheme="minorHAnsi" w:hAnsiTheme="minorHAnsi"/>
      <w:color w:val="7F7F7F" w:themeColor="text1" w:themeTint="80"/>
      <w:sz w:val="18"/>
      <w:szCs w:val="24"/>
    </w:rPr>
  </w:style>
  <w:style w:type="paragraph" w:styleId="Footer">
    <w:name w:val="footer"/>
    <w:basedOn w:val="Normal"/>
    <w:link w:val="FooterChar"/>
    <w:uiPriority w:val="99"/>
    <w:unhideWhenUsed/>
    <w:rsid w:val="0065640E"/>
    <w:pPr>
      <w:pBdr>
        <w:top w:val="single" w:color="auto" w:sz="4" w:space="1"/>
      </w:pBdr>
      <w:tabs>
        <w:tab w:val="center" w:pos="4513"/>
        <w:tab w:val="right" w:pos="9026"/>
      </w:tabs>
      <w:spacing w:after="0"/>
    </w:pPr>
    <w:rPr>
      <w:sz w:val="18"/>
    </w:rPr>
  </w:style>
  <w:style w:type="character" w:styleId="FooterChar" w:customStyle="1">
    <w:name w:val="Footer Char"/>
    <w:basedOn w:val="DefaultParagraphFont"/>
    <w:link w:val="Footer"/>
    <w:uiPriority w:val="99"/>
    <w:rsid w:val="0065640E"/>
    <w:rPr>
      <w:rFonts w:eastAsia="MetaPlusNormal-Roman" w:cs="MetaPlusNormal-Roman" w:asciiTheme="minorHAnsi" w:hAnsiTheme="minorHAnsi"/>
      <w:color w:val="000000"/>
      <w:sz w:val="18"/>
      <w:szCs w:val="24"/>
    </w:rPr>
  </w:style>
  <w:style w:type="character" w:styleId="Heading4Char" w:customStyle="1">
    <w:name w:val="Heading 4 Char"/>
    <w:basedOn w:val="DefaultParagraphFont"/>
    <w:link w:val="Heading4"/>
    <w:rsid w:val="001C23AF"/>
    <w:rPr>
      <w:rFonts w:ascii="Arial" w:hAnsi="Arial" w:eastAsia="MetaPlusBold-Roman" w:cs="Arial"/>
      <w:b/>
      <w:bCs/>
      <w:sz w:val="24"/>
      <w:szCs w:val="24"/>
    </w:rPr>
  </w:style>
  <w:style w:type="paragraph" w:styleId="Quote">
    <w:name w:val="Quote"/>
    <w:basedOn w:val="Normal"/>
    <w:next w:val="Normal"/>
    <w:link w:val="QuoteChar"/>
    <w:uiPriority w:val="29"/>
    <w:qFormat/>
    <w:rsid w:val="000313FE"/>
    <w:pPr>
      <w:ind w:left="720"/>
    </w:pPr>
    <w:rPr>
      <w:rFonts w:ascii="Arial" w:hAnsi="Arial" w:cs="Arial"/>
      <w:iCs/>
      <w:color w:val="000000" w:themeColor="text1"/>
    </w:rPr>
  </w:style>
  <w:style w:type="character" w:styleId="QuoteChar" w:customStyle="1">
    <w:name w:val="Quote Char"/>
    <w:basedOn w:val="DefaultParagraphFont"/>
    <w:link w:val="Quote"/>
    <w:uiPriority w:val="29"/>
    <w:rsid w:val="000313FE"/>
    <w:rPr>
      <w:rFonts w:ascii="Arial" w:hAnsi="Arial" w:eastAsia="MetaPlusNormal-Roman" w:cs="Arial"/>
      <w:iCs/>
      <w:color w:val="000000" w:themeColor="text1"/>
      <w:sz w:val="24"/>
      <w:szCs w:val="24"/>
    </w:rPr>
  </w:style>
  <w:style w:type="paragraph" w:styleId="Caption">
    <w:name w:val="caption"/>
    <w:basedOn w:val="Default"/>
    <w:next w:val="Normal"/>
    <w:uiPriority w:val="35"/>
    <w:unhideWhenUsed/>
    <w:qFormat/>
    <w:rsid w:val="00D84C6C"/>
    <w:pPr>
      <w:keepNext/>
      <w:keepLines/>
      <w:spacing w:after="120"/>
    </w:pPr>
    <w:rPr>
      <w:rFonts w:asciiTheme="minorHAnsi" w:hAnsiTheme="minorHAnsi"/>
      <w:b/>
      <w:bCs/>
      <w:szCs w:val="20"/>
    </w:rPr>
  </w:style>
  <w:style w:type="paragraph" w:styleId="Tabletext" w:customStyle="1">
    <w:name w:val="Table text"/>
    <w:basedOn w:val="Normal"/>
    <w:next w:val="Normal"/>
    <w:uiPriority w:val="1"/>
    <w:qFormat/>
    <w:rsid w:val="007203C3"/>
    <w:pPr>
      <w:keepNext/>
      <w:keepLines/>
      <w:spacing w:after="60"/>
    </w:pPr>
    <w:rPr>
      <w:rFonts w:ascii="Arial" w:hAnsi="Arial" w:cs="Arial"/>
      <w:sz w:val="20"/>
      <w:szCs w:val="20"/>
    </w:rPr>
  </w:style>
  <w:style w:type="paragraph" w:styleId="TableTextsection" w:customStyle="1">
    <w:name w:val="Table Text section"/>
    <w:basedOn w:val="TableTextrightalignedheader"/>
    <w:next w:val="Normal"/>
    <w:uiPriority w:val="1"/>
    <w:qFormat/>
    <w:rsid w:val="007203C3"/>
    <w:pPr>
      <w:jc w:val="left"/>
    </w:pPr>
    <w:rPr>
      <w:i/>
    </w:rPr>
  </w:style>
  <w:style w:type="paragraph" w:styleId="Tabletextnumerals" w:customStyle="1">
    <w:name w:val="Table text numerals"/>
    <w:basedOn w:val="Tabletext"/>
    <w:next w:val="Normal"/>
    <w:uiPriority w:val="1"/>
    <w:qFormat/>
    <w:rsid w:val="00006460"/>
    <w:pPr>
      <w:jc w:val="right"/>
    </w:pPr>
  </w:style>
  <w:style w:type="paragraph" w:styleId="Tablenotes" w:customStyle="1">
    <w:name w:val="Table notes"/>
    <w:basedOn w:val="Tabletext"/>
    <w:next w:val="Normal"/>
    <w:uiPriority w:val="1"/>
    <w:qFormat/>
    <w:rsid w:val="00875C7C"/>
    <w:pPr>
      <w:tabs>
        <w:tab w:val="left" w:pos="1843"/>
      </w:tabs>
      <w:spacing w:after="0"/>
      <w:ind w:left="709" w:hanging="709"/>
    </w:pPr>
  </w:style>
  <w:style w:type="table" w:styleId="Table" w:customStyle="1">
    <w:name w:val="Table"/>
    <w:basedOn w:val="TableNormal"/>
    <w:uiPriority w:val="99"/>
    <w:qFormat/>
    <w:rsid w:val="00242769"/>
    <w:pPr>
      <w:spacing w:after="0" w:line="240" w:lineRule="auto"/>
    </w:pPr>
    <w:tblPr>
      <w:tblCellMar>
        <w:top w:w="6" w:type="dxa"/>
        <w:bottom w:w="6" w:type="dxa"/>
      </w:tblCellMar>
    </w:tblPr>
  </w:style>
  <w:style w:type="paragraph" w:styleId="TableTextrightalignedheader" w:customStyle="1">
    <w:name w:val="Table Text right aligned header"/>
    <w:basedOn w:val="Tabletext"/>
    <w:next w:val="Normal"/>
    <w:uiPriority w:val="1"/>
    <w:qFormat/>
    <w:rsid w:val="007203C3"/>
    <w:pPr>
      <w:spacing w:after="120"/>
      <w:jc w:val="right"/>
    </w:pPr>
  </w:style>
  <w:style w:type="paragraph" w:styleId="TableTextcentrealignedheader" w:customStyle="1">
    <w:name w:val="Table Text centre aligned header"/>
    <w:basedOn w:val="Tabletext"/>
    <w:uiPriority w:val="1"/>
    <w:qFormat/>
    <w:rsid w:val="007203C3"/>
    <w:pPr>
      <w:jc w:val="center"/>
    </w:pPr>
  </w:style>
  <w:style w:type="paragraph" w:styleId="Captiontable" w:customStyle="1">
    <w:name w:val="Caption table"/>
    <w:basedOn w:val="Caption"/>
    <w:next w:val="Normal"/>
    <w:uiPriority w:val="1"/>
    <w:qFormat/>
    <w:rsid w:val="00006460"/>
  </w:style>
  <w:style w:type="paragraph" w:styleId="Captionfigure" w:customStyle="1">
    <w:name w:val="Caption figure"/>
    <w:basedOn w:val="Caption"/>
    <w:next w:val="BodyText"/>
    <w:uiPriority w:val="1"/>
    <w:qFormat/>
    <w:rsid w:val="00B5471B"/>
    <w:pPr>
      <w:spacing w:after="0"/>
      <w:ind w:left="284"/>
    </w:pPr>
    <w:rPr>
      <w:rFonts w:ascii="Arial" w:hAnsi="Arial" w:cs="Arial"/>
    </w:rPr>
  </w:style>
  <w:style w:type="paragraph" w:styleId="FootnoteText">
    <w:name w:val="footnote text"/>
    <w:aliases w:val="ACMA Footnote Text"/>
    <w:basedOn w:val="Normal"/>
    <w:link w:val="FootnoteTextChar"/>
    <w:uiPriority w:val="99"/>
    <w:unhideWhenUsed/>
    <w:rsid w:val="007203C3"/>
    <w:pPr>
      <w:spacing w:after="0"/>
    </w:pPr>
    <w:rPr>
      <w:rFonts w:ascii="Arial" w:hAnsi="Arial"/>
      <w:sz w:val="18"/>
      <w:szCs w:val="20"/>
    </w:rPr>
  </w:style>
  <w:style w:type="character" w:styleId="FootnoteTextChar" w:customStyle="1">
    <w:name w:val="Footnote Text Char"/>
    <w:aliases w:val="ACMA Footnote Text Char"/>
    <w:basedOn w:val="DefaultParagraphFont"/>
    <w:link w:val="FootnoteText"/>
    <w:uiPriority w:val="99"/>
    <w:rsid w:val="007203C3"/>
    <w:rPr>
      <w:rFonts w:ascii="Arial" w:hAnsi="Arial" w:eastAsia="MetaPlusNormal-Roman" w:cs="MetaPlusNormal-Roman"/>
      <w:color w:val="000000"/>
      <w:sz w:val="18"/>
      <w:szCs w:val="20"/>
    </w:rPr>
  </w:style>
  <w:style w:type="character" w:styleId="FootnoteReference">
    <w:name w:val="footnote reference"/>
    <w:basedOn w:val="DefaultParagraphFont"/>
    <w:uiPriority w:val="99"/>
    <w:unhideWhenUsed/>
    <w:rsid w:val="004671FE"/>
    <w:rPr>
      <w:vertAlign w:val="superscript"/>
    </w:rPr>
  </w:style>
  <w:style w:type="paragraph" w:styleId="EndnoteText">
    <w:name w:val="endnote text"/>
    <w:basedOn w:val="Normal"/>
    <w:link w:val="EndnoteTextChar"/>
    <w:uiPriority w:val="99"/>
    <w:unhideWhenUsed/>
    <w:rsid w:val="004671FE"/>
    <w:pPr>
      <w:spacing w:after="0"/>
    </w:pPr>
    <w:rPr>
      <w:sz w:val="20"/>
      <w:szCs w:val="20"/>
    </w:rPr>
  </w:style>
  <w:style w:type="character" w:styleId="EndnoteTextChar" w:customStyle="1">
    <w:name w:val="Endnote Text Char"/>
    <w:basedOn w:val="DefaultParagraphFont"/>
    <w:link w:val="EndnoteText"/>
    <w:uiPriority w:val="99"/>
    <w:rsid w:val="004671FE"/>
    <w:rPr>
      <w:rFonts w:eastAsia="MetaPlusNormal-Roman" w:cs="MetaPlusNormal-Roman" w:asciiTheme="minorHAnsi" w:hAnsiTheme="minorHAnsi"/>
      <w:color w:val="000000"/>
      <w:sz w:val="20"/>
      <w:szCs w:val="20"/>
    </w:rPr>
  </w:style>
  <w:style w:type="character" w:styleId="EndnoteReference">
    <w:name w:val="endnote reference"/>
    <w:basedOn w:val="DefaultParagraphFont"/>
    <w:uiPriority w:val="99"/>
    <w:semiHidden/>
    <w:unhideWhenUsed/>
    <w:rsid w:val="004671FE"/>
    <w:rPr>
      <w:vertAlign w:val="superscript"/>
    </w:rPr>
  </w:style>
  <w:style w:type="paragraph" w:styleId="DocumentMap">
    <w:name w:val="Document Map"/>
    <w:basedOn w:val="Normal"/>
    <w:link w:val="DocumentMapChar"/>
    <w:uiPriority w:val="99"/>
    <w:semiHidden/>
    <w:unhideWhenUsed/>
    <w:rsid w:val="000A583C"/>
    <w:pPr>
      <w:spacing w:after="0"/>
    </w:pPr>
    <w:rPr>
      <w:rFonts w:ascii="Tahoma" w:hAnsi="Tahoma" w:cs="Tahoma"/>
      <w:sz w:val="16"/>
      <w:szCs w:val="16"/>
    </w:rPr>
  </w:style>
  <w:style w:type="character" w:styleId="DocumentMapChar" w:customStyle="1">
    <w:name w:val="Document Map Char"/>
    <w:basedOn w:val="DefaultParagraphFont"/>
    <w:link w:val="DocumentMap"/>
    <w:uiPriority w:val="99"/>
    <w:semiHidden/>
    <w:rsid w:val="000A583C"/>
    <w:rPr>
      <w:rFonts w:ascii="Tahoma" w:hAnsi="Tahoma" w:eastAsia="MetaPlusNormal-Roman" w:cs="Tahoma"/>
      <w:color w:val="000000"/>
      <w:sz w:val="16"/>
      <w:szCs w:val="16"/>
    </w:rPr>
  </w:style>
  <w:style w:type="paragraph" w:styleId="BodyText">
    <w:name w:val="Body Text"/>
    <w:link w:val="BodyTextChar"/>
    <w:qFormat/>
    <w:rsid w:val="00C42FC6"/>
    <w:pPr>
      <w:spacing w:after="240" w:line="288" w:lineRule="auto"/>
    </w:pPr>
    <w:rPr>
      <w:rFonts w:ascii="Arial" w:hAnsi="Arial" w:eastAsia="MetaPlusNormal-Roman" w:cs="Arial"/>
      <w:color w:val="000000"/>
      <w:sz w:val="24"/>
    </w:rPr>
  </w:style>
  <w:style w:type="character" w:styleId="BodyTextChar" w:customStyle="1">
    <w:name w:val="Body Text Char"/>
    <w:basedOn w:val="DefaultParagraphFont"/>
    <w:link w:val="BodyText"/>
    <w:rsid w:val="00C42FC6"/>
    <w:rPr>
      <w:rFonts w:ascii="Arial" w:hAnsi="Arial" w:eastAsia="MetaPlusNormal-Roman" w:cs="Arial"/>
      <w:color w:val="000000"/>
      <w:sz w:val="24"/>
    </w:rPr>
  </w:style>
  <w:style w:type="paragraph" w:styleId="BlockText">
    <w:name w:val="Block Text"/>
    <w:basedOn w:val="Normal"/>
    <w:uiPriority w:val="99"/>
    <w:unhideWhenUsed/>
    <w:rsid w:val="001C0316"/>
    <w:pPr>
      <w:pBdr>
        <w:top w:val="single" w:color="346F99" w:themeColor="accent1" w:sz="2" w:space="10" w:shadow="1"/>
        <w:left w:val="single" w:color="346F99" w:themeColor="accent1" w:sz="2" w:space="10" w:shadow="1"/>
        <w:bottom w:val="single" w:color="346F99" w:themeColor="accent1" w:sz="2" w:space="10" w:shadow="1"/>
        <w:right w:val="single" w:color="346F99" w:themeColor="accent1" w:sz="2" w:space="10" w:shadow="1"/>
      </w:pBdr>
      <w:ind w:left="1152" w:right="1152"/>
    </w:pPr>
    <w:rPr>
      <w:rFonts w:eastAsiaTheme="minorEastAsia" w:cstheme="minorBidi"/>
      <w:i/>
      <w:iCs/>
      <w:color w:val="346F99" w:themeColor="accent1"/>
    </w:rPr>
  </w:style>
  <w:style w:type="paragraph" w:styleId="ExecutiveSummaryHeading" w:customStyle="1">
    <w:name w:val="Executive Summary Heading"/>
    <w:next w:val="BodyText"/>
    <w:uiPriority w:val="1"/>
    <w:qFormat/>
    <w:rsid w:val="00DA01BF"/>
    <w:pPr>
      <w:pageBreakBefore/>
    </w:pPr>
    <w:rPr>
      <w:rFonts w:ascii="Arial" w:hAnsi="Arial" w:eastAsia="MetaPlusBold-Roman" w:cs="Arial"/>
      <w:bCs/>
      <w:sz w:val="42"/>
      <w:szCs w:val="42"/>
    </w:rPr>
  </w:style>
  <w:style w:type="paragraph" w:styleId="ExecutiveSummarySubheading" w:customStyle="1">
    <w:name w:val="Executive Summary Subheading"/>
    <w:basedOn w:val="ExecutiveSummaryHeading"/>
    <w:uiPriority w:val="1"/>
    <w:qFormat/>
    <w:rsid w:val="00B6612B"/>
    <w:pPr>
      <w:pageBreakBefore w:val="0"/>
    </w:pPr>
    <w:rPr>
      <w:sz w:val="29"/>
      <w:szCs w:val="29"/>
    </w:rPr>
  </w:style>
  <w:style w:type="character" w:styleId="CommentReference">
    <w:name w:val="annotation reference"/>
    <w:basedOn w:val="DefaultParagraphFont"/>
    <w:uiPriority w:val="99"/>
    <w:unhideWhenUsed/>
    <w:rsid w:val="003366EA"/>
    <w:rPr>
      <w:sz w:val="16"/>
      <w:szCs w:val="16"/>
    </w:rPr>
  </w:style>
  <w:style w:type="paragraph" w:styleId="CommentText">
    <w:name w:val="annotation text"/>
    <w:basedOn w:val="Normal"/>
    <w:link w:val="CommentTextChar"/>
    <w:uiPriority w:val="99"/>
    <w:unhideWhenUsed/>
    <w:rsid w:val="003366EA"/>
    <w:rPr>
      <w:sz w:val="20"/>
      <w:szCs w:val="20"/>
    </w:rPr>
  </w:style>
  <w:style w:type="character" w:styleId="CommentTextChar" w:customStyle="1">
    <w:name w:val="Comment Text Char"/>
    <w:basedOn w:val="DefaultParagraphFont"/>
    <w:link w:val="CommentText"/>
    <w:uiPriority w:val="99"/>
    <w:rsid w:val="003366EA"/>
    <w:rPr>
      <w:rFonts w:eastAsia="MetaPlusNormal-Roman" w:cs="MetaPlusNormal-Roman" w:asciiTheme="minorHAnsi" w:hAnsiTheme="minorHAnsi"/>
      <w:color w:val="000000"/>
      <w:sz w:val="20"/>
      <w:szCs w:val="20"/>
    </w:rPr>
  </w:style>
  <w:style w:type="paragraph" w:styleId="CommentSubject">
    <w:name w:val="annotation subject"/>
    <w:basedOn w:val="CommentText"/>
    <w:next w:val="CommentText"/>
    <w:link w:val="CommentSubjectChar"/>
    <w:uiPriority w:val="99"/>
    <w:semiHidden/>
    <w:unhideWhenUsed/>
    <w:rsid w:val="003366EA"/>
    <w:rPr>
      <w:b/>
      <w:bCs/>
    </w:rPr>
  </w:style>
  <w:style w:type="character" w:styleId="CommentSubjectChar" w:customStyle="1">
    <w:name w:val="Comment Subject Char"/>
    <w:basedOn w:val="CommentTextChar"/>
    <w:link w:val="CommentSubject"/>
    <w:uiPriority w:val="99"/>
    <w:semiHidden/>
    <w:rsid w:val="003366EA"/>
    <w:rPr>
      <w:rFonts w:eastAsia="MetaPlusNormal-Roman" w:cs="MetaPlusNormal-Roman" w:asciiTheme="minorHAnsi" w:hAnsiTheme="minorHAnsi"/>
      <w:b/>
      <w:bCs/>
      <w:color w:val="000000"/>
      <w:sz w:val="20"/>
      <w:szCs w:val="20"/>
    </w:rPr>
  </w:style>
  <w:style w:type="paragraph" w:styleId="Revision">
    <w:name w:val="Revision"/>
    <w:hidden/>
    <w:uiPriority w:val="99"/>
    <w:semiHidden/>
    <w:rsid w:val="00693BBD"/>
    <w:pPr>
      <w:spacing w:after="0" w:line="240" w:lineRule="auto"/>
    </w:pPr>
    <w:rPr>
      <w:rFonts w:eastAsia="MetaPlusNormal-Roman" w:cs="MetaPlusNormal-Roman" w:asciiTheme="minorHAnsi" w:hAnsiTheme="minorHAnsi"/>
      <w:color w:val="000000"/>
      <w:sz w:val="24"/>
      <w:szCs w:val="24"/>
    </w:rPr>
  </w:style>
  <w:style w:type="paragraph" w:styleId="ListBullet">
    <w:name w:val="List Bullet"/>
    <w:basedOn w:val="BodyText"/>
    <w:unhideWhenUsed/>
    <w:rsid w:val="00DD09E8"/>
    <w:pPr>
      <w:numPr>
        <w:numId w:val="5"/>
      </w:numPr>
      <w:contextualSpacing/>
    </w:pPr>
  </w:style>
  <w:style w:type="paragraph" w:styleId="ListBullet2">
    <w:name w:val="List Bullet 2"/>
    <w:basedOn w:val="ListBullet1"/>
    <w:uiPriority w:val="99"/>
    <w:rsid w:val="00CD0B78"/>
    <w:pPr>
      <w:numPr>
        <w:numId w:val="12"/>
      </w:numPr>
    </w:pPr>
  </w:style>
  <w:style w:type="paragraph" w:styleId="ListNumber">
    <w:name w:val="List Number"/>
    <w:basedOn w:val="BodyText"/>
    <w:uiPriority w:val="16"/>
    <w:qFormat/>
    <w:rsid w:val="00E500D0"/>
    <w:pPr>
      <w:numPr>
        <w:numId w:val="2"/>
      </w:numPr>
      <w:contextualSpacing/>
    </w:pPr>
  </w:style>
  <w:style w:type="paragraph" w:styleId="ListNumber2">
    <w:name w:val="List Number 2"/>
    <w:basedOn w:val="ListNumber1"/>
    <w:uiPriority w:val="16"/>
    <w:qFormat/>
    <w:rsid w:val="00CD0B78"/>
    <w:pPr>
      <w:numPr>
        <w:ilvl w:val="1"/>
      </w:numPr>
    </w:pPr>
  </w:style>
  <w:style w:type="paragraph" w:styleId="References" w:customStyle="1">
    <w:name w:val="References"/>
    <w:basedOn w:val="BodyText"/>
    <w:uiPriority w:val="1"/>
    <w:qFormat/>
    <w:rsid w:val="00242769"/>
    <w:pPr>
      <w:spacing w:after="120" w:line="240" w:lineRule="auto"/>
      <w:ind w:left="567" w:hanging="567"/>
    </w:pPr>
  </w:style>
  <w:style w:type="character" w:styleId="Heading9Char" w:customStyle="1">
    <w:name w:val="Heading 9 Char"/>
    <w:aliases w:val="Appendix Heading Char"/>
    <w:basedOn w:val="DefaultParagraphFont"/>
    <w:link w:val="Heading9"/>
    <w:uiPriority w:val="9"/>
    <w:rsid w:val="00810599"/>
    <w:rPr>
      <w:rFonts w:ascii="Arial" w:hAnsi="Arial" w:eastAsia="MetaPlusNormal-Roman" w:cs="Arial"/>
      <w:b/>
      <w:sz w:val="40"/>
    </w:rPr>
  </w:style>
  <w:style w:type="paragraph" w:styleId="Title">
    <w:name w:val="Title"/>
    <w:basedOn w:val="Normal"/>
    <w:next w:val="Normal"/>
    <w:link w:val="TitleChar"/>
    <w:uiPriority w:val="38"/>
    <w:qFormat/>
    <w:rsid w:val="00354A67"/>
    <w:pPr>
      <w:pBdr>
        <w:bottom w:val="single" w:color="346F99" w:themeColor="accent1" w:sz="8" w:space="4"/>
      </w:pBdr>
      <w:spacing w:before="1920" w:after="300"/>
      <w:contextualSpacing/>
    </w:pPr>
    <w:rPr>
      <w:rFonts w:ascii="Arial" w:hAnsi="Arial"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38"/>
    <w:rsid w:val="00354A67"/>
    <w:rPr>
      <w:rFonts w:ascii="Arial" w:hAnsi="Arial" w:eastAsiaTheme="majorEastAsia" w:cstheme="majorBidi"/>
      <w:color w:val="000000" w:themeColor="text2" w:themeShade="BF"/>
      <w:spacing w:val="5"/>
      <w:kern w:val="28"/>
      <w:sz w:val="52"/>
      <w:szCs w:val="52"/>
    </w:rPr>
  </w:style>
  <w:style w:type="paragraph" w:styleId="ListBullet1" w:customStyle="1">
    <w:name w:val="List Bullet 1"/>
    <w:basedOn w:val="ListBullet"/>
    <w:uiPriority w:val="99"/>
    <w:qFormat/>
    <w:rsid w:val="00CD0B78"/>
    <w:pPr>
      <w:numPr>
        <w:numId w:val="4"/>
      </w:numPr>
      <w:spacing w:after="120" w:line="240" w:lineRule="auto"/>
    </w:pPr>
  </w:style>
  <w:style w:type="paragraph" w:styleId="ListNumber1" w:customStyle="1">
    <w:name w:val="List Number 1"/>
    <w:basedOn w:val="ListBullet1"/>
    <w:uiPriority w:val="99"/>
    <w:qFormat/>
    <w:rsid w:val="00CD0B78"/>
    <w:pPr>
      <w:numPr>
        <w:numId w:val="1"/>
      </w:numPr>
    </w:pPr>
  </w:style>
  <w:style w:type="paragraph" w:styleId="TableTextleftalignedheader" w:customStyle="1">
    <w:name w:val="Table Text left aligned header"/>
    <w:basedOn w:val="TableTextcentrealignedheader"/>
    <w:uiPriority w:val="1"/>
    <w:qFormat/>
    <w:rsid w:val="00701A61"/>
    <w:pPr>
      <w:jc w:val="left"/>
    </w:pPr>
  </w:style>
  <w:style w:type="paragraph" w:styleId="AppendixHeading2" w:customStyle="1">
    <w:name w:val="Appendix Heading 2"/>
    <w:basedOn w:val="Heading1"/>
    <w:next w:val="BodyText"/>
    <w:autoRedefine/>
    <w:uiPriority w:val="1"/>
    <w:qFormat/>
    <w:rsid w:val="0096706E"/>
    <w:pPr>
      <w:numPr>
        <w:numId w:val="7"/>
      </w:numPr>
    </w:pPr>
    <w:rPr>
      <w:bCs w:val="0"/>
      <w:color w:val="000000"/>
    </w:rPr>
  </w:style>
  <w:style w:type="character" w:styleId="Heading5Char" w:customStyle="1">
    <w:name w:val="Heading 5 Char"/>
    <w:basedOn w:val="DefaultParagraphFont"/>
    <w:link w:val="Heading5"/>
    <w:uiPriority w:val="9"/>
    <w:rsid w:val="00B9028E"/>
    <w:rPr>
      <w:rFonts w:asciiTheme="minorHAnsi" w:hAnsiTheme="minorHAnsi" w:eastAsiaTheme="majorEastAsia" w:cstheme="minorHAnsi"/>
      <w:b/>
      <w:bCs/>
      <w:sz w:val="24"/>
      <w:szCs w:val="28"/>
      <w:u w:val="single"/>
    </w:rPr>
  </w:style>
  <w:style w:type="paragraph" w:styleId="ListParagraph">
    <w:name w:val="List Paragraph"/>
    <w:aliases w:val="Recommendation,dot point 1,List Paragraph1,standard lewis,Numbered Para 1,Dot pt,No Spacing1,List Paragraph Char Char Char,Indicator Text,Bullet Points,MAIN CONTENT,List Paragraph12,List Paragraph11,CDHP List Paragraph,Orange Bullets,L"/>
    <w:basedOn w:val="Normal"/>
    <w:link w:val="ListParagraphChar"/>
    <w:uiPriority w:val="34"/>
    <w:qFormat/>
    <w:rsid w:val="005319DA"/>
    <w:pPr>
      <w:ind w:left="720"/>
      <w:contextualSpacing/>
    </w:pPr>
  </w:style>
  <w:style w:type="character" w:styleId="Strong">
    <w:name w:val="Strong"/>
    <w:basedOn w:val="DefaultParagraphFont"/>
    <w:uiPriority w:val="22"/>
    <w:qFormat/>
    <w:rsid w:val="007344C7"/>
    <w:rPr>
      <w:b/>
      <w:bCs/>
    </w:rPr>
  </w:style>
  <w:style w:type="paragraph" w:styleId="NormalWeb">
    <w:name w:val="Normal (Web)"/>
    <w:basedOn w:val="Normal"/>
    <w:uiPriority w:val="99"/>
    <w:unhideWhenUsed/>
    <w:rsid w:val="0049344C"/>
    <w:pPr>
      <w:autoSpaceDE/>
      <w:autoSpaceDN/>
      <w:adjustRightInd/>
      <w:spacing w:before="100" w:beforeAutospacing="1" w:after="100" w:afterAutospacing="1"/>
      <w:ind w:right="0"/>
    </w:pPr>
    <w:rPr>
      <w:rFonts w:ascii="Times New Roman" w:hAnsi="Times New Roman" w:eastAsia="Times New Roman" w:cs="Times New Roman"/>
      <w:color w:val="auto"/>
      <w:lang w:eastAsia="en-AU"/>
    </w:rPr>
  </w:style>
  <w:style w:type="character" w:styleId="BookTitle">
    <w:name w:val="Book Title"/>
    <w:basedOn w:val="DefaultParagraphFont"/>
    <w:uiPriority w:val="33"/>
    <w:qFormat/>
    <w:rsid w:val="009C5F0B"/>
    <w:rPr>
      <w:i/>
      <w:smallCaps/>
      <w:spacing w:val="5"/>
    </w:rPr>
  </w:style>
  <w:style w:type="character" w:styleId="ListParagraphChar" w:customStyle="1">
    <w:name w:val="List Paragraph Char"/>
    <w:aliases w:val="Recommendation Char,dot point 1 Char,List Paragraph1 Char,standard lewis Char,Numbered Para 1 Char,Dot pt Char,No Spacing1 Char,List Paragraph Char Char Char Char,Indicator Text Char,Bullet Points Char,MAIN CONTENT Char,L Char"/>
    <w:basedOn w:val="DefaultParagraphFont"/>
    <w:link w:val="ListParagraph"/>
    <w:uiPriority w:val="34"/>
    <w:qFormat/>
    <w:rsid w:val="00C502C0"/>
    <w:rPr>
      <w:rFonts w:eastAsia="MetaPlusNormal-Roman" w:cs="MetaPlusNormal-Roman" w:asciiTheme="minorHAnsi" w:hAnsiTheme="minorHAnsi"/>
      <w:color w:val="000000"/>
      <w:sz w:val="24"/>
      <w:szCs w:val="24"/>
    </w:rPr>
  </w:style>
  <w:style w:type="table" w:styleId="LightList-Accent1">
    <w:name w:val="Light List Accent 1"/>
    <w:basedOn w:val="TableNormal"/>
    <w:uiPriority w:val="61"/>
    <w:rsid w:val="00C502C0"/>
    <w:pPr>
      <w:spacing w:after="0" w:line="240" w:lineRule="auto"/>
    </w:pPr>
    <w:rPr>
      <w:rFonts w:asciiTheme="minorHAnsi" w:hAnsiTheme="minorHAnsi"/>
    </w:rPr>
    <w:tblPr>
      <w:tblStyleRowBandSize w:val="1"/>
      <w:tblStyleColBandSize w:val="1"/>
      <w:tblBorders>
        <w:top w:val="single" w:color="346F99" w:themeColor="accent1" w:sz="8" w:space="0"/>
        <w:left w:val="single" w:color="346F99" w:themeColor="accent1" w:sz="8" w:space="0"/>
        <w:bottom w:val="single" w:color="346F99" w:themeColor="accent1" w:sz="8" w:space="0"/>
        <w:right w:val="single" w:color="346F99" w:themeColor="accent1" w:sz="8" w:space="0"/>
      </w:tblBorders>
    </w:tblPr>
    <w:tblStylePr w:type="firstRow">
      <w:pPr>
        <w:spacing w:before="0" w:after="0" w:line="240" w:lineRule="auto"/>
      </w:pPr>
      <w:rPr>
        <w:b/>
        <w:bCs/>
        <w:color w:val="FFFFFF" w:themeColor="background1"/>
      </w:rPr>
      <w:tblPr/>
      <w:tcPr>
        <w:shd w:val="clear" w:color="auto" w:fill="346F99" w:themeFill="accent1"/>
      </w:tcPr>
    </w:tblStylePr>
    <w:tblStylePr w:type="lastRow">
      <w:pPr>
        <w:spacing w:before="0" w:after="0" w:line="240" w:lineRule="auto"/>
      </w:pPr>
      <w:rPr>
        <w:b/>
        <w:bCs/>
      </w:rPr>
      <w:tblPr/>
      <w:tcPr>
        <w:tcBorders>
          <w:top w:val="double" w:color="346F99" w:themeColor="accent1" w:sz="6" w:space="0"/>
          <w:left w:val="single" w:color="346F99" w:themeColor="accent1" w:sz="8" w:space="0"/>
          <w:bottom w:val="single" w:color="346F99" w:themeColor="accent1" w:sz="8" w:space="0"/>
          <w:right w:val="single" w:color="346F99" w:themeColor="accent1" w:sz="8" w:space="0"/>
        </w:tcBorders>
      </w:tcPr>
    </w:tblStylePr>
    <w:tblStylePr w:type="firstCol">
      <w:rPr>
        <w:b/>
        <w:bCs/>
      </w:rPr>
    </w:tblStylePr>
    <w:tblStylePr w:type="lastCol">
      <w:rPr>
        <w:b/>
        <w:bCs/>
      </w:rPr>
    </w:tblStylePr>
    <w:tblStylePr w:type="band1Vert">
      <w:tblPr/>
      <w:tcPr>
        <w:tcBorders>
          <w:top w:val="single" w:color="346F99" w:themeColor="accent1" w:sz="8" w:space="0"/>
          <w:left w:val="single" w:color="346F99" w:themeColor="accent1" w:sz="8" w:space="0"/>
          <w:bottom w:val="single" w:color="346F99" w:themeColor="accent1" w:sz="8" w:space="0"/>
          <w:right w:val="single" w:color="346F99" w:themeColor="accent1" w:sz="8" w:space="0"/>
        </w:tcBorders>
      </w:tcPr>
    </w:tblStylePr>
    <w:tblStylePr w:type="band1Horz">
      <w:tblPr/>
      <w:tcPr>
        <w:tcBorders>
          <w:top w:val="single" w:color="346F99" w:themeColor="accent1" w:sz="8" w:space="0"/>
          <w:left w:val="single" w:color="346F99" w:themeColor="accent1" w:sz="8" w:space="0"/>
          <w:bottom w:val="single" w:color="346F99" w:themeColor="accent1" w:sz="8" w:space="0"/>
          <w:right w:val="single" w:color="346F99" w:themeColor="accent1" w:sz="8" w:space="0"/>
        </w:tcBorders>
      </w:tcPr>
    </w:tblStylePr>
  </w:style>
  <w:style w:type="table" w:styleId="Style3" w:customStyle="1">
    <w:name w:val="Style3"/>
    <w:basedOn w:val="TableNormal"/>
    <w:uiPriority w:val="99"/>
    <w:qFormat/>
    <w:rsid w:val="00B513BD"/>
    <w:pPr>
      <w:spacing w:after="0" w:line="240" w:lineRule="auto"/>
    </w:pPr>
    <w:rPr>
      <w:rFonts w:asciiTheme="minorHAnsi" w:hAnsiTheme="minorHAnsi"/>
    </w:rPr>
    <w:tblPr>
      <w:tblStyleRowBandSize w:val="1"/>
      <w:tblStyleColBandSize w:val="1"/>
      <w:tblBorders>
        <w:top w:val="single" w:color="616365" w:sz="4" w:space="0"/>
        <w:left w:val="single" w:color="616365" w:sz="4" w:space="0"/>
        <w:bottom w:val="single" w:color="616365" w:sz="4" w:space="0"/>
        <w:right w:val="single" w:color="616365" w:sz="4" w:space="0"/>
        <w:insideH w:val="single" w:color="D5D6D2" w:sz="4" w:space="0"/>
        <w:insideV w:val="single" w:color="D5D6D2" w:sz="4" w:space="0"/>
      </w:tblBorders>
    </w:tblPr>
    <w:tcPr>
      <w:vAlign w:val="center"/>
    </w:tcPr>
    <w:tblStylePr w:type="firstRow">
      <w:pPr>
        <w:jc w:val="left"/>
      </w:pPr>
      <w:rPr>
        <w:rFonts w:ascii="Arial" w:hAnsi="Arial"/>
        <w:color w:val="616365"/>
      </w:rPr>
      <w:tblPr/>
      <w:tcPr>
        <w:shd w:val="clear" w:color="auto" w:fill="346F99"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ableofFigures">
    <w:name w:val="table of figures"/>
    <w:basedOn w:val="Normal"/>
    <w:next w:val="Normal"/>
    <w:uiPriority w:val="99"/>
    <w:unhideWhenUsed/>
    <w:rsid w:val="00CE275E"/>
    <w:pPr>
      <w:spacing w:after="0"/>
    </w:pPr>
  </w:style>
  <w:style w:type="table" w:styleId="LightShading">
    <w:name w:val="Light Shading"/>
    <w:basedOn w:val="TableNormal"/>
    <w:uiPriority w:val="60"/>
    <w:rsid w:val="00CE275E"/>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eading6Char" w:customStyle="1">
    <w:name w:val="Heading 6 Char"/>
    <w:aliases w:val="Appendix Style in use Char"/>
    <w:basedOn w:val="DefaultParagraphFont"/>
    <w:link w:val="Heading6"/>
    <w:rsid w:val="00842FEF"/>
    <w:rPr>
      <w:rFonts w:ascii="Arial" w:hAnsi="Arial" w:eastAsia="MetaPlusBold-Roman" w:cs="Arial"/>
      <w:b/>
      <w:bCs/>
      <w:sz w:val="40"/>
      <w:szCs w:val="42"/>
    </w:rPr>
  </w:style>
  <w:style w:type="character" w:styleId="Heading7Char" w:customStyle="1">
    <w:name w:val="Heading 7 Char"/>
    <w:basedOn w:val="DefaultParagraphFont"/>
    <w:link w:val="Heading7"/>
    <w:rsid w:val="008204E5"/>
    <w:rPr>
      <w:rFonts w:ascii="Arial" w:hAnsi="Arial" w:eastAsia="MetaPlusBold-Roman" w:cs="Arial"/>
      <w:b/>
      <w:bCs/>
      <w:sz w:val="40"/>
      <w:szCs w:val="42"/>
    </w:rPr>
  </w:style>
  <w:style w:type="character" w:styleId="Heading8Char" w:customStyle="1">
    <w:name w:val="Heading 8 Char"/>
    <w:basedOn w:val="DefaultParagraphFont"/>
    <w:link w:val="Heading8"/>
    <w:rsid w:val="00566AB1"/>
    <w:rPr>
      <w:rFonts w:ascii="Arial" w:hAnsi="Arial" w:eastAsia="MetaPlusBold-Roman" w:cs="Arial"/>
      <w:bCs/>
      <w:sz w:val="28"/>
      <w:szCs w:val="24"/>
    </w:rPr>
  </w:style>
  <w:style w:type="paragraph" w:styleId="Subtitle">
    <w:name w:val="Subtitle"/>
    <w:aliases w:val="Content bulletpoint"/>
    <w:basedOn w:val="Normal"/>
    <w:link w:val="SubtitleChar"/>
    <w:uiPriority w:val="20"/>
    <w:qFormat/>
    <w:rsid w:val="00192F80"/>
    <w:pPr>
      <w:autoSpaceDE/>
      <w:autoSpaceDN/>
      <w:adjustRightInd/>
      <w:spacing w:after="0"/>
      <w:ind w:right="0"/>
    </w:pPr>
    <w:rPr>
      <w:rFonts w:ascii="Tahoma" w:hAnsi="Tahoma" w:eastAsia="Times New Roman" w:cs="Times New Roman"/>
      <w:b/>
      <w:color w:val="auto"/>
      <w:szCs w:val="20"/>
      <w:lang w:val="x-none" w:eastAsia="zh-CN"/>
    </w:rPr>
  </w:style>
  <w:style w:type="character" w:styleId="SubtitleChar" w:customStyle="1">
    <w:name w:val="Subtitle Char"/>
    <w:aliases w:val="Content bulletpoint Char"/>
    <w:basedOn w:val="DefaultParagraphFont"/>
    <w:link w:val="Subtitle"/>
    <w:uiPriority w:val="20"/>
    <w:rsid w:val="00192F80"/>
    <w:rPr>
      <w:rFonts w:ascii="Tahoma" w:hAnsi="Tahoma" w:eastAsia="Times New Roman" w:cs="Times New Roman"/>
      <w:b/>
      <w:szCs w:val="20"/>
      <w:lang w:val="x-none" w:eastAsia="zh-CN"/>
    </w:rPr>
  </w:style>
  <w:style w:type="numbering" w:styleId="Singlepunch" w:customStyle="1">
    <w:name w:val="Single punch"/>
    <w:rsid w:val="00192F80"/>
    <w:pPr>
      <w:numPr>
        <w:numId w:val="6"/>
      </w:numPr>
    </w:pPr>
  </w:style>
  <w:style w:type="table" w:styleId="LightShading-Accent1">
    <w:name w:val="Light Shading Accent 1"/>
    <w:basedOn w:val="TableNormal"/>
    <w:uiPriority w:val="60"/>
    <w:rsid w:val="00E6066E"/>
    <w:pPr>
      <w:spacing w:after="0" w:line="240" w:lineRule="auto"/>
    </w:pPr>
    <w:rPr>
      <w:rFonts w:ascii="Arial" w:hAnsi="Arial" w:cs="Arial"/>
      <w:color w:val="275272" w:themeColor="accent1" w:themeShade="BF"/>
      <w:sz w:val="24"/>
      <w:szCs w:val="24"/>
    </w:rPr>
    <w:tblPr>
      <w:tblStyleRowBandSize w:val="1"/>
      <w:tblStyleColBandSize w:val="1"/>
      <w:tblBorders>
        <w:top w:val="single" w:color="346F99" w:themeColor="accent1" w:sz="8" w:space="0"/>
        <w:bottom w:val="single" w:color="346F99" w:themeColor="accent1" w:sz="8" w:space="0"/>
      </w:tblBorders>
    </w:tblPr>
    <w:tblStylePr w:type="firstRow">
      <w:pPr>
        <w:spacing w:before="0" w:after="0" w:line="240" w:lineRule="auto"/>
      </w:pPr>
      <w:rPr>
        <w:b/>
        <w:bCs/>
      </w:rPr>
      <w:tblPr/>
      <w:tcPr>
        <w:tcBorders>
          <w:top w:val="single" w:color="346F99" w:themeColor="accent1" w:sz="8" w:space="0"/>
          <w:left w:val="nil"/>
          <w:bottom w:val="single" w:color="346F99" w:themeColor="accent1" w:sz="8" w:space="0"/>
          <w:right w:val="nil"/>
          <w:insideH w:val="nil"/>
          <w:insideV w:val="nil"/>
        </w:tcBorders>
      </w:tcPr>
    </w:tblStylePr>
    <w:tblStylePr w:type="lastRow">
      <w:pPr>
        <w:spacing w:before="0" w:after="0" w:line="240" w:lineRule="auto"/>
      </w:pPr>
      <w:rPr>
        <w:b/>
        <w:bCs/>
      </w:rPr>
      <w:tblPr/>
      <w:tcPr>
        <w:tcBorders>
          <w:top w:val="single" w:color="346F99" w:themeColor="accent1" w:sz="8" w:space="0"/>
          <w:left w:val="nil"/>
          <w:bottom w:val="single" w:color="346F99"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EB" w:themeFill="accent1" w:themeFillTint="3F"/>
      </w:tcPr>
    </w:tblStylePr>
    <w:tblStylePr w:type="band1Horz">
      <w:tblPr/>
      <w:tcPr>
        <w:tcBorders>
          <w:left w:val="nil"/>
          <w:right w:val="nil"/>
          <w:insideH w:val="nil"/>
          <w:insideV w:val="nil"/>
        </w:tcBorders>
        <w:shd w:val="clear" w:color="auto" w:fill="C6DCEB" w:themeFill="accent1" w:themeFillTint="3F"/>
      </w:tcPr>
    </w:tblStylePr>
  </w:style>
  <w:style w:type="paragraph" w:styleId="Appendix2ndtierheading" w:customStyle="1">
    <w:name w:val="Appendix 2nd tier heading"/>
    <w:basedOn w:val="Heading2"/>
    <w:next w:val="BodyText"/>
    <w:uiPriority w:val="1"/>
    <w:qFormat/>
    <w:rsid w:val="001C3F35"/>
    <w:pPr>
      <w:numPr>
        <w:ilvl w:val="0"/>
        <w:numId w:val="0"/>
      </w:numPr>
      <w:spacing w:after="120"/>
    </w:pPr>
    <w:rPr>
      <w:b w:val="0"/>
    </w:rPr>
  </w:style>
  <w:style w:type="paragraph" w:styleId="AuthorDate" w:customStyle="1">
    <w:name w:val="Author/Date"/>
    <w:basedOn w:val="Subtitle"/>
    <w:uiPriority w:val="21"/>
    <w:rsid w:val="008D71B6"/>
    <w:pPr>
      <w:widowControl w:val="0"/>
      <w:numPr>
        <w:ilvl w:val="1"/>
      </w:numPr>
      <w:spacing w:after="360"/>
    </w:pPr>
    <w:rPr>
      <w:rFonts w:ascii="Sommet" w:hAnsi="Sommet" w:eastAsiaTheme="majorEastAsia" w:cstheme="majorBidi"/>
      <w:b w:val="0"/>
      <w:iCs/>
      <w:sz w:val="32"/>
      <w:szCs w:val="24"/>
      <w:lang w:val="en-AU" w:eastAsia="en-US"/>
    </w:rPr>
  </w:style>
  <w:style w:type="paragraph" w:styleId="Subheading" w:customStyle="1">
    <w:name w:val="Subheading"/>
    <w:basedOn w:val="Heading2"/>
    <w:uiPriority w:val="9"/>
    <w:qFormat/>
    <w:rsid w:val="0038485C"/>
    <w:pPr>
      <w:widowControl w:val="0"/>
      <w:numPr>
        <w:ilvl w:val="0"/>
        <w:numId w:val="0"/>
      </w:numPr>
      <w:autoSpaceDE/>
      <w:autoSpaceDN/>
      <w:adjustRightInd/>
      <w:spacing w:before="480" w:after="240"/>
      <w:ind w:left="360" w:hanging="360"/>
      <w:outlineLvl w:val="9"/>
    </w:pPr>
    <w:rPr>
      <w:rFonts w:eastAsiaTheme="majorEastAsia" w:cstheme="majorBidi"/>
      <w:b w:val="0"/>
      <w:szCs w:val="26"/>
    </w:rPr>
  </w:style>
  <w:style w:type="paragraph" w:styleId="Appendixheading" w:customStyle="1">
    <w:name w:val="Appendix heading"/>
    <w:basedOn w:val="Heading1"/>
    <w:uiPriority w:val="1"/>
    <w:qFormat/>
    <w:rsid w:val="00BD09E3"/>
    <w:pPr>
      <w:numPr>
        <w:numId w:val="8"/>
      </w:numPr>
      <w:ind w:left="0" w:firstLine="0"/>
    </w:pPr>
  </w:style>
  <w:style w:type="paragraph" w:styleId="BasicParagraph" w:customStyle="1">
    <w:name w:val="[Basic Paragraph]"/>
    <w:basedOn w:val="Normal"/>
    <w:uiPriority w:val="99"/>
    <w:rsid w:val="0038485C"/>
    <w:pPr>
      <w:widowControl w:val="0"/>
      <w:spacing w:line="288" w:lineRule="auto"/>
      <w:ind w:right="0"/>
      <w:textAlignment w:val="center"/>
    </w:pPr>
    <w:rPr>
      <w:rFonts w:ascii="Arial MT Std Light" w:hAnsi="Arial MT Std Light" w:eastAsia="SimSun" w:cs="Times New Roman"/>
      <w:szCs w:val="20"/>
      <w:lang w:val="en-US"/>
    </w:rPr>
  </w:style>
  <w:style w:type="paragraph" w:styleId="Heading" w:customStyle="1">
    <w:name w:val="Heading"/>
    <w:basedOn w:val="Normal"/>
    <w:uiPriority w:val="99"/>
    <w:rsid w:val="0038485C"/>
    <w:pPr>
      <w:suppressAutoHyphens/>
      <w:spacing w:after="0" w:line="700" w:lineRule="atLeast"/>
      <w:ind w:right="0"/>
      <w:textAlignment w:val="center"/>
    </w:pPr>
    <w:rPr>
      <w:rFonts w:ascii="Sommet" w:hAnsi="Sommet" w:eastAsia="Calibri" w:cs="Sommet"/>
      <w:spacing w:val="16"/>
      <w:sz w:val="64"/>
      <w:szCs w:val="64"/>
      <w:lang w:val="en-GB" w:eastAsia="en-AU"/>
    </w:rPr>
  </w:style>
  <w:style w:type="paragraph" w:styleId="Footeroption" w:customStyle="1">
    <w:name w:val="Footer option"/>
    <w:basedOn w:val="NoSpacing"/>
    <w:rsid w:val="001630E6"/>
    <w:pPr>
      <w:autoSpaceDE/>
      <w:autoSpaceDN/>
      <w:adjustRightInd/>
      <w:ind w:right="0"/>
    </w:pPr>
    <w:rPr>
      <w:rFonts w:ascii="Arial" w:hAnsi="Arial" w:cs="Arial" w:eastAsiaTheme="minorHAnsi"/>
      <w:color w:val="595959" w:themeColor="text1" w:themeTint="A6"/>
      <w:sz w:val="16"/>
      <w:szCs w:val="22"/>
    </w:rPr>
  </w:style>
  <w:style w:type="paragraph" w:styleId="NoSpacing">
    <w:name w:val="No Spacing"/>
    <w:uiPriority w:val="1"/>
    <w:qFormat/>
    <w:rsid w:val="001630E6"/>
    <w:pPr>
      <w:autoSpaceDE w:val="0"/>
      <w:autoSpaceDN w:val="0"/>
      <w:adjustRightInd w:val="0"/>
      <w:spacing w:after="0" w:line="240" w:lineRule="auto"/>
      <w:ind w:right="-23"/>
    </w:pPr>
    <w:rPr>
      <w:rFonts w:eastAsia="MetaPlusNormal-Roman" w:cs="MetaPlusNormal-Roman" w:asciiTheme="minorHAnsi" w:hAnsiTheme="minorHAnsi"/>
      <w:color w:val="000000"/>
      <w:sz w:val="24"/>
      <w:szCs w:val="24"/>
    </w:rPr>
  </w:style>
  <w:style w:type="paragraph" w:styleId="BodyText1" w:customStyle="1">
    <w:name w:val="Body Text1"/>
    <w:basedOn w:val="BodyText"/>
    <w:link w:val="BodytextChar0"/>
    <w:autoRedefine/>
    <w:rsid w:val="000420AC"/>
    <w:pPr>
      <w:spacing w:before="240" w:after="0" w:line="360" w:lineRule="auto"/>
    </w:pPr>
    <w:rPr>
      <w:rFonts w:eastAsiaTheme="minorHAnsi"/>
      <w:b/>
      <w:bCs/>
      <w:color w:val="auto"/>
      <w:sz w:val="28"/>
      <w:szCs w:val="28"/>
      <w:lang w:eastAsia="en-AU"/>
    </w:rPr>
  </w:style>
  <w:style w:type="character" w:styleId="BodytextChar0" w:customStyle="1">
    <w:name w:val="Body text Char"/>
    <w:basedOn w:val="DefaultParagraphFont"/>
    <w:link w:val="BodyText1"/>
    <w:rsid w:val="000420AC"/>
    <w:rPr>
      <w:rFonts w:ascii="Arial" w:hAnsi="Arial" w:cs="Arial"/>
      <w:b/>
      <w:bCs/>
      <w:sz w:val="28"/>
      <w:szCs w:val="28"/>
      <w:lang w:eastAsia="en-AU"/>
    </w:rPr>
  </w:style>
  <w:style w:type="numbering" w:styleId="Lists" w:customStyle="1">
    <w:name w:val="Lists"/>
    <w:uiPriority w:val="99"/>
    <w:rsid w:val="00354A67"/>
    <w:pPr>
      <w:numPr>
        <w:numId w:val="9"/>
      </w:numPr>
    </w:pPr>
  </w:style>
  <w:style w:type="paragraph" w:styleId="ListNumber3">
    <w:name w:val="List Number 3"/>
    <w:basedOn w:val="Normal"/>
    <w:uiPriority w:val="16"/>
    <w:qFormat/>
    <w:rsid w:val="00354A67"/>
    <w:pPr>
      <w:tabs>
        <w:tab w:val="left" w:pos="357"/>
        <w:tab w:val="num" w:pos="1077"/>
        <w:tab w:val="right" w:leader="dot" w:pos="9072"/>
      </w:tabs>
      <w:autoSpaceDE/>
      <w:autoSpaceDN/>
      <w:adjustRightInd/>
      <w:spacing w:line="288" w:lineRule="auto"/>
      <w:ind w:left="1077" w:right="0" w:hanging="357"/>
    </w:pPr>
    <w:rPr>
      <w:rFonts w:ascii="Arial" w:hAnsi="Arial" w:eastAsiaTheme="minorHAnsi" w:cstheme="minorBidi"/>
      <w:color w:val="auto"/>
      <w:szCs w:val="22"/>
    </w:rPr>
  </w:style>
  <w:style w:type="paragraph" w:styleId="Acknowledgement" w:customStyle="1">
    <w:name w:val="Acknowledgement"/>
    <w:basedOn w:val="Normal"/>
    <w:uiPriority w:val="39"/>
    <w:rsid w:val="00354A67"/>
    <w:pPr>
      <w:tabs>
        <w:tab w:val="left" w:pos="357"/>
      </w:tabs>
      <w:autoSpaceDE/>
      <w:autoSpaceDN/>
      <w:adjustRightInd/>
      <w:spacing w:line="288" w:lineRule="auto"/>
      <w:ind w:right="0"/>
    </w:pPr>
    <w:rPr>
      <w:rFonts w:ascii="Arial" w:hAnsi="Arial" w:eastAsiaTheme="minorHAnsi" w:cstheme="minorBidi"/>
      <w:color w:val="auto"/>
      <w:sz w:val="20"/>
      <w:szCs w:val="22"/>
    </w:rPr>
  </w:style>
  <w:style w:type="paragraph" w:styleId="Acknowledgementtext" w:customStyle="1">
    <w:name w:val="Acknowledgement text"/>
    <w:basedOn w:val="Normal"/>
    <w:uiPriority w:val="39"/>
    <w:rsid w:val="00354A67"/>
    <w:pPr>
      <w:tabs>
        <w:tab w:val="num" w:pos="360"/>
      </w:tabs>
      <w:autoSpaceDE/>
      <w:autoSpaceDN/>
      <w:adjustRightInd/>
      <w:spacing w:before="120" w:line="288" w:lineRule="auto"/>
      <w:ind w:right="3969"/>
    </w:pPr>
    <w:rPr>
      <w:rFonts w:ascii="Arial" w:hAnsi="Arial" w:eastAsiaTheme="minorHAnsi" w:cstheme="minorBidi"/>
      <w:color w:val="auto"/>
      <w:sz w:val="20"/>
      <w:szCs w:val="22"/>
    </w:rPr>
  </w:style>
  <w:style w:type="paragraph" w:styleId="AcknowledgementBold" w:customStyle="1">
    <w:name w:val="Acknowledgement Bold"/>
    <w:basedOn w:val="Acknowledgement"/>
    <w:uiPriority w:val="39"/>
    <w:rsid w:val="00354A67"/>
    <w:pPr>
      <w:tabs>
        <w:tab w:val="clear" w:pos="357"/>
        <w:tab w:val="num" w:pos="360"/>
      </w:tabs>
      <w:spacing w:before="360"/>
    </w:pPr>
    <w:rPr>
      <w:b/>
      <w:sz w:val="22"/>
    </w:rPr>
  </w:style>
  <w:style w:type="paragraph" w:styleId="AcknowledgementBeforespace" w:customStyle="1">
    <w:name w:val="Acknowledgement Before space"/>
    <w:basedOn w:val="Acknowledgement"/>
    <w:uiPriority w:val="39"/>
    <w:rsid w:val="00354A67"/>
    <w:pPr>
      <w:tabs>
        <w:tab w:val="clear" w:pos="357"/>
        <w:tab w:val="num" w:pos="360"/>
      </w:tabs>
      <w:spacing w:before="3960"/>
      <w:ind w:right="5103"/>
    </w:pPr>
    <w:rPr>
      <w:sz w:val="24"/>
    </w:rPr>
  </w:style>
  <w:style w:type="paragraph" w:styleId="Date">
    <w:name w:val="Date"/>
    <w:basedOn w:val="Preparedfor"/>
    <w:next w:val="Author"/>
    <w:link w:val="DateChar"/>
    <w:uiPriority w:val="99"/>
    <w:rsid w:val="00354A67"/>
    <w:pPr>
      <w:spacing w:before="1200" w:after="480"/>
    </w:pPr>
  </w:style>
  <w:style w:type="character" w:styleId="DateChar" w:customStyle="1">
    <w:name w:val="Date Char"/>
    <w:basedOn w:val="DefaultParagraphFont"/>
    <w:link w:val="Date"/>
    <w:uiPriority w:val="99"/>
    <w:rsid w:val="00354A67"/>
    <w:rPr>
      <w:rFonts w:ascii="Arial" w:hAnsi="Arial"/>
      <w:sz w:val="28"/>
    </w:rPr>
  </w:style>
  <w:style w:type="paragraph" w:styleId="Preparedfor" w:customStyle="1">
    <w:name w:val="Prepared for"/>
    <w:basedOn w:val="Normal"/>
    <w:next w:val="Date"/>
    <w:uiPriority w:val="99"/>
    <w:rsid w:val="00354A67"/>
    <w:pPr>
      <w:tabs>
        <w:tab w:val="left" w:pos="357"/>
      </w:tabs>
      <w:autoSpaceDE/>
      <w:autoSpaceDN/>
      <w:adjustRightInd/>
      <w:spacing w:after="320"/>
      <w:ind w:left="374" w:right="0"/>
    </w:pPr>
    <w:rPr>
      <w:rFonts w:ascii="Arial" w:hAnsi="Arial" w:eastAsiaTheme="minorHAnsi" w:cstheme="minorBidi"/>
      <w:color w:val="auto"/>
      <w:sz w:val="28"/>
      <w:szCs w:val="22"/>
    </w:rPr>
  </w:style>
  <w:style w:type="paragraph" w:styleId="Author" w:customStyle="1">
    <w:name w:val="Author"/>
    <w:basedOn w:val="Preparedfor"/>
    <w:uiPriority w:val="99"/>
    <w:qFormat/>
    <w:rsid w:val="00354A67"/>
    <w:pPr>
      <w:spacing w:before="120"/>
    </w:pPr>
    <w:rPr>
      <w:sz w:val="24"/>
    </w:rPr>
  </w:style>
  <w:style w:type="paragraph" w:styleId="Noparagraphstyle" w:customStyle="1">
    <w:name w:val="[No paragraph style]"/>
    <w:rsid w:val="008E1170"/>
    <w:pPr>
      <w:autoSpaceDE w:val="0"/>
      <w:autoSpaceDN w:val="0"/>
      <w:adjustRightInd w:val="0"/>
      <w:spacing w:after="0" w:line="288" w:lineRule="auto"/>
      <w:textAlignment w:val="center"/>
    </w:pPr>
    <w:rPr>
      <w:rFonts w:eastAsia="Times New Roman" w:cs="Times New Roman"/>
      <w:color w:val="000000"/>
      <w:sz w:val="24"/>
      <w:szCs w:val="24"/>
      <w:lang w:eastAsia="en-AU"/>
    </w:rPr>
  </w:style>
  <w:style w:type="paragraph" w:styleId="ReferenceList" w:customStyle="1">
    <w:name w:val="Reference List"/>
    <w:basedOn w:val="Normal"/>
    <w:rsid w:val="00063C28"/>
    <w:pPr>
      <w:suppressAutoHyphens/>
      <w:autoSpaceDE/>
      <w:autoSpaceDN/>
      <w:adjustRightInd/>
      <w:spacing w:after="40"/>
      <w:ind w:right="0"/>
    </w:pPr>
    <w:rPr>
      <w:rFonts w:ascii="Arial" w:hAnsi="Arial" w:eastAsia="SimSun" w:cs="Times New Roman"/>
      <w:color w:val="auto"/>
      <w:sz w:val="19"/>
      <w:szCs w:val="20"/>
    </w:rPr>
  </w:style>
  <w:style w:type="paragraph" w:styleId="TableText10" w:customStyle="1">
    <w:name w:val="Table Text 10"/>
    <w:basedOn w:val="Normal"/>
    <w:rsid w:val="002B298C"/>
    <w:pPr>
      <w:suppressAutoHyphens/>
      <w:autoSpaceDE/>
      <w:autoSpaceDN/>
      <w:adjustRightInd/>
      <w:spacing w:after="0"/>
      <w:ind w:right="0"/>
    </w:pPr>
    <w:rPr>
      <w:rFonts w:ascii="Arial" w:hAnsi="Arial" w:cs="Times New Roman" w:eastAsiaTheme="minorEastAsia"/>
      <w:color w:val="auto"/>
      <w:sz w:val="20"/>
      <w:szCs w:val="20"/>
    </w:rPr>
  </w:style>
  <w:style w:type="paragraph" w:styleId="EndNoteBibliographyTitle" w:customStyle="1">
    <w:name w:val="EndNote Bibliography Title"/>
    <w:basedOn w:val="Normal"/>
    <w:link w:val="EndNoteBibliographyTitleChar"/>
    <w:rsid w:val="00B66F5A"/>
    <w:pPr>
      <w:spacing w:after="0"/>
      <w:jc w:val="center"/>
    </w:pPr>
    <w:rPr>
      <w:rFonts w:ascii="Arial" w:hAnsi="Arial" w:cs="Arial"/>
      <w:noProof/>
      <w:lang w:val="en-US"/>
    </w:rPr>
  </w:style>
  <w:style w:type="character" w:styleId="EndNoteBibliographyTitleChar" w:customStyle="1">
    <w:name w:val="EndNote Bibliography Title Char"/>
    <w:basedOn w:val="BodyTextChar"/>
    <w:link w:val="EndNoteBibliographyTitle"/>
    <w:rsid w:val="00B66F5A"/>
    <w:rPr>
      <w:rFonts w:ascii="Arial" w:hAnsi="Arial" w:eastAsia="MetaPlusNormal-Roman" w:cs="Arial"/>
      <w:noProof/>
      <w:color w:val="000000"/>
      <w:sz w:val="24"/>
      <w:szCs w:val="24"/>
      <w:lang w:val="en-US"/>
    </w:rPr>
  </w:style>
  <w:style w:type="paragraph" w:styleId="EndNoteBibliography" w:customStyle="1">
    <w:name w:val="EndNote Bibliography"/>
    <w:basedOn w:val="Normal"/>
    <w:link w:val="EndNoteBibliographyChar"/>
    <w:rsid w:val="00BF0C59"/>
    <w:rPr>
      <w:rFonts w:ascii="Arial" w:hAnsi="Arial" w:cs="Arial"/>
      <w:noProof/>
      <w:lang w:val="en-US"/>
    </w:rPr>
  </w:style>
  <w:style w:type="character" w:styleId="EndNoteBibliographyChar" w:customStyle="1">
    <w:name w:val="EndNote Bibliography Char"/>
    <w:basedOn w:val="BodyTextChar"/>
    <w:link w:val="EndNoteBibliography"/>
    <w:rsid w:val="00BF0C59"/>
    <w:rPr>
      <w:rFonts w:ascii="Arial" w:hAnsi="Arial" w:eastAsia="MetaPlusNormal-Roman" w:cs="Arial"/>
      <w:noProof/>
      <w:color w:val="000000"/>
      <w:sz w:val="24"/>
      <w:szCs w:val="24"/>
      <w:lang w:val="en-US"/>
    </w:rPr>
  </w:style>
  <w:style w:type="character" w:styleId="UnresolvedMention1" w:customStyle="1">
    <w:name w:val="Unresolved Mention1"/>
    <w:basedOn w:val="DefaultParagraphFont"/>
    <w:uiPriority w:val="99"/>
    <w:semiHidden/>
    <w:unhideWhenUsed/>
    <w:rsid w:val="00B66F5A"/>
    <w:rPr>
      <w:color w:val="808080"/>
      <w:shd w:val="clear" w:color="auto" w:fill="E6E6E6"/>
    </w:rPr>
  </w:style>
  <w:style w:type="character" w:styleId="UnresolvedMention2" w:customStyle="1">
    <w:name w:val="Unresolved Mention2"/>
    <w:basedOn w:val="DefaultParagraphFont"/>
    <w:uiPriority w:val="99"/>
    <w:semiHidden/>
    <w:unhideWhenUsed/>
    <w:rsid w:val="00222E9A"/>
    <w:rPr>
      <w:color w:val="808080"/>
      <w:shd w:val="clear" w:color="auto" w:fill="E6E6E6"/>
    </w:rPr>
  </w:style>
  <w:style w:type="character" w:styleId="FollowedHyperlink">
    <w:name w:val="FollowedHyperlink"/>
    <w:basedOn w:val="DefaultParagraphFont"/>
    <w:uiPriority w:val="99"/>
    <w:semiHidden/>
    <w:unhideWhenUsed/>
    <w:rsid w:val="00DD4069"/>
    <w:rPr>
      <w:color w:val="7030A0" w:themeColor="followedHyperlink"/>
      <w:u w:val="single"/>
    </w:rPr>
  </w:style>
  <w:style w:type="table" w:styleId="TableGrid1" w:customStyle="1">
    <w:name w:val="Table Grid1"/>
    <w:basedOn w:val="TableNormal"/>
    <w:next w:val="TableGrid"/>
    <w:uiPriority w:val="59"/>
    <w:rsid w:val="0030341A"/>
    <w:pPr>
      <w:spacing w:after="0" w:line="240" w:lineRule="auto"/>
    </w:pPr>
    <w:rPr>
      <w:rFonts w:eastAsia="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BodytextChar" w:customStyle="1">
    <w:name w:val="5 - Body text Char"/>
    <w:basedOn w:val="DefaultParagraphFont"/>
    <w:link w:val="5-Bodytext"/>
    <w:locked/>
    <w:rsid w:val="00D26539"/>
    <w:rPr>
      <w:rFonts w:ascii="Arial" w:hAnsi="Arial" w:eastAsia="MetaPlusNormal-Roman" w:cs="Arial"/>
      <w:bCs/>
      <w:color w:val="000000"/>
      <w:sz w:val="24"/>
      <w:lang w:val="en-US" w:eastAsia="x-none"/>
    </w:rPr>
  </w:style>
  <w:style w:type="paragraph" w:styleId="5-Bodytext" w:customStyle="1">
    <w:name w:val="5 - Body text"/>
    <w:basedOn w:val="Normal"/>
    <w:link w:val="5-BodytextChar"/>
    <w:rsid w:val="00D26539"/>
    <w:pPr>
      <w:tabs>
        <w:tab w:val="right" w:leader="dot" w:pos="8931"/>
      </w:tabs>
      <w:autoSpaceDE/>
      <w:autoSpaceDN/>
      <w:adjustRightInd/>
      <w:spacing w:line="300" w:lineRule="auto"/>
      <w:ind w:right="0"/>
      <w:jc w:val="both"/>
    </w:pPr>
    <w:rPr>
      <w:rFonts w:ascii="Arial" w:hAnsi="Arial" w:cs="Arial"/>
      <w:bCs/>
      <w:szCs w:val="22"/>
      <w:lang w:val="en-US" w:eastAsia="x-none"/>
    </w:rPr>
  </w:style>
  <w:style w:type="table" w:styleId="TableGrid2" w:customStyle="1">
    <w:name w:val="Table Grid2"/>
    <w:basedOn w:val="TableNormal"/>
    <w:next w:val="TableGrid"/>
    <w:uiPriority w:val="59"/>
    <w:rsid w:val="0049121A"/>
    <w:pPr>
      <w:spacing w:after="0" w:line="240" w:lineRule="auto"/>
    </w:pPr>
    <w:rPr>
      <w:rFonts w:eastAsia="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3" w:customStyle="1">
    <w:name w:val="Unresolved Mention3"/>
    <w:basedOn w:val="DefaultParagraphFont"/>
    <w:uiPriority w:val="99"/>
    <w:semiHidden/>
    <w:unhideWhenUsed/>
    <w:rsid w:val="00210328"/>
    <w:rPr>
      <w:color w:val="605E5C"/>
      <w:shd w:val="clear" w:color="auto" w:fill="E1DFDD"/>
    </w:rPr>
  </w:style>
  <w:style w:type="table" w:styleId="GridTable2-Accent11" w:customStyle="1">
    <w:name w:val="Grid Table 2 - Accent 11"/>
    <w:basedOn w:val="TableNormal"/>
    <w:uiPriority w:val="47"/>
    <w:rsid w:val="00C579A7"/>
    <w:pPr>
      <w:spacing w:after="0" w:line="240" w:lineRule="auto"/>
    </w:pPr>
    <w:rPr>
      <w:rFonts w:asciiTheme="minorHAnsi" w:hAnsiTheme="minorHAnsi"/>
    </w:rPr>
    <w:tblPr>
      <w:tblStyleRowBandSize w:val="1"/>
      <w:tblStyleColBandSize w:val="1"/>
      <w:tblBorders>
        <w:top w:val="single" w:color="76AAD0" w:themeColor="accent1" w:themeTint="99" w:sz="2" w:space="0"/>
        <w:bottom w:val="single" w:color="76AAD0" w:themeColor="accent1" w:themeTint="99" w:sz="2" w:space="0"/>
        <w:insideH w:val="single" w:color="76AAD0" w:themeColor="accent1" w:themeTint="99" w:sz="2" w:space="0"/>
        <w:insideV w:val="single" w:color="76AAD0" w:themeColor="accent1" w:themeTint="99" w:sz="2" w:space="0"/>
      </w:tblBorders>
    </w:tblPr>
    <w:tblStylePr w:type="firstRow">
      <w:rPr>
        <w:b/>
        <w:bCs/>
      </w:rPr>
      <w:tblPr/>
      <w:tcPr>
        <w:tcBorders>
          <w:top w:val="nil"/>
          <w:bottom w:val="single" w:color="76AAD0" w:themeColor="accent1" w:themeTint="99" w:sz="12" w:space="0"/>
          <w:insideH w:val="nil"/>
          <w:insideV w:val="nil"/>
        </w:tcBorders>
        <w:shd w:val="clear" w:color="auto" w:fill="FFFFFF" w:themeFill="background1"/>
      </w:tcPr>
    </w:tblStylePr>
    <w:tblStylePr w:type="lastRow">
      <w:rPr>
        <w:b/>
        <w:bCs/>
      </w:rPr>
      <w:tblPr/>
      <w:tcPr>
        <w:tcBorders>
          <w:top w:val="double" w:color="76AAD0"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2EF" w:themeFill="accent1" w:themeFillTint="33"/>
      </w:tcPr>
    </w:tblStylePr>
    <w:tblStylePr w:type="band1Horz">
      <w:tblPr/>
      <w:tcPr>
        <w:shd w:val="clear" w:color="auto" w:fill="D1E2EF" w:themeFill="accent1" w:themeFillTint="33"/>
      </w:tcPr>
    </w:tblStylePr>
  </w:style>
  <w:style w:type="character" w:styleId="UnresolvedMention">
    <w:name w:val="Unresolved Mention"/>
    <w:basedOn w:val="DefaultParagraphFont"/>
    <w:uiPriority w:val="99"/>
    <w:unhideWhenUsed/>
    <w:rsid w:val="00FF39F4"/>
    <w:rPr>
      <w:color w:val="605E5C"/>
      <w:shd w:val="clear" w:color="auto" w:fill="E1DFDD"/>
    </w:rPr>
  </w:style>
  <w:style w:type="character" w:styleId="e24kjd" w:customStyle="1">
    <w:name w:val="e24kjd"/>
    <w:basedOn w:val="DefaultParagraphFont"/>
    <w:rsid w:val="00454EDA"/>
  </w:style>
  <w:style w:type="paragraph" w:styleId="paragraph" w:customStyle="1">
    <w:name w:val="paragraph"/>
    <w:basedOn w:val="Normal"/>
    <w:rsid w:val="00660CC5"/>
    <w:pPr>
      <w:autoSpaceDE/>
      <w:autoSpaceDN/>
      <w:adjustRightInd/>
      <w:spacing w:before="100" w:beforeAutospacing="1" w:after="100" w:afterAutospacing="1"/>
      <w:ind w:right="0"/>
    </w:pPr>
    <w:rPr>
      <w:rFonts w:ascii="Times New Roman" w:hAnsi="Times New Roman" w:eastAsia="Times New Roman" w:cs="Times New Roman"/>
      <w:color w:val="auto"/>
      <w:lang w:eastAsia="en-AU"/>
    </w:rPr>
  </w:style>
  <w:style w:type="character" w:styleId="eop" w:customStyle="1">
    <w:name w:val="eop"/>
    <w:basedOn w:val="DefaultParagraphFont"/>
    <w:rsid w:val="00660CC5"/>
  </w:style>
  <w:style w:type="table" w:styleId="PlainTable2">
    <w:name w:val="Plain Table 2"/>
    <w:basedOn w:val="TableNormal"/>
    <w:uiPriority w:val="42"/>
    <w:rsid w:val="00660CC5"/>
    <w:pPr>
      <w:spacing w:after="0" w:line="240" w:lineRule="auto"/>
    </w:pPr>
    <w:rPr>
      <w:rFonts w:asciiTheme="minorHAnsi" w:hAnsiTheme="minorHAnsi"/>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Normal0" w:customStyle="1">
    <w:name w:val="[Normal]"/>
    <w:rsid w:val="00CC5FFF"/>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hAnsi="Arial" w:eastAsia="Arial" w:cs="Times New Roman"/>
      <w:sz w:val="24"/>
      <w:szCs w:val="20"/>
      <w:lang w:eastAsia="en-AU"/>
    </w:rPr>
  </w:style>
  <w:style w:type="paragraph" w:styleId="IntenseQuote">
    <w:name w:val="Intense Quote"/>
    <w:basedOn w:val="Normal"/>
    <w:next w:val="Normal"/>
    <w:link w:val="IntenseQuoteChar"/>
    <w:uiPriority w:val="30"/>
    <w:qFormat/>
    <w:rsid w:val="0012360D"/>
    <w:pPr>
      <w:pBdr>
        <w:top w:val="single" w:color="346F99" w:themeColor="accent1" w:sz="4" w:space="10"/>
        <w:bottom w:val="single" w:color="346F99" w:themeColor="accent1" w:sz="4" w:space="10"/>
      </w:pBdr>
      <w:spacing w:before="360" w:after="360"/>
      <w:ind w:left="864" w:right="864"/>
      <w:jc w:val="center"/>
    </w:pPr>
    <w:rPr>
      <w:i/>
      <w:iCs/>
      <w:color w:val="346F99" w:themeColor="accent1"/>
    </w:rPr>
  </w:style>
  <w:style w:type="character" w:styleId="IntenseQuoteChar" w:customStyle="1">
    <w:name w:val="Intense Quote Char"/>
    <w:basedOn w:val="DefaultParagraphFont"/>
    <w:link w:val="IntenseQuote"/>
    <w:uiPriority w:val="30"/>
    <w:rsid w:val="0012360D"/>
    <w:rPr>
      <w:rFonts w:eastAsia="MetaPlusNormal-Roman" w:cs="MetaPlusNormal-Roman" w:asciiTheme="minorHAnsi" w:hAnsiTheme="minorHAnsi"/>
      <w:i/>
      <w:iCs/>
      <w:color w:val="346F99" w:themeColor="accent1"/>
      <w:szCs w:val="24"/>
    </w:rPr>
  </w:style>
  <w:style w:type="table" w:styleId="PlainTable3">
    <w:name w:val="Plain Table 3"/>
    <w:basedOn w:val="TableNormal"/>
    <w:uiPriority w:val="99"/>
    <w:rsid w:val="000A58A3"/>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99"/>
    <w:rsid w:val="000A58A3"/>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0A58A3"/>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1" w:customStyle="1">
    <w:name w:val="Table Grid Light1"/>
    <w:basedOn w:val="TableNormal"/>
    <w:next w:val="TableGridLight"/>
    <w:uiPriority w:val="40"/>
    <w:rsid w:val="000A58A3"/>
    <w:pPr>
      <w:spacing w:after="0" w:line="240" w:lineRule="auto"/>
    </w:pPr>
    <w:rPr>
      <w:rFonts w:ascii="Calibri" w:hAnsi="Calibri" w:eastAsia="DengXian"/>
      <w:lang w:eastAsia="zh-C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TableGridLight">
    <w:name w:val="Grid Table Light"/>
    <w:basedOn w:val="TableNormal"/>
    <w:uiPriority w:val="99"/>
    <w:rsid w:val="000A58A3"/>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Mention">
    <w:name w:val="Mention"/>
    <w:basedOn w:val="DefaultParagraphFont"/>
    <w:uiPriority w:val="99"/>
    <w:unhideWhenUsed/>
    <w:rsid w:val="00E72BA1"/>
    <w:rPr>
      <w:color w:val="2B579A"/>
      <w:shd w:val="clear" w:color="auto" w:fill="E1DFDD"/>
    </w:rPr>
  </w:style>
  <w:style w:type="numbering" w:styleId="NoList1" w:customStyle="1">
    <w:name w:val="No List1"/>
    <w:next w:val="NoList"/>
    <w:uiPriority w:val="99"/>
    <w:semiHidden/>
    <w:unhideWhenUsed/>
    <w:rsid w:val="00092D0D"/>
  </w:style>
  <w:style w:type="paragraph" w:styleId="Box" w:customStyle="1">
    <w:name w:val="Box"/>
    <w:basedOn w:val="BodyText"/>
    <w:link w:val="BoxChar"/>
    <w:rsid w:val="00092D0D"/>
    <w:pPr>
      <w:keepNext/>
      <w:spacing w:before="120" w:after="0" w:line="260" w:lineRule="atLeast"/>
      <w:jc w:val="both"/>
    </w:pPr>
    <w:rPr>
      <w:rFonts w:eastAsia="Times New Roman" w:cs="Times New Roman"/>
      <w:color w:val="auto"/>
      <w:sz w:val="20"/>
      <w:szCs w:val="20"/>
      <w:lang w:eastAsia="en-AU"/>
    </w:rPr>
  </w:style>
  <w:style w:type="paragraph" w:styleId="BoxHeading1" w:customStyle="1">
    <w:name w:val="Box Heading 1"/>
    <w:basedOn w:val="BodyText"/>
    <w:next w:val="Box"/>
    <w:rsid w:val="00092D0D"/>
    <w:pPr>
      <w:keepNext/>
      <w:spacing w:before="200" w:after="0" w:line="280" w:lineRule="atLeast"/>
      <w:jc w:val="both"/>
    </w:pPr>
    <w:rPr>
      <w:rFonts w:eastAsia="Times New Roman" w:cs="Times New Roman"/>
      <w:b/>
      <w:color w:val="auto"/>
      <w:sz w:val="22"/>
      <w:szCs w:val="20"/>
      <w:lang w:eastAsia="en-AU"/>
    </w:rPr>
  </w:style>
  <w:style w:type="paragraph" w:styleId="BoxListBullet" w:customStyle="1">
    <w:name w:val="Box List Bullet"/>
    <w:basedOn w:val="BodyText"/>
    <w:link w:val="BoxListBulletChar"/>
    <w:uiPriority w:val="99"/>
    <w:rsid w:val="00092D0D"/>
    <w:pPr>
      <w:keepNext/>
      <w:numPr>
        <w:numId w:val="44"/>
      </w:numPr>
      <w:spacing w:before="100" w:after="0" w:line="260" w:lineRule="atLeast"/>
      <w:jc w:val="both"/>
    </w:pPr>
    <w:rPr>
      <w:rFonts w:eastAsia="Times New Roman" w:cs="Times New Roman"/>
      <w:color w:val="auto"/>
      <w:sz w:val="20"/>
      <w:szCs w:val="20"/>
      <w:lang w:eastAsia="en-AU"/>
    </w:rPr>
  </w:style>
  <w:style w:type="paragraph" w:styleId="BoxSpaceAbove" w:customStyle="1">
    <w:name w:val="Box Space Above"/>
    <w:basedOn w:val="BodyText"/>
    <w:rsid w:val="00092D0D"/>
    <w:pPr>
      <w:keepNext/>
      <w:spacing w:before="360" w:after="0" w:line="80" w:lineRule="exact"/>
    </w:pPr>
    <w:rPr>
      <w:rFonts w:ascii="Times New Roman" w:hAnsi="Times New Roman" w:eastAsia="Times New Roman" w:cs="Times New Roman"/>
      <w:color w:val="auto"/>
      <w:szCs w:val="20"/>
      <w:lang w:eastAsia="en-AU"/>
    </w:rPr>
  </w:style>
  <w:style w:type="paragraph" w:styleId="SideNoteBullet" w:customStyle="1">
    <w:name w:val="Side Note Bullet"/>
    <w:basedOn w:val="Normal"/>
    <w:next w:val="BodyText"/>
    <w:semiHidden/>
    <w:rsid w:val="00092D0D"/>
    <w:pPr>
      <w:keepNext/>
      <w:keepLines/>
      <w:framePr w:w="2155" w:vSpace="181" w:hSpace="227" w:wrap="around" w:hAnchor="page" w:vAnchor="text" w:xAlign="outside" w:y="1"/>
      <w:numPr>
        <w:numId w:val="45"/>
      </w:numPr>
      <w:tabs>
        <w:tab w:val="left" w:pos="227"/>
      </w:tabs>
      <w:autoSpaceDE/>
      <w:autoSpaceDN/>
      <w:adjustRightInd/>
      <w:spacing w:before="240" w:after="0" w:line="300" w:lineRule="atLeast"/>
      <w:ind w:right="0"/>
    </w:pPr>
    <w:rPr>
      <w:rFonts w:ascii="Times New Roman" w:hAnsi="Times New Roman" w:eastAsia="Times New Roman" w:cs="Times New Roman"/>
      <w:i/>
      <w:color w:val="auto"/>
      <w:szCs w:val="20"/>
      <w:lang w:eastAsia="en-AU"/>
    </w:rPr>
  </w:style>
  <w:style w:type="paragraph" w:styleId="TableBodyText" w:customStyle="1">
    <w:name w:val="Table Body Text"/>
    <w:basedOn w:val="BodyText"/>
    <w:rsid w:val="00092D0D"/>
    <w:pPr>
      <w:keepNext/>
      <w:keepLines/>
      <w:spacing w:after="40" w:line="200" w:lineRule="atLeast"/>
      <w:ind w:left="6" w:right="113"/>
      <w:jc w:val="right"/>
    </w:pPr>
    <w:rPr>
      <w:rFonts w:eastAsia="Times New Roman" w:cs="Times New Roman"/>
      <w:color w:val="auto"/>
      <w:sz w:val="18"/>
      <w:szCs w:val="20"/>
      <w:lang w:eastAsia="en-AU"/>
    </w:rPr>
  </w:style>
  <w:style w:type="paragraph" w:styleId="TableColumnHeading" w:customStyle="1">
    <w:name w:val="Table Column Heading"/>
    <w:basedOn w:val="TableBodyText"/>
    <w:rsid w:val="00092D0D"/>
    <w:pPr>
      <w:spacing w:before="80" w:after="80"/>
    </w:pPr>
    <w:rPr>
      <w:i/>
    </w:rPr>
  </w:style>
  <w:style w:type="paragraph" w:styleId="TableUnitsRow" w:customStyle="1">
    <w:name w:val="Table Units Row"/>
    <w:basedOn w:val="TableBodyText"/>
    <w:rsid w:val="00092D0D"/>
    <w:pPr>
      <w:spacing w:before="40"/>
    </w:pPr>
  </w:style>
  <w:style w:type="paragraph" w:styleId="BoxSpaceBelow" w:customStyle="1">
    <w:name w:val="Box Space Below"/>
    <w:basedOn w:val="Box"/>
    <w:rsid w:val="00092D0D"/>
    <w:pPr>
      <w:keepNext w:val="0"/>
      <w:spacing w:before="60" w:after="60" w:line="80" w:lineRule="exact"/>
    </w:pPr>
    <w:rPr>
      <w:sz w:val="14"/>
    </w:rPr>
  </w:style>
  <w:style w:type="character" w:styleId="Continuedintitle" w:customStyle="1">
    <w:name w:val="Continued (in title)"/>
    <w:basedOn w:val="DefaultParagraphFont"/>
    <w:rsid w:val="00092D0D"/>
    <w:rPr>
      <w:rFonts w:ascii="Arial" w:hAnsi="Arial"/>
      <w:b/>
      <w:sz w:val="18"/>
    </w:rPr>
  </w:style>
  <w:style w:type="character" w:styleId="BoxChar" w:customStyle="1">
    <w:name w:val="Box Char"/>
    <w:basedOn w:val="DefaultParagraphFont"/>
    <w:link w:val="Box"/>
    <w:locked/>
    <w:rsid w:val="00092D0D"/>
    <w:rPr>
      <w:rFonts w:ascii="Arial" w:hAnsi="Arial" w:eastAsia="Times New Roman" w:cs="Times New Roman"/>
      <w:sz w:val="20"/>
      <w:szCs w:val="20"/>
      <w:lang w:eastAsia="en-AU"/>
    </w:rPr>
  </w:style>
  <w:style w:type="character" w:styleId="BoxListBulletChar" w:customStyle="1">
    <w:name w:val="Box List Bullet Char"/>
    <w:basedOn w:val="DefaultParagraphFont"/>
    <w:link w:val="BoxListBullet"/>
    <w:uiPriority w:val="99"/>
    <w:locked/>
    <w:rsid w:val="00092D0D"/>
    <w:rPr>
      <w:rFonts w:ascii="Arial" w:hAnsi="Arial" w:eastAsia="Times New Roman" w:cs="Times New Roman"/>
      <w:sz w:val="20"/>
      <w:szCs w:val="20"/>
      <w:lang w:eastAsia="en-AU"/>
    </w:rPr>
  </w:style>
  <w:style w:type="paragraph" w:styleId="RecTitle" w:customStyle="1">
    <w:name w:val="Rec Title"/>
    <w:basedOn w:val="BodyText"/>
    <w:next w:val="Rec"/>
    <w:qFormat/>
    <w:rsid w:val="00092D0D"/>
    <w:pPr>
      <w:keepNext/>
      <w:keepLines/>
      <w:spacing w:before="240" w:after="0" w:line="280" w:lineRule="atLeast"/>
      <w:jc w:val="both"/>
    </w:pPr>
    <w:rPr>
      <w:rFonts w:eastAsia="Times New Roman" w:cs="Times New Roman"/>
      <w:caps/>
      <w:color w:val="auto"/>
      <w:sz w:val="18"/>
      <w:szCs w:val="20"/>
      <w:lang w:eastAsia="en-AU"/>
    </w:rPr>
  </w:style>
  <w:style w:type="paragraph" w:styleId="Rec" w:customStyle="1">
    <w:name w:val="Rec"/>
    <w:basedOn w:val="BodyText"/>
    <w:qFormat/>
    <w:rsid w:val="00092D0D"/>
    <w:pPr>
      <w:keepLines/>
      <w:spacing w:before="120" w:after="0" w:line="280" w:lineRule="atLeast"/>
      <w:jc w:val="both"/>
    </w:pPr>
    <w:rPr>
      <w:rFonts w:eastAsia="Times New Roman" w:cs="Times New Roman"/>
      <w:color w:val="auto"/>
      <w:sz w:val="22"/>
      <w:szCs w:val="20"/>
      <w:lang w:eastAsia="en-AU"/>
    </w:rPr>
  </w:style>
  <w:style w:type="paragraph" w:styleId="RecBullet" w:customStyle="1">
    <w:name w:val="Rec Bullet"/>
    <w:basedOn w:val="Rec"/>
    <w:rsid w:val="00092D0D"/>
    <w:pPr>
      <w:numPr>
        <w:numId w:val="46"/>
      </w:numPr>
      <w:spacing w:before="80"/>
    </w:pPr>
  </w:style>
  <w:style w:type="paragraph" w:styleId="pf0" w:customStyle="1">
    <w:name w:val="pf0"/>
    <w:basedOn w:val="Normal"/>
    <w:rsid w:val="0040620A"/>
    <w:pPr>
      <w:autoSpaceDE/>
      <w:autoSpaceDN/>
      <w:adjustRightInd/>
      <w:spacing w:before="100" w:beforeAutospacing="1" w:after="100" w:afterAutospacing="1"/>
      <w:ind w:right="0"/>
    </w:pPr>
    <w:rPr>
      <w:rFonts w:ascii="Times New Roman" w:hAnsi="Times New Roman" w:eastAsia="Times New Roman" w:cs="Times New Roman"/>
      <w:color w:val="auto"/>
      <w:lang w:eastAsia="zh-CN"/>
    </w:rPr>
  </w:style>
  <w:style w:type="character" w:styleId="cf01" w:customStyle="1">
    <w:name w:val="cf01"/>
    <w:basedOn w:val="DefaultParagraphFont"/>
    <w:rsid w:val="0040620A"/>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193">
      <w:bodyDiv w:val="1"/>
      <w:marLeft w:val="0"/>
      <w:marRight w:val="0"/>
      <w:marTop w:val="0"/>
      <w:marBottom w:val="0"/>
      <w:divBdr>
        <w:top w:val="none" w:sz="0" w:space="0" w:color="auto"/>
        <w:left w:val="none" w:sz="0" w:space="0" w:color="auto"/>
        <w:bottom w:val="none" w:sz="0" w:space="0" w:color="auto"/>
        <w:right w:val="none" w:sz="0" w:space="0" w:color="auto"/>
      </w:divBdr>
      <w:divsChild>
        <w:div w:id="3559852">
          <w:marLeft w:val="0"/>
          <w:marRight w:val="0"/>
          <w:marTop w:val="0"/>
          <w:marBottom w:val="0"/>
          <w:divBdr>
            <w:top w:val="none" w:sz="0" w:space="0" w:color="auto"/>
            <w:left w:val="none" w:sz="0" w:space="0" w:color="auto"/>
            <w:bottom w:val="none" w:sz="0" w:space="0" w:color="auto"/>
            <w:right w:val="none" w:sz="0" w:space="0" w:color="auto"/>
          </w:divBdr>
        </w:div>
        <w:div w:id="82579252">
          <w:marLeft w:val="0"/>
          <w:marRight w:val="0"/>
          <w:marTop w:val="0"/>
          <w:marBottom w:val="0"/>
          <w:divBdr>
            <w:top w:val="none" w:sz="0" w:space="0" w:color="auto"/>
            <w:left w:val="none" w:sz="0" w:space="0" w:color="auto"/>
            <w:bottom w:val="none" w:sz="0" w:space="0" w:color="auto"/>
            <w:right w:val="none" w:sz="0" w:space="0" w:color="auto"/>
          </w:divBdr>
        </w:div>
        <w:div w:id="101144948">
          <w:marLeft w:val="0"/>
          <w:marRight w:val="0"/>
          <w:marTop w:val="0"/>
          <w:marBottom w:val="0"/>
          <w:divBdr>
            <w:top w:val="none" w:sz="0" w:space="0" w:color="auto"/>
            <w:left w:val="none" w:sz="0" w:space="0" w:color="auto"/>
            <w:bottom w:val="none" w:sz="0" w:space="0" w:color="auto"/>
            <w:right w:val="none" w:sz="0" w:space="0" w:color="auto"/>
          </w:divBdr>
        </w:div>
        <w:div w:id="220291266">
          <w:marLeft w:val="0"/>
          <w:marRight w:val="0"/>
          <w:marTop w:val="0"/>
          <w:marBottom w:val="0"/>
          <w:divBdr>
            <w:top w:val="none" w:sz="0" w:space="0" w:color="auto"/>
            <w:left w:val="none" w:sz="0" w:space="0" w:color="auto"/>
            <w:bottom w:val="none" w:sz="0" w:space="0" w:color="auto"/>
            <w:right w:val="none" w:sz="0" w:space="0" w:color="auto"/>
          </w:divBdr>
        </w:div>
        <w:div w:id="250237978">
          <w:marLeft w:val="0"/>
          <w:marRight w:val="0"/>
          <w:marTop w:val="0"/>
          <w:marBottom w:val="0"/>
          <w:divBdr>
            <w:top w:val="none" w:sz="0" w:space="0" w:color="auto"/>
            <w:left w:val="none" w:sz="0" w:space="0" w:color="auto"/>
            <w:bottom w:val="none" w:sz="0" w:space="0" w:color="auto"/>
            <w:right w:val="none" w:sz="0" w:space="0" w:color="auto"/>
          </w:divBdr>
        </w:div>
        <w:div w:id="252083810">
          <w:marLeft w:val="0"/>
          <w:marRight w:val="0"/>
          <w:marTop w:val="0"/>
          <w:marBottom w:val="0"/>
          <w:divBdr>
            <w:top w:val="none" w:sz="0" w:space="0" w:color="auto"/>
            <w:left w:val="none" w:sz="0" w:space="0" w:color="auto"/>
            <w:bottom w:val="none" w:sz="0" w:space="0" w:color="auto"/>
            <w:right w:val="none" w:sz="0" w:space="0" w:color="auto"/>
          </w:divBdr>
        </w:div>
        <w:div w:id="259030453">
          <w:marLeft w:val="0"/>
          <w:marRight w:val="0"/>
          <w:marTop w:val="0"/>
          <w:marBottom w:val="0"/>
          <w:divBdr>
            <w:top w:val="none" w:sz="0" w:space="0" w:color="auto"/>
            <w:left w:val="none" w:sz="0" w:space="0" w:color="auto"/>
            <w:bottom w:val="none" w:sz="0" w:space="0" w:color="auto"/>
            <w:right w:val="none" w:sz="0" w:space="0" w:color="auto"/>
          </w:divBdr>
        </w:div>
        <w:div w:id="263389501">
          <w:marLeft w:val="0"/>
          <w:marRight w:val="0"/>
          <w:marTop w:val="0"/>
          <w:marBottom w:val="0"/>
          <w:divBdr>
            <w:top w:val="none" w:sz="0" w:space="0" w:color="auto"/>
            <w:left w:val="none" w:sz="0" w:space="0" w:color="auto"/>
            <w:bottom w:val="none" w:sz="0" w:space="0" w:color="auto"/>
            <w:right w:val="none" w:sz="0" w:space="0" w:color="auto"/>
          </w:divBdr>
        </w:div>
        <w:div w:id="275599598">
          <w:marLeft w:val="0"/>
          <w:marRight w:val="0"/>
          <w:marTop w:val="0"/>
          <w:marBottom w:val="0"/>
          <w:divBdr>
            <w:top w:val="none" w:sz="0" w:space="0" w:color="auto"/>
            <w:left w:val="none" w:sz="0" w:space="0" w:color="auto"/>
            <w:bottom w:val="none" w:sz="0" w:space="0" w:color="auto"/>
            <w:right w:val="none" w:sz="0" w:space="0" w:color="auto"/>
          </w:divBdr>
        </w:div>
        <w:div w:id="290330967">
          <w:marLeft w:val="0"/>
          <w:marRight w:val="0"/>
          <w:marTop w:val="0"/>
          <w:marBottom w:val="0"/>
          <w:divBdr>
            <w:top w:val="none" w:sz="0" w:space="0" w:color="auto"/>
            <w:left w:val="none" w:sz="0" w:space="0" w:color="auto"/>
            <w:bottom w:val="none" w:sz="0" w:space="0" w:color="auto"/>
            <w:right w:val="none" w:sz="0" w:space="0" w:color="auto"/>
          </w:divBdr>
        </w:div>
        <w:div w:id="295257450">
          <w:marLeft w:val="0"/>
          <w:marRight w:val="0"/>
          <w:marTop w:val="0"/>
          <w:marBottom w:val="0"/>
          <w:divBdr>
            <w:top w:val="none" w:sz="0" w:space="0" w:color="auto"/>
            <w:left w:val="none" w:sz="0" w:space="0" w:color="auto"/>
            <w:bottom w:val="none" w:sz="0" w:space="0" w:color="auto"/>
            <w:right w:val="none" w:sz="0" w:space="0" w:color="auto"/>
          </w:divBdr>
        </w:div>
        <w:div w:id="337005330">
          <w:marLeft w:val="0"/>
          <w:marRight w:val="0"/>
          <w:marTop w:val="0"/>
          <w:marBottom w:val="0"/>
          <w:divBdr>
            <w:top w:val="none" w:sz="0" w:space="0" w:color="auto"/>
            <w:left w:val="none" w:sz="0" w:space="0" w:color="auto"/>
            <w:bottom w:val="none" w:sz="0" w:space="0" w:color="auto"/>
            <w:right w:val="none" w:sz="0" w:space="0" w:color="auto"/>
          </w:divBdr>
        </w:div>
        <w:div w:id="348141095">
          <w:marLeft w:val="0"/>
          <w:marRight w:val="0"/>
          <w:marTop w:val="0"/>
          <w:marBottom w:val="0"/>
          <w:divBdr>
            <w:top w:val="none" w:sz="0" w:space="0" w:color="auto"/>
            <w:left w:val="none" w:sz="0" w:space="0" w:color="auto"/>
            <w:bottom w:val="none" w:sz="0" w:space="0" w:color="auto"/>
            <w:right w:val="none" w:sz="0" w:space="0" w:color="auto"/>
          </w:divBdr>
        </w:div>
        <w:div w:id="392896832">
          <w:marLeft w:val="0"/>
          <w:marRight w:val="0"/>
          <w:marTop w:val="0"/>
          <w:marBottom w:val="0"/>
          <w:divBdr>
            <w:top w:val="none" w:sz="0" w:space="0" w:color="auto"/>
            <w:left w:val="none" w:sz="0" w:space="0" w:color="auto"/>
            <w:bottom w:val="none" w:sz="0" w:space="0" w:color="auto"/>
            <w:right w:val="none" w:sz="0" w:space="0" w:color="auto"/>
          </w:divBdr>
        </w:div>
        <w:div w:id="407503105">
          <w:marLeft w:val="0"/>
          <w:marRight w:val="0"/>
          <w:marTop w:val="0"/>
          <w:marBottom w:val="0"/>
          <w:divBdr>
            <w:top w:val="none" w:sz="0" w:space="0" w:color="auto"/>
            <w:left w:val="none" w:sz="0" w:space="0" w:color="auto"/>
            <w:bottom w:val="none" w:sz="0" w:space="0" w:color="auto"/>
            <w:right w:val="none" w:sz="0" w:space="0" w:color="auto"/>
          </w:divBdr>
        </w:div>
        <w:div w:id="435246486">
          <w:marLeft w:val="0"/>
          <w:marRight w:val="0"/>
          <w:marTop w:val="0"/>
          <w:marBottom w:val="0"/>
          <w:divBdr>
            <w:top w:val="none" w:sz="0" w:space="0" w:color="auto"/>
            <w:left w:val="none" w:sz="0" w:space="0" w:color="auto"/>
            <w:bottom w:val="none" w:sz="0" w:space="0" w:color="auto"/>
            <w:right w:val="none" w:sz="0" w:space="0" w:color="auto"/>
          </w:divBdr>
        </w:div>
        <w:div w:id="454447490">
          <w:marLeft w:val="0"/>
          <w:marRight w:val="0"/>
          <w:marTop w:val="0"/>
          <w:marBottom w:val="0"/>
          <w:divBdr>
            <w:top w:val="none" w:sz="0" w:space="0" w:color="auto"/>
            <w:left w:val="none" w:sz="0" w:space="0" w:color="auto"/>
            <w:bottom w:val="none" w:sz="0" w:space="0" w:color="auto"/>
            <w:right w:val="none" w:sz="0" w:space="0" w:color="auto"/>
          </w:divBdr>
        </w:div>
        <w:div w:id="515198695">
          <w:marLeft w:val="0"/>
          <w:marRight w:val="0"/>
          <w:marTop w:val="0"/>
          <w:marBottom w:val="0"/>
          <w:divBdr>
            <w:top w:val="none" w:sz="0" w:space="0" w:color="auto"/>
            <w:left w:val="none" w:sz="0" w:space="0" w:color="auto"/>
            <w:bottom w:val="none" w:sz="0" w:space="0" w:color="auto"/>
            <w:right w:val="none" w:sz="0" w:space="0" w:color="auto"/>
          </w:divBdr>
        </w:div>
        <w:div w:id="554197455">
          <w:marLeft w:val="0"/>
          <w:marRight w:val="0"/>
          <w:marTop w:val="0"/>
          <w:marBottom w:val="0"/>
          <w:divBdr>
            <w:top w:val="none" w:sz="0" w:space="0" w:color="auto"/>
            <w:left w:val="none" w:sz="0" w:space="0" w:color="auto"/>
            <w:bottom w:val="none" w:sz="0" w:space="0" w:color="auto"/>
            <w:right w:val="none" w:sz="0" w:space="0" w:color="auto"/>
          </w:divBdr>
        </w:div>
        <w:div w:id="632443042">
          <w:marLeft w:val="0"/>
          <w:marRight w:val="0"/>
          <w:marTop w:val="0"/>
          <w:marBottom w:val="0"/>
          <w:divBdr>
            <w:top w:val="none" w:sz="0" w:space="0" w:color="auto"/>
            <w:left w:val="none" w:sz="0" w:space="0" w:color="auto"/>
            <w:bottom w:val="none" w:sz="0" w:space="0" w:color="auto"/>
            <w:right w:val="none" w:sz="0" w:space="0" w:color="auto"/>
          </w:divBdr>
        </w:div>
        <w:div w:id="802357383">
          <w:marLeft w:val="0"/>
          <w:marRight w:val="0"/>
          <w:marTop w:val="0"/>
          <w:marBottom w:val="0"/>
          <w:divBdr>
            <w:top w:val="none" w:sz="0" w:space="0" w:color="auto"/>
            <w:left w:val="none" w:sz="0" w:space="0" w:color="auto"/>
            <w:bottom w:val="none" w:sz="0" w:space="0" w:color="auto"/>
            <w:right w:val="none" w:sz="0" w:space="0" w:color="auto"/>
          </w:divBdr>
        </w:div>
        <w:div w:id="1037580660">
          <w:marLeft w:val="0"/>
          <w:marRight w:val="0"/>
          <w:marTop w:val="0"/>
          <w:marBottom w:val="0"/>
          <w:divBdr>
            <w:top w:val="none" w:sz="0" w:space="0" w:color="auto"/>
            <w:left w:val="none" w:sz="0" w:space="0" w:color="auto"/>
            <w:bottom w:val="none" w:sz="0" w:space="0" w:color="auto"/>
            <w:right w:val="none" w:sz="0" w:space="0" w:color="auto"/>
          </w:divBdr>
        </w:div>
        <w:div w:id="1040134151">
          <w:marLeft w:val="0"/>
          <w:marRight w:val="0"/>
          <w:marTop w:val="0"/>
          <w:marBottom w:val="0"/>
          <w:divBdr>
            <w:top w:val="none" w:sz="0" w:space="0" w:color="auto"/>
            <w:left w:val="none" w:sz="0" w:space="0" w:color="auto"/>
            <w:bottom w:val="none" w:sz="0" w:space="0" w:color="auto"/>
            <w:right w:val="none" w:sz="0" w:space="0" w:color="auto"/>
          </w:divBdr>
        </w:div>
        <w:div w:id="1084377960">
          <w:marLeft w:val="0"/>
          <w:marRight w:val="0"/>
          <w:marTop w:val="0"/>
          <w:marBottom w:val="0"/>
          <w:divBdr>
            <w:top w:val="none" w:sz="0" w:space="0" w:color="auto"/>
            <w:left w:val="none" w:sz="0" w:space="0" w:color="auto"/>
            <w:bottom w:val="none" w:sz="0" w:space="0" w:color="auto"/>
            <w:right w:val="none" w:sz="0" w:space="0" w:color="auto"/>
          </w:divBdr>
        </w:div>
        <w:div w:id="1220559637">
          <w:marLeft w:val="0"/>
          <w:marRight w:val="0"/>
          <w:marTop w:val="0"/>
          <w:marBottom w:val="0"/>
          <w:divBdr>
            <w:top w:val="none" w:sz="0" w:space="0" w:color="auto"/>
            <w:left w:val="none" w:sz="0" w:space="0" w:color="auto"/>
            <w:bottom w:val="none" w:sz="0" w:space="0" w:color="auto"/>
            <w:right w:val="none" w:sz="0" w:space="0" w:color="auto"/>
          </w:divBdr>
        </w:div>
        <w:div w:id="1236549732">
          <w:marLeft w:val="0"/>
          <w:marRight w:val="0"/>
          <w:marTop w:val="0"/>
          <w:marBottom w:val="0"/>
          <w:divBdr>
            <w:top w:val="none" w:sz="0" w:space="0" w:color="auto"/>
            <w:left w:val="none" w:sz="0" w:space="0" w:color="auto"/>
            <w:bottom w:val="none" w:sz="0" w:space="0" w:color="auto"/>
            <w:right w:val="none" w:sz="0" w:space="0" w:color="auto"/>
          </w:divBdr>
        </w:div>
        <w:div w:id="1248884777">
          <w:marLeft w:val="0"/>
          <w:marRight w:val="0"/>
          <w:marTop w:val="0"/>
          <w:marBottom w:val="0"/>
          <w:divBdr>
            <w:top w:val="none" w:sz="0" w:space="0" w:color="auto"/>
            <w:left w:val="none" w:sz="0" w:space="0" w:color="auto"/>
            <w:bottom w:val="none" w:sz="0" w:space="0" w:color="auto"/>
            <w:right w:val="none" w:sz="0" w:space="0" w:color="auto"/>
          </w:divBdr>
        </w:div>
        <w:div w:id="1294680085">
          <w:marLeft w:val="0"/>
          <w:marRight w:val="0"/>
          <w:marTop w:val="0"/>
          <w:marBottom w:val="0"/>
          <w:divBdr>
            <w:top w:val="none" w:sz="0" w:space="0" w:color="auto"/>
            <w:left w:val="none" w:sz="0" w:space="0" w:color="auto"/>
            <w:bottom w:val="none" w:sz="0" w:space="0" w:color="auto"/>
            <w:right w:val="none" w:sz="0" w:space="0" w:color="auto"/>
          </w:divBdr>
        </w:div>
        <w:div w:id="1297493715">
          <w:marLeft w:val="0"/>
          <w:marRight w:val="0"/>
          <w:marTop w:val="0"/>
          <w:marBottom w:val="0"/>
          <w:divBdr>
            <w:top w:val="none" w:sz="0" w:space="0" w:color="auto"/>
            <w:left w:val="none" w:sz="0" w:space="0" w:color="auto"/>
            <w:bottom w:val="none" w:sz="0" w:space="0" w:color="auto"/>
            <w:right w:val="none" w:sz="0" w:space="0" w:color="auto"/>
          </w:divBdr>
        </w:div>
        <w:div w:id="1304043589">
          <w:marLeft w:val="0"/>
          <w:marRight w:val="0"/>
          <w:marTop w:val="0"/>
          <w:marBottom w:val="0"/>
          <w:divBdr>
            <w:top w:val="none" w:sz="0" w:space="0" w:color="auto"/>
            <w:left w:val="none" w:sz="0" w:space="0" w:color="auto"/>
            <w:bottom w:val="none" w:sz="0" w:space="0" w:color="auto"/>
            <w:right w:val="none" w:sz="0" w:space="0" w:color="auto"/>
          </w:divBdr>
        </w:div>
        <w:div w:id="1374378307">
          <w:marLeft w:val="0"/>
          <w:marRight w:val="0"/>
          <w:marTop w:val="0"/>
          <w:marBottom w:val="0"/>
          <w:divBdr>
            <w:top w:val="none" w:sz="0" w:space="0" w:color="auto"/>
            <w:left w:val="none" w:sz="0" w:space="0" w:color="auto"/>
            <w:bottom w:val="none" w:sz="0" w:space="0" w:color="auto"/>
            <w:right w:val="none" w:sz="0" w:space="0" w:color="auto"/>
          </w:divBdr>
        </w:div>
        <w:div w:id="1404333199">
          <w:marLeft w:val="0"/>
          <w:marRight w:val="0"/>
          <w:marTop w:val="0"/>
          <w:marBottom w:val="0"/>
          <w:divBdr>
            <w:top w:val="none" w:sz="0" w:space="0" w:color="auto"/>
            <w:left w:val="none" w:sz="0" w:space="0" w:color="auto"/>
            <w:bottom w:val="none" w:sz="0" w:space="0" w:color="auto"/>
            <w:right w:val="none" w:sz="0" w:space="0" w:color="auto"/>
          </w:divBdr>
        </w:div>
        <w:div w:id="1465543973">
          <w:marLeft w:val="0"/>
          <w:marRight w:val="0"/>
          <w:marTop w:val="0"/>
          <w:marBottom w:val="0"/>
          <w:divBdr>
            <w:top w:val="none" w:sz="0" w:space="0" w:color="auto"/>
            <w:left w:val="none" w:sz="0" w:space="0" w:color="auto"/>
            <w:bottom w:val="none" w:sz="0" w:space="0" w:color="auto"/>
            <w:right w:val="none" w:sz="0" w:space="0" w:color="auto"/>
          </w:divBdr>
        </w:div>
        <w:div w:id="1520698829">
          <w:marLeft w:val="0"/>
          <w:marRight w:val="0"/>
          <w:marTop w:val="0"/>
          <w:marBottom w:val="0"/>
          <w:divBdr>
            <w:top w:val="none" w:sz="0" w:space="0" w:color="auto"/>
            <w:left w:val="none" w:sz="0" w:space="0" w:color="auto"/>
            <w:bottom w:val="none" w:sz="0" w:space="0" w:color="auto"/>
            <w:right w:val="none" w:sz="0" w:space="0" w:color="auto"/>
          </w:divBdr>
        </w:div>
        <w:div w:id="1548175268">
          <w:marLeft w:val="0"/>
          <w:marRight w:val="0"/>
          <w:marTop w:val="0"/>
          <w:marBottom w:val="0"/>
          <w:divBdr>
            <w:top w:val="none" w:sz="0" w:space="0" w:color="auto"/>
            <w:left w:val="none" w:sz="0" w:space="0" w:color="auto"/>
            <w:bottom w:val="none" w:sz="0" w:space="0" w:color="auto"/>
            <w:right w:val="none" w:sz="0" w:space="0" w:color="auto"/>
          </w:divBdr>
        </w:div>
        <w:div w:id="1574508995">
          <w:marLeft w:val="0"/>
          <w:marRight w:val="0"/>
          <w:marTop w:val="0"/>
          <w:marBottom w:val="0"/>
          <w:divBdr>
            <w:top w:val="none" w:sz="0" w:space="0" w:color="auto"/>
            <w:left w:val="none" w:sz="0" w:space="0" w:color="auto"/>
            <w:bottom w:val="none" w:sz="0" w:space="0" w:color="auto"/>
            <w:right w:val="none" w:sz="0" w:space="0" w:color="auto"/>
          </w:divBdr>
        </w:div>
        <w:div w:id="1598975266">
          <w:marLeft w:val="0"/>
          <w:marRight w:val="0"/>
          <w:marTop w:val="0"/>
          <w:marBottom w:val="0"/>
          <w:divBdr>
            <w:top w:val="none" w:sz="0" w:space="0" w:color="auto"/>
            <w:left w:val="none" w:sz="0" w:space="0" w:color="auto"/>
            <w:bottom w:val="none" w:sz="0" w:space="0" w:color="auto"/>
            <w:right w:val="none" w:sz="0" w:space="0" w:color="auto"/>
          </w:divBdr>
        </w:div>
        <w:div w:id="1628974390">
          <w:marLeft w:val="0"/>
          <w:marRight w:val="0"/>
          <w:marTop w:val="0"/>
          <w:marBottom w:val="0"/>
          <w:divBdr>
            <w:top w:val="none" w:sz="0" w:space="0" w:color="auto"/>
            <w:left w:val="none" w:sz="0" w:space="0" w:color="auto"/>
            <w:bottom w:val="none" w:sz="0" w:space="0" w:color="auto"/>
            <w:right w:val="none" w:sz="0" w:space="0" w:color="auto"/>
          </w:divBdr>
        </w:div>
        <w:div w:id="1666057786">
          <w:marLeft w:val="0"/>
          <w:marRight w:val="0"/>
          <w:marTop w:val="0"/>
          <w:marBottom w:val="0"/>
          <w:divBdr>
            <w:top w:val="none" w:sz="0" w:space="0" w:color="auto"/>
            <w:left w:val="none" w:sz="0" w:space="0" w:color="auto"/>
            <w:bottom w:val="none" w:sz="0" w:space="0" w:color="auto"/>
            <w:right w:val="none" w:sz="0" w:space="0" w:color="auto"/>
          </w:divBdr>
        </w:div>
        <w:div w:id="1667052180">
          <w:marLeft w:val="0"/>
          <w:marRight w:val="0"/>
          <w:marTop w:val="0"/>
          <w:marBottom w:val="0"/>
          <w:divBdr>
            <w:top w:val="none" w:sz="0" w:space="0" w:color="auto"/>
            <w:left w:val="none" w:sz="0" w:space="0" w:color="auto"/>
            <w:bottom w:val="none" w:sz="0" w:space="0" w:color="auto"/>
            <w:right w:val="none" w:sz="0" w:space="0" w:color="auto"/>
          </w:divBdr>
        </w:div>
        <w:div w:id="1697077378">
          <w:marLeft w:val="0"/>
          <w:marRight w:val="0"/>
          <w:marTop w:val="0"/>
          <w:marBottom w:val="0"/>
          <w:divBdr>
            <w:top w:val="none" w:sz="0" w:space="0" w:color="auto"/>
            <w:left w:val="none" w:sz="0" w:space="0" w:color="auto"/>
            <w:bottom w:val="none" w:sz="0" w:space="0" w:color="auto"/>
            <w:right w:val="none" w:sz="0" w:space="0" w:color="auto"/>
          </w:divBdr>
        </w:div>
        <w:div w:id="1697779092">
          <w:marLeft w:val="0"/>
          <w:marRight w:val="0"/>
          <w:marTop w:val="0"/>
          <w:marBottom w:val="0"/>
          <w:divBdr>
            <w:top w:val="none" w:sz="0" w:space="0" w:color="auto"/>
            <w:left w:val="none" w:sz="0" w:space="0" w:color="auto"/>
            <w:bottom w:val="none" w:sz="0" w:space="0" w:color="auto"/>
            <w:right w:val="none" w:sz="0" w:space="0" w:color="auto"/>
          </w:divBdr>
        </w:div>
        <w:div w:id="1766879230">
          <w:marLeft w:val="0"/>
          <w:marRight w:val="0"/>
          <w:marTop w:val="0"/>
          <w:marBottom w:val="0"/>
          <w:divBdr>
            <w:top w:val="none" w:sz="0" w:space="0" w:color="auto"/>
            <w:left w:val="none" w:sz="0" w:space="0" w:color="auto"/>
            <w:bottom w:val="none" w:sz="0" w:space="0" w:color="auto"/>
            <w:right w:val="none" w:sz="0" w:space="0" w:color="auto"/>
          </w:divBdr>
        </w:div>
        <w:div w:id="1771511745">
          <w:marLeft w:val="0"/>
          <w:marRight w:val="0"/>
          <w:marTop w:val="0"/>
          <w:marBottom w:val="0"/>
          <w:divBdr>
            <w:top w:val="none" w:sz="0" w:space="0" w:color="auto"/>
            <w:left w:val="none" w:sz="0" w:space="0" w:color="auto"/>
            <w:bottom w:val="none" w:sz="0" w:space="0" w:color="auto"/>
            <w:right w:val="none" w:sz="0" w:space="0" w:color="auto"/>
          </w:divBdr>
        </w:div>
        <w:div w:id="1799372495">
          <w:marLeft w:val="0"/>
          <w:marRight w:val="0"/>
          <w:marTop w:val="0"/>
          <w:marBottom w:val="0"/>
          <w:divBdr>
            <w:top w:val="none" w:sz="0" w:space="0" w:color="auto"/>
            <w:left w:val="none" w:sz="0" w:space="0" w:color="auto"/>
            <w:bottom w:val="none" w:sz="0" w:space="0" w:color="auto"/>
            <w:right w:val="none" w:sz="0" w:space="0" w:color="auto"/>
          </w:divBdr>
        </w:div>
        <w:div w:id="1849951528">
          <w:marLeft w:val="0"/>
          <w:marRight w:val="0"/>
          <w:marTop w:val="0"/>
          <w:marBottom w:val="0"/>
          <w:divBdr>
            <w:top w:val="none" w:sz="0" w:space="0" w:color="auto"/>
            <w:left w:val="none" w:sz="0" w:space="0" w:color="auto"/>
            <w:bottom w:val="none" w:sz="0" w:space="0" w:color="auto"/>
            <w:right w:val="none" w:sz="0" w:space="0" w:color="auto"/>
          </w:divBdr>
        </w:div>
        <w:div w:id="1867328766">
          <w:marLeft w:val="0"/>
          <w:marRight w:val="0"/>
          <w:marTop w:val="0"/>
          <w:marBottom w:val="0"/>
          <w:divBdr>
            <w:top w:val="none" w:sz="0" w:space="0" w:color="auto"/>
            <w:left w:val="none" w:sz="0" w:space="0" w:color="auto"/>
            <w:bottom w:val="none" w:sz="0" w:space="0" w:color="auto"/>
            <w:right w:val="none" w:sz="0" w:space="0" w:color="auto"/>
          </w:divBdr>
        </w:div>
        <w:div w:id="1883904494">
          <w:marLeft w:val="0"/>
          <w:marRight w:val="0"/>
          <w:marTop w:val="0"/>
          <w:marBottom w:val="0"/>
          <w:divBdr>
            <w:top w:val="none" w:sz="0" w:space="0" w:color="auto"/>
            <w:left w:val="none" w:sz="0" w:space="0" w:color="auto"/>
            <w:bottom w:val="none" w:sz="0" w:space="0" w:color="auto"/>
            <w:right w:val="none" w:sz="0" w:space="0" w:color="auto"/>
          </w:divBdr>
        </w:div>
        <w:div w:id="1910116023">
          <w:marLeft w:val="0"/>
          <w:marRight w:val="0"/>
          <w:marTop w:val="0"/>
          <w:marBottom w:val="0"/>
          <w:divBdr>
            <w:top w:val="none" w:sz="0" w:space="0" w:color="auto"/>
            <w:left w:val="none" w:sz="0" w:space="0" w:color="auto"/>
            <w:bottom w:val="none" w:sz="0" w:space="0" w:color="auto"/>
            <w:right w:val="none" w:sz="0" w:space="0" w:color="auto"/>
          </w:divBdr>
        </w:div>
        <w:div w:id="1979144313">
          <w:marLeft w:val="0"/>
          <w:marRight w:val="0"/>
          <w:marTop w:val="0"/>
          <w:marBottom w:val="0"/>
          <w:divBdr>
            <w:top w:val="none" w:sz="0" w:space="0" w:color="auto"/>
            <w:left w:val="none" w:sz="0" w:space="0" w:color="auto"/>
            <w:bottom w:val="none" w:sz="0" w:space="0" w:color="auto"/>
            <w:right w:val="none" w:sz="0" w:space="0" w:color="auto"/>
          </w:divBdr>
        </w:div>
        <w:div w:id="2018918246">
          <w:marLeft w:val="0"/>
          <w:marRight w:val="0"/>
          <w:marTop w:val="0"/>
          <w:marBottom w:val="0"/>
          <w:divBdr>
            <w:top w:val="none" w:sz="0" w:space="0" w:color="auto"/>
            <w:left w:val="none" w:sz="0" w:space="0" w:color="auto"/>
            <w:bottom w:val="none" w:sz="0" w:space="0" w:color="auto"/>
            <w:right w:val="none" w:sz="0" w:space="0" w:color="auto"/>
          </w:divBdr>
        </w:div>
        <w:div w:id="2038847072">
          <w:marLeft w:val="0"/>
          <w:marRight w:val="0"/>
          <w:marTop w:val="0"/>
          <w:marBottom w:val="0"/>
          <w:divBdr>
            <w:top w:val="none" w:sz="0" w:space="0" w:color="auto"/>
            <w:left w:val="none" w:sz="0" w:space="0" w:color="auto"/>
            <w:bottom w:val="none" w:sz="0" w:space="0" w:color="auto"/>
            <w:right w:val="none" w:sz="0" w:space="0" w:color="auto"/>
          </w:divBdr>
        </w:div>
        <w:div w:id="2046830932">
          <w:marLeft w:val="0"/>
          <w:marRight w:val="0"/>
          <w:marTop w:val="0"/>
          <w:marBottom w:val="0"/>
          <w:divBdr>
            <w:top w:val="none" w:sz="0" w:space="0" w:color="auto"/>
            <w:left w:val="none" w:sz="0" w:space="0" w:color="auto"/>
            <w:bottom w:val="none" w:sz="0" w:space="0" w:color="auto"/>
            <w:right w:val="none" w:sz="0" w:space="0" w:color="auto"/>
          </w:divBdr>
        </w:div>
        <w:div w:id="2092005047">
          <w:marLeft w:val="0"/>
          <w:marRight w:val="0"/>
          <w:marTop w:val="0"/>
          <w:marBottom w:val="0"/>
          <w:divBdr>
            <w:top w:val="none" w:sz="0" w:space="0" w:color="auto"/>
            <w:left w:val="none" w:sz="0" w:space="0" w:color="auto"/>
            <w:bottom w:val="none" w:sz="0" w:space="0" w:color="auto"/>
            <w:right w:val="none" w:sz="0" w:space="0" w:color="auto"/>
          </w:divBdr>
        </w:div>
      </w:divsChild>
    </w:div>
    <w:div w:id="2899482">
      <w:bodyDiv w:val="1"/>
      <w:marLeft w:val="0"/>
      <w:marRight w:val="0"/>
      <w:marTop w:val="0"/>
      <w:marBottom w:val="0"/>
      <w:divBdr>
        <w:top w:val="none" w:sz="0" w:space="0" w:color="auto"/>
        <w:left w:val="none" w:sz="0" w:space="0" w:color="auto"/>
        <w:bottom w:val="none" w:sz="0" w:space="0" w:color="auto"/>
        <w:right w:val="none" w:sz="0" w:space="0" w:color="auto"/>
      </w:divBdr>
    </w:div>
    <w:div w:id="21053522">
      <w:bodyDiv w:val="1"/>
      <w:marLeft w:val="0"/>
      <w:marRight w:val="0"/>
      <w:marTop w:val="0"/>
      <w:marBottom w:val="0"/>
      <w:divBdr>
        <w:top w:val="none" w:sz="0" w:space="0" w:color="auto"/>
        <w:left w:val="none" w:sz="0" w:space="0" w:color="auto"/>
        <w:bottom w:val="none" w:sz="0" w:space="0" w:color="auto"/>
        <w:right w:val="none" w:sz="0" w:space="0" w:color="auto"/>
      </w:divBdr>
    </w:div>
    <w:div w:id="61679524">
      <w:bodyDiv w:val="1"/>
      <w:marLeft w:val="0"/>
      <w:marRight w:val="0"/>
      <w:marTop w:val="0"/>
      <w:marBottom w:val="0"/>
      <w:divBdr>
        <w:top w:val="none" w:sz="0" w:space="0" w:color="auto"/>
        <w:left w:val="none" w:sz="0" w:space="0" w:color="auto"/>
        <w:bottom w:val="none" w:sz="0" w:space="0" w:color="auto"/>
        <w:right w:val="none" w:sz="0" w:space="0" w:color="auto"/>
      </w:divBdr>
    </w:div>
    <w:div w:id="137460282">
      <w:bodyDiv w:val="1"/>
      <w:marLeft w:val="0"/>
      <w:marRight w:val="0"/>
      <w:marTop w:val="0"/>
      <w:marBottom w:val="0"/>
      <w:divBdr>
        <w:top w:val="none" w:sz="0" w:space="0" w:color="auto"/>
        <w:left w:val="none" w:sz="0" w:space="0" w:color="auto"/>
        <w:bottom w:val="none" w:sz="0" w:space="0" w:color="auto"/>
        <w:right w:val="none" w:sz="0" w:space="0" w:color="auto"/>
      </w:divBdr>
    </w:div>
    <w:div w:id="217667328">
      <w:bodyDiv w:val="1"/>
      <w:marLeft w:val="0"/>
      <w:marRight w:val="0"/>
      <w:marTop w:val="0"/>
      <w:marBottom w:val="0"/>
      <w:divBdr>
        <w:top w:val="none" w:sz="0" w:space="0" w:color="auto"/>
        <w:left w:val="none" w:sz="0" w:space="0" w:color="auto"/>
        <w:bottom w:val="none" w:sz="0" w:space="0" w:color="auto"/>
        <w:right w:val="none" w:sz="0" w:space="0" w:color="auto"/>
      </w:divBdr>
    </w:div>
    <w:div w:id="262879267">
      <w:bodyDiv w:val="1"/>
      <w:marLeft w:val="0"/>
      <w:marRight w:val="0"/>
      <w:marTop w:val="0"/>
      <w:marBottom w:val="0"/>
      <w:divBdr>
        <w:top w:val="none" w:sz="0" w:space="0" w:color="auto"/>
        <w:left w:val="none" w:sz="0" w:space="0" w:color="auto"/>
        <w:bottom w:val="none" w:sz="0" w:space="0" w:color="auto"/>
        <w:right w:val="none" w:sz="0" w:space="0" w:color="auto"/>
      </w:divBdr>
    </w:div>
    <w:div w:id="298264890">
      <w:bodyDiv w:val="1"/>
      <w:marLeft w:val="0"/>
      <w:marRight w:val="0"/>
      <w:marTop w:val="0"/>
      <w:marBottom w:val="0"/>
      <w:divBdr>
        <w:top w:val="none" w:sz="0" w:space="0" w:color="auto"/>
        <w:left w:val="none" w:sz="0" w:space="0" w:color="auto"/>
        <w:bottom w:val="none" w:sz="0" w:space="0" w:color="auto"/>
        <w:right w:val="none" w:sz="0" w:space="0" w:color="auto"/>
      </w:divBdr>
    </w:div>
    <w:div w:id="306587998">
      <w:bodyDiv w:val="1"/>
      <w:marLeft w:val="0"/>
      <w:marRight w:val="0"/>
      <w:marTop w:val="0"/>
      <w:marBottom w:val="0"/>
      <w:divBdr>
        <w:top w:val="none" w:sz="0" w:space="0" w:color="auto"/>
        <w:left w:val="none" w:sz="0" w:space="0" w:color="auto"/>
        <w:bottom w:val="none" w:sz="0" w:space="0" w:color="auto"/>
        <w:right w:val="none" w:sz="0" w:space="0" w:color="auto"/>
      </w:divBdr>
    </w:div>
    <w:div w:id="315039109">
      <w:bodyDiv w:val="1"/>
      <w:marLeft w:val="0"/>
      <w:marRight w:val="0"/>
      <w:marTop w:val="0"/>
      <w:marBottom w:val="0"/>
      <w:divBdr>
        <w:top w:val="none" w:sz="0" w:space="0" w:color="auto"/>
        <w:left w:val="none" w:sz="0" w:space="0" w:color="auto"/>
        <w:bottom w:val="none" w:sz="0" w:space="0" w:color="auto"/>
        <w:right w:val="none" w:sz="0" w:space="0" w:color="auto"/>
      </w:divBdr>
    </w:div>
    <w:div w:id="317072238">
      <w:bodyDiv w:val="1"/>
      <w:marLeft w:val="0"/>
      <w:marRight w:val="0"/>
      <w:marTop w:val="0"/>
      <w:marBottom w:val="0"/>
      <w:divBdr>
        <w:top w:val="none" w:sz="0" w:space="0" w:color="auto"/>
        <w:left w:val="none" w:sz="0" w:space="0" w:color="auto"/>
        <w:bottom w:val="none" w:sz="0" w:space="0" w:color="auto"/>
        <w:right w:val="none" w:sz="0" w:space="0" w:color="auto"/>
      </w:divBdr>
    </w:div>
    <w:div w:id="366686169">
      <w:bodyDiv w:val="1"/>
      <w:marLeft w:val="0"/>
      <w:marRight w:val="0"/>
      <w:marTop w:val="0"/>
      <w:marBottom w:val="0"/>
      <w:divBdr>
        <w:top w:val="none" w:sz="0" w:space="0" w:color="auto"/>
        <w:left w:val="none" w:sz="0" w:space="0" w:color="auto"/>
        <w:bottom w:val="none" w:sz="0" w:space="0" w:color="auto"/>
        <w:right w:val="none" w:sz="0" w:space="0" w:color="auto"/>
      </w:divBdr>
    </w:div>
    <w:div w:id="374425143">
      <w:bodyDiv w:val="1"/>
      <w:marLeft w:val="0"/>
      <w:marRight w:val="0"/>
      <w:marTop w:val="0"/>
      <w:marBottom w:val="0"/>
      <w:divBdr>
        <w:top w:val="none" w:sz="0" w:space="0" w:color="auto"/>
        <w:left w:val="none" w:sz="0" w:space="0" w:color="auto"/>
        <w:bottom w:val="none" w:sz="0" w:space="0" w:color="auto"/>
        <w:right w:val="none" w:sz="0" w:space="0" w:color="auto"/>
      </w:divBdr>
    </w:div>
    <w:div w:id="389236612">
      <w:bodyDiv w:val="1"/>
      <w:marLeft w:val="0"/>
      <w:marRight w:val="0"/>
      <w:marTop w:val="0"/>
      <w:marBottom w:val="0"/>
      <w:divBdr>
        <w:top w:val="none" w:sz="0" w:space="0" w:color="auto"/>
        <w:left w:val="none" w:sz="0" w:space="0" w:color="auto"/>
        <w:bottom w:val="none" w:sz="0" w:space="0" w:color="auto"/>
        <w:right w:val="none" w:sz="0" w:space="0" w:color="auto"/>
      </w:divBdr>
    </w:div>
    <w:div w:id="419177281">
      <w:bodyDiv w:val="1"/>
      <w:marLeft w:val="0"/>
      <w:marRight w:val="0"/>
      <w:marTop w:val="0"/>
      <w:marBottom w:val="0"/>
      <w:divBdr>
        <w:top w:val="none" w:sz="0" w:space="0" w:color="auto"/>
        <w:left w:val="none" w:sz="0" w:space="0" w:color="auto"/>
        <w:bottom w:val="none" w:sz="0" w:space="0" w:color="auto"/>
        <w:right w:val="none" w:sz="0" w:space="0" w:color="auto"/>
      </w:divBdr>
      <w:divsChild>
        <w:div w:id="21788248">
          <w:marLeft w:val="0"/>
          <w:marRight w:val="0"/>
          <w:marTop w:val="0"/>
          <w:marBottom w:val="0"/>
          <w:divBdr>
            <w:top w:val="none" w:sz="0" w:space="0" w:color="auto"/>
            <w:left w:val="none" w:sz="0" w:space="0" w:color="auto"/>
            <w:bottom w:val="none" w:sz="0" w:space="0" w:color="auto"/>
            <w:right w:val="none" w:sz="0" w:space="0" w:color="auto"/>
          </w:divBdr>
        </w:div>
        <w:div w:id="84113449">
          <w:marLeft w:val="0"/>
          <w:marRight w:val="0"/>
          <w:marTop w:val="0"/>
          <w:marBottom w:val="0"/>
          <w:divBdr>
            <w:top w:val="none" w:sz="0" w:space="0" w:color="auto"/>
            <w:left w:val="none" w:sz="0" w:space="0" w:color="auto"/>
            <w:bottom w:val="none" w:sz="0" w:space="0" w:color="auto"/>
            <w:right w:val="none" w:sz="0" w:space="0" w:color="auto"/>
          </w:divBdr>
        </w:div>
        <w:div w:id="109131440">
          <w:marLeft w:val="0"/>
          <w:marRight w:val="0"/>
          <w:marTop w:val="0"/>
          <w:marBottom w:val="0"/>
          <w:divBdr>
            <w:top w:val="none" w:sz="0" w:space="0" w:color="auto"/>
            <w:left w:val="none" w:sz="0" w:space="0" w:color="auto"/>
            <w:bottom w:val="none" w:sz="0" w:space="0" w:color="auto"/>
            <w:right w:val="none" w:sz="0" w:space="0" w:color="auto"/>
          </w:divBdr>
        </w:div>
        <w:div w:id="166796054">
          <w:marLeft w:val="0"/>
          <w:marRight w:val="0"/>
          <w:marTop w:val="0"/>
          <w:marBottom w:val="0"/>
          <w:divBdr>
            <w:top w:val="none" w:sz="0" w:space="0" w:color="auto"/>
            <w:left w:val="none" w:sz="0" w:space="0" w:color="auto"/>
            <w:bottom w:val="none" w:sz="0" w:space="0" w:color="auto"/>
            <w:right w:val="none" w:sz="0" w:space="0" w:color="auto"/>
          </w:divBdr>
        </w:div>
        <w:div w:id="171846246">
          <w:marLeft w:val="0"/>
          <w:marRight w:val="0"/>
          <w:marTop w:val="0"/>
          <w:marBottom w:val="0"/>
          <w:divBdr>
            <w:top w:val="none" w:sz="0" w:space="0" w:color="auto"/>
            <w:left w:val="none" w:sz="0" w:space="0" w:color="auto"/>
            <w:bottom w:val="none" w:sz="0" w:space="0" w:color="auto"/>
            <w:right w:val="none" w:sz="0" w:space="0" w:color="auto"/>
          </w:divBdr>
        </w:div>
        <w:div w:id="256671313">
          <w:marLeft w:val="0"/>
          <w:marRight w:val="0"/>
          <w:marTop w:val="0"/>
          <w:marBottom w:val="0"/>
          <w:divBdr>
            <w:top w:val="none" w:sz="0" w:space="0" w:color="auto"/>
            <w:left w:val="none" w:sz="0" w:space="0" w:color="auto"/>
            <w:bottom w:val="none" w:sz="0" w:space="0" w:color="auto"/>
            <w:right w:val="none" w:sz="0" w:space="0" w:color="auto"/>
          </w:divBdr>
        </w:div>
        <w:div w:id="294455668">
          <w:marLeft w:val="0"/>
          <w:marRight w:val="0"/>
          <w:marTop w:val="0"/>
          <w:marBottom w:val="0"/>
          <w:divBdr>
            <w:top w:val="none" w:sz="0" w:space="0" w:color="auto"/>
            <w:left w:val="none" w:sz="0" w:space="0" w:color="auto"/>
            <w:bottom w:val="none" w:sz="0" w:space="0" w:color="auto"/>
            <w:right w:val="none" w:sz="0" w:space="0" w:color="auto"/>
          </w:divBdr>
        </w:div>
        <w:div w:id="302734529">
          <w:marLeft w:val="0"/>
          <w:marRight w:val="0"/>
          <w:marTop w:val="0"/>
          <w:marBottom w:val="0"/>
          <w:divBdr>
            <w:top w:val="none" w:sz="0" w:space="0" w:color="auto"/>
            <w:left w:val="none" w:sz="0" w:space="0" w:color="auto"/>
            <w:bottom w:val="none" w:sz="0" w:space="0" w:color="auto"/>
            <w:right w:val="none" w:sz="0" w:space="0" w:color="auto"/>
          </w:divBdr>
        </w:div>
        <w:div w:id="304354563">
          <w:marLeft w:val="0"/>
          <w:marRight w:val="0"/>
          <w:marTop w:val="0"/>
          <w:marBottom w:val="0"/>
          <w:divBdr>
            <w:top w:val="none" w:sz="0" w:space="0" w:color="auto"/>
            <w:left w:val="none" w:sz="0" w:space="0" w:color="auto"/>
            <w:bottom w:val="none" w:sz="0" w:space="0" w:color="auto"/>
            <w:right w:val="none" w:sz="0" w:space="0" w:color="auto"/>
          </w:divBdr>
        </w:div>
        <w:div w:id="321547590">
          <w:marLeft w:val="0"/>
          <w:marRight w:val="0"/>
          <w:marTop w:val="0"/>
          <w:marBottom w:val="0"/>
          <w:divBdr>
            <w:top w:val="none" w:sz="0" w:space="0" w:color="auto"/>
            <w:left w:val="none" w:sz="0" w:space="0" w:color="auto"/>
            <w:bottom w:val="none" w:sz="0" w:space="0" w:color="auto"/>
            <w:right w:val="none" w:sz="0" w:space="0" w:color="auto"/>
          </w:divBdr>
        </w:div>
        <w:div w:id="330135026">
          <w:marLeft w:val="0"/>
          <w:marRight w:val="0"/>
          <w:marTop w:val="0"/>
          <w:marBottom w:val="0"/>
          <w:divBdr>
            <w:top w:val="none" w:sz="0" w:space="0" w:color="auto"/>
            <w:left w:val="none" w:sz="0" w:space="0" w:color="auto"/>
            <w:bottom w:val="none" w:sz="0" w:space="0" w:color="auto"/>
            <w:right w:val="none" w:sz="0" w:space="0" w:color="auto"/>
          </w:divBdr>
        </w:div>
        <w:div w:id="405150395">
          <w:marLeft w:val="0"/>
          <w:marRight w:val="0"/>
          <w:marTop w:val="0"/>
          <w:marBottom w:val="0"/>
          <w:divBdr>
            <w:top w:val="none" w:sz="0" w:space="0" w:color="auto"/>
            <w:left w:val="none" w:sz="0" w:space="0" w:color="auto"/>
            <w:bottom w:val="none" w:sz="0" w:space="0" w:color="auto"/>
            <w:right w:val="none" w:sz="0" w:space="0" w:color="auto"/>
          </w:divBdr>
        </w:div>
        <w:div w:id="407193107">
          <w:marLeft w:val="0"/>
          <w:marRight w:val="0"/>
          <w:marTop w:val="0"/>
          <w:marBottom w:val="0"/>
          <w:divBdr>
            <w:top w:val="none" w:sz="0" w:space="0" w:color="auto"/>
            <w:left w:val="none" w:sz="0" w:space="0" w:color="auto"/>
            <w:bottom w:val="none" w:sz="0" w:space="0" w:color="auto"/>
            <w:right w:val="none" w:sz="0" w:space="0" w:color="auto"/>
          </w:divBdr>
        </w:div>
        <w:div w:id="412048198">
          <w:marLeft w:val="0"/>
          <w:marRight w:val="0"/>
          <w:marTop w:val="0"/>
          <w:marBottom w:val="0"/>
          <w:divBdr>
            <w:top w:val="none" w:sz="0" w:space="0" w:color="auto"/>
            <w:left w:val="none" w:sz="0" w:space="0" w:color="auto"/>
            <w:bottom w:val="none" w:sz="0" w:space="0" w:color="auto"/>
            <w:right w:val="none" w:sz="0" w:space="0" w:color="auto"/>
          </w:divBdr>
        </w:div>
        <w:div w:id="439304330">
          <w:marLeft w:val="0"/>
          <w:marRight w:val="0"/>
          <w:marTop w:val="0"/>
          <w:marBottom w:val="0"/>
          <w:divBdr>
            <w:top w:val="none" w:sz="0" w:space="0" w:color="auto"/>
            <w:left w:val="none" w:sz="0" w:space="0" w:color="auto"/>
            <w:bottom w:val="none" w:sz="0" w:space="0" w:color="auto"/>
            <w:right w:val="none" w:sz="0" w:space="0" w:color="auto"/>
          </w:divBdr>
        </w:div>
        <w:div w:id="482435090">
          <w:marLeft w:val="0"/>
          <w:marRight w:val="0"/>
          <w:marTop w:val="0"/>
          <w:marBottom w:val="0"/>
          <w:divBdr>
            <w:top w:val="none" w:sz="0" w:space="0" w:color="auto"/>
            <w:left w:val="none" w:sz="0" w:space="0" w:color="auto"/>
            <w:bottom w:val="none" w:sz="0" w:space="0" w:color="auto"/>
            <w:right w:val="none" w:sz="0" w:space="0" w:color="auto"/>
          </w:divBdr>
        </w:div>
        <w:div w:id="496775418">
          <w:marLeft w:val="0"/>
          <w:marRight w:val="0"/>
          <w:marTop w:val="0"/>
          <w:marBottom w:val="0"/>
          <w:divBdr>
            <w:top w:val="none" w:sz="0" w:space="0" w:color="auto"/>
            <w:left w:val="none" w:sz="0" w:space="0" w:color="auto"/>
            <w:bottom w:val="none" w:sz="0" w:space="0" w:color="auto"/>
            <w:right w:val="none" w:sz="0" w:space="0" w:color="auto"/>
          </w:divBdr>
        </w:div>
        <w:div w:id="517237927">
          <w:marLeft w:val="0"/>
          <w:marRight w:val="0"/>
          <w:marTop w:val="0"/>
          <w:marBottom w:val="0"/>
          <w:divBdr>
            <w:top w:val="none" w:sz="0" w:space="0" w:color="auto"/>
            <w:left w:val="none" w:sz="0" w:space="0" w:color="auto"/>
            <w:bottom w:val="none" w:sz="0" w:space="0" w:color="auto"/>
            <w:right w:val="none" w:sz="0" w:space="0" w:color="auto"/>
          </w:divBdr>
        </w:div>
        <w:div w:id="648748765">
          <w:marLeft w:val="0"/>
          <w:marRight w:val="0"/>
          <w:marTop w:val="0"/>
          <w:marBottom w:val="0"/>
          <w:divBdr>
            <w:top w:val="none" w:sz="0" w:space="0" w:color="auto"/>
            <w:left w:val="none" w:sz="0" w:space="0" w:color="auto"/>
            <w:bottom w:val="none" w:sz="0" w:space="0" w:color="auto"/>
            <w:right w:val="none" w:sz="0" w:space="0" w:color="auto"/>
          </w:divBdr>
        </w:div>
        <w:div w:id="685984393">
          <w:marLeft w:val="0"/>
          <w:marRight w:val="0"/>
          <w:marTop w:val="0"/>
          <w:marBottom w:val="0"/>
          <w:divBdr>
            <w:top w:val="none" w:sz="0" w:space="0" w:color="auto"/>
            <w:left w:val="none" w:sz="0" w:space="0" w:color="auto"/>
            <w:bottom w:val="none" w:sz="0" w:space="0" w:color="auto"/>
            <w:right w:val="none" w:sz="0" w:space="0" w:color="auto"/>
          </w:divBdr>
        </w:div>
        <w:div w:id="740835462">
          <w:marLeft w:val="0"/>
          <w:marRight w:val="0"/>
          <w:marTop w:val="0"/>
          <w:marBottom w:val="0"/>
          <w:divBdr>
            <w:top w:val="none" w:sz="0" w:space="0" w:color="auto"/>
            <w:left w:val="none" w:sz="0" w:space="0" w:color="auto"/>
            <w:bottom w:val="none" w:sz="0" w:space="0" w:color="auto"/>
            <w:right w:val="none" w:sz="0" w:space="0" w:color="auto"/>
          </w:divBdr>
        </w:div>
        <w:div w:id="761730378">
          <w:marLeft w:val="0"/>
          <w:marRight w:val="0"/>
          <w:marTop w:val="0"/>
          <w:marBottom w:val="0"/>
          <w:divBdr>
            <w:top w:val="none" w:sz="0" w:space="0" w:color="auto"/>
            <w:left w:val="none" w:sz="0" w:space="0" w:color="auto"/>
            <w:bottom w:val="none" w:sz="0" w:space="0" w:color="auto"/>
            <w:right w:val="none" w:sz="0" w:space="0" w:color="auto"/>
          </w:divBdr>
        </w:div>
        <w:div w:id="767895223">
          <w:marLeft w:val="0"/>
          <w:marRight w:val="0"/>
          <w:marTop w:val="0"/>
          <w:marBottom w:val="0"/>
          <w:divBdr>
            <w:top w:val="none" w:sz="0" w:space="0" w:color="auto"/>
            <w:left w:val="none" w:sz="0" w:space="0" w:color="auto"/>
            <w:bottom w:val="none" w:sz="0" w:space="0" w:color="auto"/>
            <w:right w:val="none" w:sz="0" w:space="0" w:color="auto"/>
          </w:divBdr>
        </w:div>
        <w:div w:id="822502868">
          <w:marLeft w:val="0"/>
          <w:marRight w:val="0"/>
          <w:marTop w:val="0"/>
          <w:marBottom w:val="0"/>
          <w:divBdr>
            <w:top w:val="none" w:sz="0" w:space="0" w:color="auto"/>
            <w:left w:val="none" w:sz="0" w:space="0" w:color="auto"/>
            <w:bottom w:val="none" w:sz="0" w:space="0" w:color="auto"/>
            <w:right w:val="none" w:sz="0" w:space="0" w:color="auto"/>
          </w:divBdr>
        </w:div>
        <w:div w:id="904531117">
          <w:marLeft w:val="0"/>
          <w:marRight w:val="0"/>
          <w:marTop w:val="0"/>
          <w:marBottom w:val="0"/>
          <w:divBdr>
            <w:top w:val="none" w:sz="0" w:space="0" w:color="auto"/>
            <w:left w:val="none" w:sz="0" w:space="0" w:color="auto"/>
            <w:bottom w:val="none" w:sz="0" w:space="0" w:color="auto"/>
            <w:right w:val="none" w:sz="0" w:space="0" w:color="auto"/>
          </w:divBdr>
        </w:div>
        <w:div w:id="913391095">
          <w:marLeft w:val="0"/>
          <w:marRight w:val="0"/>
          <w:marTop w:val="0"/>
          <w:marBottom w:val="0"/>
          <w:divBdr>
            <w:top w:val="none" w:sz="0" w:space="0" w:color="auto"/>
            <w:left w:val="none" w:sz="0" w:space="0" w:color="auto"/>
            <w:bottom w:val="none" w:sz="0" w:space="0" w:color="auto"/>
            <w:right w:val="none" w:sz="0" w:space="0" w:color="auto"/>
          </w:divBdr>
        </w:div>
        <w:div w:id="931742307">
          <w:marLeft w:val="0"/>
          <w:marRight w:val="0"/>
          <w:marTop w:val="0"/>
          <w:marBottom w:val="0"/>
          <w:divBdr>
            <w:top w:val="none" w:sz="0" w:space="0" w:color="auto"/>
            <w:left w:val="none" w:sz="0" w:space="0" w:color="auto"/>
            <w:bottom w:val="none" w:sz="0" w:space="0" w:color="auto"/>
            <w:right w:val="none" w:sz="0" w:space="0" w:color="auto"/>
          </w:divBdr>
        </w:div>
        <w:div w:id="973101843">
          <w:marLeft w:val="0"/>
          <w:marRight w:val="0"/>
          <w:marTop w:val="0"/>
          <w:marBottom w:val="0"/>
          <w:divBdr>
            <w:top w:val="none" w:sz="0" w:space="0" w:color="auto"/>
            <w:left w:val="none" w:sz="0" w:space="0" w:color="auto"/>
            <w:bottom w:val="none" w:sz="0" w:space="0" w:color="auto"/>
            <w:right w:val="none" w:sz="0" w:space="0" w:color="auto"/>
          </w:divBdr>
        </w:div>
        <w:div w:id="1050150434">
          <w:marLeft w:val="0"/>
          <w:marRight w:val="0"/>
          <w:marTop w:val="0"/>
          <w:marBottom w:val="0"/>
          <w:divBdr>
            <w:top w:val="none" w:sz="0" w:space="0" w:color="auto"/>
            <w:left w:val="none" w:sz="0" w:space="0" w:color="auto"/>
            <w:bottom w:val="none" w:sz="0" w:space="0" w:color="auto"/>
            <w:right w:val="none" w:sz="0" w:space="0" w:color="auto"/>
          </w:divBdr>
        </w:div>
        <w:div w:id="1056901098">
          <w:marLeft w:val="0"/>
          <w:marRight w:val="0"/>
          <w:marTop w:val="0"/>
          <w:marBottom w:val="0"/>
          <w:divBdr>
            <w:top w:val="none" w:sz="0" w:space="0" w:color="auto"/>
            <w:left w:val="none" w:sz="0" w:space="0" w:color="auto"/>
            <w:bottom w:val="none" w:sz="0" w:space="0" w:color="auto"/>
            <w:right w:val="none" w:sz="0" w:space="0" w:color="auto"/>
          </w:divBdr>
        </w:div>
        <w:div w:id="1107119663">
          <w:marLeft w:val="0"/>
          <w:marRight w:val="0"/>
          <w:marTop w:val="0"/>
          <w:marBottom w:val="0"/>
          <w:divBdr>
            <w:top w:val="none" w:sz="0" w:space="0" w:color="auto"/>
            <w:left w:val="none" w:sz="0" w:space="0" w:color="auto"/>
            <w:bottom w:val="none" w:sz="0" w:space="0" w:color="auto"/>
            <w:right w:val="none" w:sz="0" w:space="0" w:color="auto"/>
          </w:divBdr>
        </w:div>
        <w:div w:id="1143235891">
          <w:marLeft w:val="0"/>
          <w:marRight w:val="0"/>
          <w:marTop w:val="0"/>
          <w:marBottom w:val="0"/>
          <w:divBdr>
            <w:top w:val="none" w:sz="0" w:space="0" w:color="auto"/>
            <w:left w:val="none" w:sz="0" w:space="0" w:color="auto"/>
            <w:bottom w:val="none" w:sz="0" w:space="0" w:color="auto"/>
            <w:right w:val="none" w:sz="0" w:space="0" w:color="auto"/>
          </w:divBdr>
        </w:div>
        <w:div w:id="1225676290">
          <w:marLeft w:val="0"/>
          <w:marRight w:val="0"/>
          <w:marTop w:val="0"/>
          <w:marBottom w:val="0"/>
          <w:divBdr>
            <w:top w:val="none" w:sz="0" w:space="0" w:color="auto"/>
            <w:left w:val="none" w:sz="0" w:space="0" w:color="auto"/>
            <w:bottom w:val="none" w:sz="0" w:space="0" w:color="auto"/>
            <w:right w:val="none" w:sz="0" w:space="0" w:color="auto"/>
          </w:divBdr>
        </w:div>
        <w:div w:id="1267275285">
          <w:marLeft w:val="0"/>
          <w:marRight w:val="0"/>
          <w:marTop w:val="0"/>
          <w:marBottom w:val="0"/>
          <w:divBdr>
            <w:top w:val="none" w:sz="0" w:space="0" w:color="auto"/>
            <w:left w:val="none" w:sz="0" w:space="0" w:color="auto"/>
            <w:bottom w:val="none" w:sz="0" w:space="0" w:color="auto"/>
            <w:right w:val="none" w:sz="0" w:space="0" w:color="auto"/>
          </w:divBdr>
        </w:div>
        <w:div w:id="1268082874">
          <w:marLeft w:val="0"/>
          <w:marRight w:val="0"/>
          <w:marTop w:val="0"/>
          <w:marBottom w:val="0"/>
          <w:divBdr>
            <w:top w:val="none" w:sz="0" w:space="0" w:color="auto"/>
            <w:left w:val="none" w:sz="0" w:space="0" w:color="auto"/>
            <w:bottom w:val="none" w:sz="0" w:space="0" w:color="auto"/>
            <w:right w:val="none" w:sz="0" w:space="0" w:color="auto"/>
          </w:divBdr>
        </w:div>
        <w:div w:id="1344284775">
          <w:marLeft w:val="0"/>
          <w:marRight w:val="0"/>
          <w:marTop w:val="0"/>
          <w:marBottom w:val="0"/>
          <w:divBdr>
            <w:top w:val="none" w:sz="0" w:space="0" w:color="auto"/>
            <w:left w:val="none" w:sz="0" w:space="0" w:color="auto"/>
            <w:bottom w:val="none" w:sz="0" w:space="0" w:color="auto"/>
            <w:right w:val="none" w:sz="0" w:space="0" w:color="auto"/>
          </w:divBdr>
        </w:div>
        <w:div w:id="1357348832">
          <w:marLeft w:val="0"/>
          <w:marRight w:val="0"/>
          <w:marTop w:val="0"/>
          <w:marBottom w:val="0"/>
          <w:divBdr>
            <w:top w:val="none" w:sz="0" w:space="0" w:color="auto"/>
            <w:left w:val="none" w:sz="0" w:space="0" w:color="auto"/>
            <w:bottom w:val="none" w:sz="0" w:space="0" w:color="auto"/>
            <w:right w:val="none" w:sz="0" w:space="0" w:color="auto"/>
          </w:divBdr>
        </w:div>
        <w:div w:id="1359162643">
          <w:marLeft w:val="0"/>
          <w:marRight w:val="0"/>
          <w:marTop w:val="0"/>
          <w:marBottom w:val="0"/>
          <w:divBdr>
            <w:top w:val="none" w:sz="0" w:space="0" w:color="auto"/>
            <w:left w:val="none" w:sz="0" w:space="0" w:color="auto"/>
            <w:bottom w:val="none" w:sz="0" w:space="0" w:color="auto"/>
            <w:right w:val="none" w:sz="0" w:space="0" w:color="auto"/>
          </w:divBdr>
        </w:div>
        <w:div w:id="1399017695">
          <w:marLeft w:val="0"/>
          <w:marRight w:val="0"/>
          <w:marTop w:val="0"/>
          <w:marBottom w:val="0"/>
          <w:divBdr>
            <w:top w:val="none" w:sz="0" w:space="0" w:color="auto"/>
            <w:left w:val="none" w:sz="0" w:space="0" w:color="auto"/>
            <w:bottom w:val="none" w:sz="0" w:space="0" w:color="auto"/>
            <w:right w:val="none" w:sz="0" w:space="0" w:color="auto"/>
          </w:divBdr>
        </w:div>
        <w:div w:id="1487286920">
          <w:marLeft w:val="0"/>
          <w:marRight w:val="0"/>
          <w:marTop w:val="0"/>
          <w:marBottom w:val="0"/>
          <w:divBdr>
            <w:top w:val="none" w:sz="0" w:space="0" w:color="auto"/>
            <w:left w:val="none" w:sz="0" w:space="0" w:color="auto"/>
            <w:bottom w:val="none" w:sz="0" w:space="0" w:color="auto"/>
            <w:right w:val="none" w:sz="0" w:space="0" w:color="auto"/>
          </w:divBdr>
        </w:div>
        <w:div w:id="1554077318">
          <w:marLeft w:val="0"/>
          <w:marRight w:val="0"/>
          <w:marTop w:val="0"/>
          <w:marBottom w:val="0"/>
          <w:divBdr>
            <w:top w:val="none" w:sz="0" w:space="0" w:color="auto"/>
            <w:left w:val="none" w:sz="0" w:space="0" w:color="auto"/>
            <w:bottom w:val="none" w:sz="0" w:space="0" w:color="auto"/>
            <w:right w:val="none" w:sz="0" w:space="0" w:color="auto"/>
          </w:divBdr>
        </w:div>
        <w:div w:id="1568102193">
          <w:marLeft w:val="0"/>
          <w:marRight w:val="0"/>
          <w:marTop w:val="0"/>
          <w:marBottom w:val="0"/>
          <w:divBdr>
            <w:top w:val="none" w:sz="0" w:space="0" w:color="auto"/>
            <w:left w:val="none" w:sz="0" w:space="0" w:color="auto"/>
            <w:bottom w:val="none" w:sz="0" w:space="0" w:color="auto"/>
            <w:right w:val="none" w:sz="0" w:space="0" w:color="auto"/>
          </w:divBdr>
        </w:div>
        <w:div w:id="1574199699">
          <w:marLeft w:val="0"/>
          <w:marRight w:val="0"/>
          <w:marTop w:val="0"/>
          <w:marBottom w:val="0"/>
          <w:divBdr>
            <w:top w:val="none" w:sz="0" w:space="0" w:color="auto"/>
            <w:left w:val="none" w:sz="0" w:space="0" w:color="auto"/>
            <w:bottom w:val="none" w:sz="0" w:space="0" w:color="auto"/>
            <w:right w:val="none" w:sz="0" w:space="0" w:color="auto"/>
          </w:divBdr>
        </w:div>
        <w:div w:id="1583295023">
          <w:marLeft w:val="0"/>
          <w:marRight w:val="0"/>
          <w:marTop w:val="0"/>
          <w:marBottom w:val="0"/>
          <w:divBdr>
            <w:top w:val="none" w:sz="0" w:space="0" w:color="auto"/>
            <w:left w:val="none" w:sz="0" w:space="0" w:color="auto"/>
            <w:bottom w:val="none" w:sz="0" w:space="0" w:color="auto"/>
            <w:right w:val="none" w:sz="0" w:space="0" w:color="auto"/>
          </w:divBdr>
        </w:div>
        <w:div w:id="1731532417">
          <w:marLeft w:val="0"/>
          <w:marRight w:val="0"/>
          <w:marTop w:val="0"/>
          <w:marBottom w:val="0"/>
          <w:divBdr>
            <w:top w:val="none" w:sz="0" w:space="0" w:color="auto"/>
            <w:left w:val="none" w:sz="0" w:space="0" w:color="auto"/>
            <w:bottom w:val="none" w:sz="0" w:space="0" w:color="auto"/>
            <w:right w:val="none" w:sz="0" w:space="0" w:color="auto"/>
          </w:divBdr>
        </w:div>
        <w:div w:id="1785534641">
          <w:marLeft w:val="0"/>
          <w:marRight w:val="0"/>
          <w:marTop w:val="0"/>
          <w:marBottom w:val="0"/>
          <w:divBdr>
            <w:top w:val="none" w:sz="0" w:space="0" w:color="auto"/>
            <w:left w:val="none" w:sz="0" w:space="0" w:color="auto"/>
            <w:bottom w:val="none" w:sz="0" w:space="0" w:color="auto"/>
            <w:right w:val="none" w:sz="0" w:space="0" w:color="auto"/>
          </w:divBdr>
        </w:div>
        <w:div w:id="1797601387">
          <w:marLeft w:val="0"/>
          <w:marRight w:val="0"/>
          <w:marTop w:val="0"/>
          <w:marBottom w:val="0"/>
          <w:divBdr>
            <w:top w:val="none" w:sz="0" w:space="0" w:color="auto"/>
            <w:left w:val="none" w:sz="0" w:space="0" w:color="auto"/>
            <w:bottom w:val="none" w:sz="0" w:space="0" w:color="auto"/>
            <w:right w:val="none" w:sz="0" w:space="0" w:color="auto"/>
          </w:divBdr>
        </w:div>
        <w:div w:id="1799058715">
          <w:marLeft w:val="0"/>
          <w:marRight w:val="0"/>
          <w:marTop w:val="0"/>
          <w:marBottom w:val="0"/>
          <w:divBdr>
            <w:top w:val="none" w:sz="0" w:space="0" w:color="auto"/>
            <w:left w:val="none" w:sz="0" w:space="0" w:color="auto"/>
            <w:bottom w:val="none" w:sz="0" w:space="0" w:color="auto"/>
            <w:right w:val="none" w:sz="0" w:space="0" w:color="auto"/>
          </w:divBdr>
        </w:div>
        <w:div w:id="1806852168">
          <w:marLeft w:val="0"/>
          <w:marRight w:val="0"/>
          <w:marTop w:val="0"/>
          <w:marBottom w:val="0"/>
          <w:divBdr>
            <w:top w:val="none" w:sz="0" w:space="0" w:color="auto"/>
            <w:left w:val="none" w:sz="0" w:space="0" w:color="auto"/>
            <w:bottom w:val="none" w:sz="0" w:space="0" w:color="auto"/>
            <w:right w:val="none" w:sz="0" w:space="0" w:color="auto"/>
          </w:divBdr>
        </w:div>
        <w:div w:id="1811483336">
          <w:marLeft w:val="0"/>
          <w:marRight w:val="0"/>
          <w:marTop w:val="0"/>
          <w:marBottom w:val="0"/>
          <w:divBdr>
            <w:top w:val="none" w:sz="0" w:space="0" w:color="auto"/>
            <w:left w:val="none" w:sz="0" w:space="0" w:color="auto"/>
            <w:bottom w:val="none" w:sz="0" w:space="0" w:color="auto"/>
            <w:right w:val="none" w:sz="0" w:space="0" w:color="auto"/>
          </w:divBdr>
        </w:div>
        <w:div w:id="1817604300">
          <w:marLeft w:val="0"/>
          <w:marRight w:val="0"/>
          <w:marTop w:val="0"/>
          <w:marBottom w:val="0"/>
          <w:divBdr>
            <w:top w:val="none" w:sz="0" w:space="0" w:color="auto"/>
            <w:left w:val="none" w:sz="0" w:space="0" w:color="auto"/>
            <w:bottom w:val="none" w:sz="0" w:space="0" w:color="auto"/>
            <w:right w:val="none" w:sz="0" w:space="0" w:color="auto"/>
          </w:divBdr>
        </w:div>
        <w:div w:id="1939293676">
          <w:marLeft w:val="0"/>
          <w:marRight w:val="0"/>
          <w:marTop w:val="0"/>
          <w:marBottom w:val="0"/>
          <w:divBdr>
            <w:top w:val="none" w:sz="0" w:space="0" w:color="auto"/>
            <w:left w:val="none" w:sz="0" w:space="0" w:color="auto"/>
            <w:bottom w:val="none" w:sz="0" w:space="0" w:color="auto"/>
            <w:right w:val="none" w:sz="0" w:space="0" w:color="auto"/>
          </w:divBdr>
        </w:div>
        <w:div w:id="2128694121">
          <w:marLeft w:val="0"/>
          <w:marRight w:val="0"/>
          <w:marTop w:val="0"/>
          <w:marBottom w:val="0"/>
          <w:divBdr>
            <w:top w:val="none" w:sz="0" w:space="0" w:color="auto"/>
            <w:left w:val="none" w:sz="0" w:space="0" w:color="auto"/>
            <w:bottom w:val="none" w:sz="0" w:space="0" w:color="auto"/>
            <w:right w:val="none" w:sz="0" w:space="0" w:color="auto"/>
          </w:divBdr>
        </w:div>
        <w:div w:id="2140996371">
          <w:marLeft w:val="0"/>
          <w:marRight w:val="0"/>
          <w:marTop w:val="0"/>
          <w:marBottom w:val="0"/>
          <w:divBdr>
            <w:top w:val="none" w:sz="0" w:space="0" w:color="auto"/>
            <w:left w:val="none" w:sz="0" w:space="0" w:color="auto"/>
            <w:bottom w:val="none" w:sz="0" w:space="0" w:color="auto"/>
            <w:right w:val="none" w:sz="0" w:space="0" w:color="auto"/>
          </w:divBdr>
        </w:div>
      </w:divsChild>
    </w:div>
    <w:div w:id="466632961">
      <w:bodyDiv w:val="1"/>
      <w:marLeft w:val="0"/>
      <w:marRight w:val="0"/>
      <w:marTop w:val="0"/>
      <w:marBottom w:val="0"/>
      <w:divBdr>
        <w:top w:val="none" w:sz="0" w:space="0" w:color="auto"/>
        <w:left w:val="none" w:sz="0" w:space="0" w:color="auto"/>
        <w:bottom w:val="none" w:sz="0" w:space="0" w:color="auto"/>
        <w:right w:val="none" w:sz="0" w:space="0" w:color="auto"/>
      </w:divBdr>
    </w:div>
    <w:div w:id="468742458">
      <w:bodyDiv w:val="1"/>
      <w:marLeft w:val="0"/>
      <w:marRight w:val="0"/>
      <w:marTop w:val="0"/>
      <w:marBottom w:val="0"/>
      <w:divBdr>
        <w:top w:val="none" w:sz="0" w:space="0" w:color="auto"/>
        <w:left w:val="none" w:sz="0" w:space="0" w:color="auto"/>
        <w:bottom w:val="none" w:sz="0" w:space="0" w:color="auto"/>
        <w:right w:val="none" w:sz="0" w:space="0" w:color="auto"/>
      </w:divBdr>
      <w:divsChild>
        <w:div w:id="1703480682">
          <w:marLeft w:val="547"/>
          <w:marRight w:val="0"/>
          <w:marTop w:val="240"/>
          <w:marBottom w:val="0"/>
          <w:divBdr>
            <w:top w:val="none" w:sz="0" w:space="0" w:color="auto"/>
            <w:left w:val="none" w:sz="0" w:space="0" w:color="auto"/>
            <w:bottom w:val="none" w:sz="0" w:space="0" w:color="auto"/>
            <w:right w:val="none" w:sz="0" w:space="0" w:color="auto"/>
          </w:divBdr>
        </w:div>
        <w:div w:id="1884243640">
          <w:marLeft w:val="547"/>
          <w:marRight w:val="0"/>
          <w:marTop w:val="240"/>
          <w:marBottom w:val="0"/>
          <w:divBdr>
            <w:top w:val="none" w:sz="0" w:space="0" w:color="auto"/>
            <w:left w:val="none" w:sz="0" w:space="0" w:color="auto"/>
            <w:bottom w:val="none" w:sz="0" w:space="0" w:color="auto"/>
            <w:right w:val="none" w:sz="0" w:space="0" w:color="auto"/>
          </w:divBdr>
        </w:div>
      </w:divsChild>
    </w:div>
    <w:div w:id="536354208">
      <w:bodyDiv w:val="1"/>
      <w:marLeft w:val="0"/>
      <w:marRight w:val="0"/>
      <w:marTop w:val="0"/>
      <w:marBottom w:val="0"/>
      <w:divBdr>
        <w:top w:val="none" w:sz="0" w:space="0" w:color="auto"/>
        <w:left w:val="none" w:sz="0" w:space="0" w:color="auto"/>
        <w:bottom w:val="none" w:sz="0" w:space="0" w:color="auto"/>
        <w:right w:val="none" w:sz="0" w:space="0" w:color="auto"/>
      </w:divBdr>
    </w:div>
    <w:div w:id="681787078">
      <w:bodyDiv w:val="1"/>
      <w:marLeft w:val="0"/>
      <w:marRight w:val="0"/>
      <w:marTop w:val="0"/>
      <w:marBottom w:val="0"/>
      <w:divBdr>
        <w:top w:val="none" w:sz="0" w:space="0" w:color="auto"/>
        <w:left w:val="none" w:sz="0" w:space="0" w:color="auto"/>
        <w:bottom w:val="none" w:sz="0" w:space="0" w:color="auto"/>
        <w:right w:val="none" w:sz="0" w:space="0" w:color="auto"/>
      </w:divBdr>
    </w:div>
    <w:div w:id="760955341">
      <w:bodyDiv w:val="1"/>
      <w:marLeft w:val="0"/>
      <w:marRight w:val="0"/>
      <w:marTop w:val="0"/>
      <w:marBottom w:val="0"/>
      <w:divBdr>
        <w:top w:val="none" w:sz="0" w:space="0" w:color="auto"/>
        <w:left w:val="none" w:sz="0" w:space="0" w:color="auto"/>
        <w:bottom w:val="none" w:sz="0" w:space="0" w:color="auto"/>
        <w:right w:val="none" w:sz="0" w:space="0" w:color="auto"/>
      </w:divBdr>
    </w:div>
    <w:div w:id="954672936">
      <w:bodyDiv w:val="1"/>
      <w:marLeft w:val="0"/>
      <w:marRight w:val="0"/>
      <w:marTop w:val="0"/>
      <w:marBottom w:val="0"/>
      <w:divBdr>
        <w:top w:val="none" w:sz="0" w:space="0" w:color="auto"/>
        <w:left w:val="none" w:sz="0" w:space="0" w:color="auto"/>
        <w:bottom w:val="none" w:sz="0" w:space="0" w:color="auto"/>
        <w:right w:val="none" w:sz="0" w:space="0" w:color="auto"/>
      </w:divBdr>
    </w:div>
    <w:div w:id="967904338">
      <w:bodyDiv w:val="1"/>
      <w:marLeft w:val="0"/>
      <w:marRight w:val="0"/>
      <w:marTop w:val="0"/>
      <w:marBottom w:val="0"/>
      <w:divBdr>
        <w:top w:val="none" w:sz="0" w:space="0" w:color="auto"/>
        <w:left w:val="none" w:sz="0" w:space="0" w:color="auto"/>
        <w:bottom w:val="none" w:sz="0" w:space="0" w:color="auto"/>
        <w:right w:val="none" w:sz="0" w:space="0" w:color="auto"/>
      </w:divBdr>
      <w:divsChild>
        <w:div w:id="21785834">
          <w:marLeft w:val="0"/>
          <w:marRight w:val="0"/>
          <w:marTop w:val="0"/>
          <w:marBottom w:val="0"/>
          <w:divBdr>
            <w:top w:val="none" w:sz="0" w:space="0" w:color="auto"/>
            <w:left w:val="none" w:sz="0" w:space="0" w:color="auto"/>
            <w:bottom w:val="none" w:sz="0" w:space="0" w:color="auto"/>
            <w:right w:val="none" w:sz="0" w:space="0" w:color="auto"/>
          </w:divBdr>
        </w:div>
        <w:div w:id="23600045">
          <w:marLeft w:val="0"/>
          <w:marRight w:val="0"/>
          <w:marTop w:val="0"/>
          <w:marBottom w:val="0"/>
          <w:divBdr>
            <w:top w:val="none" w:sz="0" w:space="0" w:color="auto"/>
            <w:left w:val="none" w:sz="0" w:space="0" w:color="auto"/>
            <w:bottom w:val="none" w:sz="0" w:space="0" w:color="auto"/>
            <w:right w:val="none" w:sz="0" w:space="0" w:color="auto"/>
          </w:divBdr>
        </w:div>
        <w:div w:id="88477611">
          <w:marLeft w:val="0"/>
          <w:marRight w:val="0"/>
          <w:marTop w:val="0"/>
          <w:marBottom w:val="0"/>
          <w:divBdr>
            <w:top w:val="none" w:sz="0" w:space="0" w:color="auto"/>
            <w:left w:val="none" w:sz="0" w:space="0" w:color="auto"/>
            <w:bottom w:val="none" w:sz="0" w:space="0" w:color="auto"/>
            <w:right w:val="none" w:sz="0" w:space="0" w:color="auto"/>
          </w:divBdr>
        </w:div>
        <w:div w:id="89007511">
          <w:marLeft w:val="0"/>
          <w:marRight w:val="0"/>
          <w:marTop w:val="0"/>
          <w:marBottom w:val="0"/>
          <w:divBdr>
            <w:top w:val="none" w:sz="0" w:space="0" w:color="auto"/>
            <w:left w:val="none" w:sz="0" w:space="0" w:color="auto"/>
            <w:bottom w:val="none" w:sz="0" w:space="0" w:color="auto"/>
            <w:right w:val="none" w:sz="0" w:space="0" w:color="auto"/>
          </w:divBdr>
        </w:div>
        <w:div w:id="118768820">
          <w:marLeft w:val="0"/>
          <w:marRight w:val="0"/>
          <w:marTop w:val="0"/>
          <w:marBottom w:val="0"/>
          <w:divBdr>
            <w:top w:val="none" w:sz="0" w:space="0" w:color="auto"/>
            <w:left w:val="none" w:sz="0" w:space="0" w:color="auto"/>
            <w:bottom w:val="none" w:sz="0" w:space="0" w:color="auto"/>
            <w:right w:val="none" w:sz="0" w:space="0" w:color="auto"/>
          </w:divBdr>
        </w:div>
        <w:div w:id="126823660">
          <w:marLeft w:val="0"/>
          <w:marRight w:val="0"/>
          <w:marTop w:val="0"/>
          <w:marBottom w:val="0"/>
          <w:divBdr>
            <w:top w:val="none" w:sz="0" w:space="0" w:color="auto"/>
            <w:left w:val="none" w:sz="0" w:space="0" w:color="auto"/>
            <w:bottom w:val="none" w:sz="0" w:space="0" w:color="auto"/>
            <w:right w:val="none" w:sz="0" w:space="0" w:color="auto"/>
          </w:divBdr>
        </w:div>
        <w:div w:id="230653180">
          <w:marLeft w:val="0"/>
          <w:marRight w:val="0"/>
          <w:marTop w:val="0"/>
          <w:marBottom w:val="0"/>
          <w:divBdr>
            <w:top w:val="none" w:sz="0" w:space="0" w:color="auto"/>
            <w:left w:val="none" w:sz="0" w:space="0" w:color="auto"/>
            <w:bottom w:val="none" w:sz="0" w:space="0" w:color="auto"/>
            <w:right w:val="none" w:sz="0" w:space="0" w:color="auto"/>
          </w:divBdr>
        </w:div>
        <w:div w:id="331572034">
          <w:marLeft w:val="0"/>
          <w:marRight w:val="0"/>
          <w:marTop w:val="0"/>
          <w:marBottom w:val="0"/>
          <w:divBdr>
            <w:top w:val="none" w:sz="0" w:space="0" w:color="auto"/>
            <w:left w:val="none" w:sz="0" w:space="0" w:color="auto"/>
            <w:bottom w:val="none" w:sz="0" w:space="0" w:color="auto"/>
            <w:right w:val="none" w:sz="0" w:space="0" w:color="auto"/>
          </w:divBdr>
        </w:div>
        <w:div w:id="380398709">
          <w:marLeft w:val="0"/>
          <w:marRight w:val="0"/>
          <w:marTop w:val="0"/>
          <w:marBottom w:val="0"/>
          <w:divBdr>
            <w:top w:val="none" w:sz="0" w:space="0" w:color="auto"/>
            <w:left w:val="none" w:sz="0" w:space="0" w:color="auto"/>
            <w:bottom w:val="none" w:sz="0" w:space="0" w:color="auto"/>
            <w:right w:val="none" w:sz="0" w:space="0" w:color="auto"/>
          </w:divBdr>
        </w:div>
        <w:div w:id="382102468">
          <w:marLeft w:val="0"/>
          <w:marRight w:val="0"/>
          <w:marTop w:val="0"/>
          <w:marBottom w:val="0"/>
          <w:divBdr>
            <w:top w:val="none" w:sz="0" w:space="0" w:color="auto"/>
            <w:left w:val="none" w:sz="0" w:space="0" w:color="auto"/>
            <w:bottom w:val="none" w:sz="0" w:space="0" w:color="auto"/>
            <w:right w:val="none" w:sz="0" w:space="0" w:color="auto"/>
          </w:divBdr>
        </w:div>
        <w:div w:id="410591618">
          <w:marLeft w:val="0"/>
          <w:marRight w:val="0"/>
          <w:marTop w:val="0"/>
          <w:marBottom w:val="0"/>
          <w:divBdr>
            <w:top w:val="none" w:sz="0" w:space="0" w:color="auto"/>
            <w:left w:val="none" w:sz="0" w:space="0" w:color="auto"/>
            <w:bottom w:val="none" w:sz="0" w:space="0" w:color="auto"/>
            <w:right w:val="none" w:sz="0" w:space="0" w:color="auto"/>
          </w:divBdr>
        </w:div>
        <w:div w:id="482623769">
          <w:marLeft w:val="0"/>
          <w:marRight w:val="0"/>
          <w:marTop w:val="0"/>
          <w:marBottom w:val="0"/>
          <w:divBdr>
            <w:top w:val="none" w:sz="0" w:space="0" w:color="auto"/>
            <w:left w:val="none" w:sz="0" w:space="0" w:color="auto"/>
            <w:bottom w:val="none" w:sz="0" w:space="0" w:color="auto"/>
            <w:right w:val="none" w:sz="0" w:space="0" w:color="auto"/>
          </w:divBdr>
        </w:div>
        <w:div w:id="556937878">
          <w:marLeft w:val="0"/>
          <w:marRight w:val="0"/>
          <w:marTop w:val="0"/>
          <w:marBottom w:val="0"/>
          <w:divBdr>
            <w:top w:val="none" w:sz="0" w:space="0" w:color="auto"/>
            <w:left w:val="none" w:sz="0" w:space="0" w:color="auto"/>
            <w:bottom w:val="none" w:sz="0" w:space="0" w:color="auto"/>
            <w:right w:val="none" w:sz="0" w:space="0" w:color="auto"/>
          </w:divBdr>
        </w:div>
        <w:div w:id="612253039">
          <w:marLeft w:val="0"/>
          <w:marRight w:val="0"/>
          <w:marTop w:val="0"/>
          <w:marBottom w:val="0"/>
          <w:divBdr>
            <w:top w:val="none" w:sz="0" w:space="0" w:color="auto"/>
            <w:left w:val="none" w:sz="0" w:space="0" w:color="auto"/>
            <w:bottom w:val="none" w:sz="0" w:space="0" w:color="auto"/>
            <w:right w:val="none" w:sz="0" w:space="0" w:color="auto"/>
          </w:divBdr>
        </w:div>
        <w:div w:id="628583620">
          <w:marLeft w:val="0"/>
          <w:marRight w:val="0"/>
          <w:marTop w:val="0"/>
          <w:marBottom w:val="0"/>
          <w:divBdr>
            <w:top w:val="none" w:sz="0" w:space="0" w:color="auto"/>
            <w:left w:val="none" w:sz="0" w:space="0" w:color="auto"/>
            <w:bottom w:val="none" w:sz="0" w:space="0" w:color="auto"/>
            <w:right w:val="none" w:sz="0" w:space="0" w:color="auto"/>
          </w:divBdr>
        </w:div>
        <w:div w:id="642348344">
          <w:marLeft w:val="0"/>
          <w:marRight w:val="0"/>
          <w:marTop w:val="0"/>
          <w:marBottom w:val="0"/>
          <w:divBdr>
            <w:top w:val="none" w:sz="0" w:space="0" w:color="auto"/>
            <w:left w:val="none" w:sz="0" w:space="0" w:color="auto"/>
            <w:bottom w:val="none" w:sz="0" w:space="0" w:color="auto"/>
            <w:right w:val="none" w:sz="0" w:space="0" w:color="auto"/>
          </w:divBdr>
        </w:div>
        <w:div w:id="649292712">
          <w:marLeft w:val="0"/>
          <w:marRight w:val="0"/>
          <w:marTop w:val="0"/>
          <w:marBottom w:val="0"/>
          <w:divBdr>
            <w:top w:val="none" w:sz="0" w:space="0" w:color="auto"/>
            <w:left w:val="none" w:sz="0" w:space="0" w:color="auto"/>
            <w:bottom w:val="none" w:sz="0" w:space="0" w:color="auto"/>
            <w:right w:val="none" w:sz="0" w:space="0" w:color="auto"/>
          </w:divBdr>
        </w:div>
        <w:div w:id="666785470">
          <w:marLeft w:val="0"/>
          <w:marRight w:val="0"/>
          <w:marTop w:val="0"/>
          <w:marBottom w:val="0"/>
          <w:divBdr>
            <w:top w:val="none" w:sz="0" w:space="0" w:color="auto"/>
            <w:left w:val="none" w:sz="0" w:space="0" w:color="auto"/>
            <w:bottom w:val="none" w:sz="0" w:space="0" w:color="auto"/>
            <w:right w:val="none" w:sz="0" w:space="0" w:color="auto"/>
          </w:divBdr>
        </w:div>
        <w:div w:id="859658718">
          <w:marLeft w:val="0"/>
          <w:marRight w:val="0"/>
          <w:marTop w:val="0"/>
          <w:marBottom w:val="0"/>
          <w:divBdr>
            <w:top w:val="none" w:sz="0" w:space="0" w:color="auto"/>
            <w:left w:val="none" w:sz="0" w:space="0" w:color="auto"/>
            <w:bottom w:val="none" w:sz="0" w:space="0" w:color="auto"/>
            <w:right w:val="none" w:sz="0" w:space="0" w:color="auto"/>
          </w:divBdr>
        </w:div>
        <w:div w:id="885995159">
          <w:marLeft w:val="0"/>
          <w:marRight w:val="0"/>
          <w:marTop w:val="0"/>
          <w:marBottom w:val="0"/>
          <w:divBdr>
            <w:top w:val="none" w:sz="0" w:space="0" w:color="auto"/>
            <w:left w:val="none" w:sz="0" w:space="0" w:color="auto"/>
            <w:bottom w:val="none" w:sz="0" w:space="0" w:color="auto"/>
            <w:right w:val="none" w:sz="0" w:space="0" w:color="auto"/>
          </w:divBdr>
        </w:div>
        <w:div w:id="922177312">
          <w:marLeft w:val="0"/>
          <w:marRight w:val="0"/>
          <w:marTop w:val="0"/>
          <w:marBottom w:val="0"/>
          <w:divBdr>
            <w:top w:val="none" w:sz="0" w:space="0" w:color="auto"/>
            <w:left w:val="none" w:sz="0" w:space="0" w:color="auto"/>
            <w:bottom w:val="none" w:sz="0" w:space="0" w:color="auto"/>
            <w:right w:val="none" w:sz="0" w:space="0" w:color="auto"/>
          </w:divBdr>
        </w:div>
        <w:div w:id="938487320">
          <w:marLeft w:val="0"/>
          <w:marRight w:val="0"/>
          <w:marTop w:val="0"/>
          <w:marBottom w:val="0"/>
          <w:divBdr>
            <w:top w:val="none" w:sz="0" w:space="0" w:color="auto"/>
            <w:left w:val="none" w:sz="0" w:space="0" w:color="auto"/>
            <w:bottom w:val="none" w:sz="0" w:space="0" w:color="auto"/>
            <w:right w:val="none" w:sz="0" w:space="0" w:color="auto"/>
          </w:divBdr>
        </w:div>
        <w:div w:id="953630701">
          <w:marLeft w:val="0"/>
          <w:marRight w:val="0"/>
          <w:marTop w:val="0"/>
          <w:marBottom w:val="0"/>
          <w:divBdr>
            <w:top w:val="none" w:sz="0" w:space="0" w:color="auto"/>
            <w:left w:val="none" w:sz="0" w:space="0" w:color="auto"/>
            <w:bottom w:val="none" w:sz="0" w:space="0" w:color="auto"/>
            <w:right w:val="none" w:sz="0" w:space="0" w:color="auto"/>
          </w:divBdr>
        </w:div>
        <w:div w:id="981419789">
          <w:marLeft w:val="0"/>
          <w:marRight w:val="0"/>
          <w:marTop w:val="0"/>
          <w:marBottom w:val="0"/>
          <w:divBdr>
            <w:top w:val="none" w:sz="0" w:space="0" w:color="auto"/>
            <w:left w:val="none" w:sz="0" w:space="0" w:color="auto"/>
            <w:bottom w:val="none" w:sz="0" w:space="0" w:color="auto"/>
            <w:right w:val="none" w:sz="0" w:space="0" w:color="auto"/>
          </w:divBdr>
        </w:div>
        <w:div w:id="1030104849">
          <w:marLeft w:val="0"/>
          <w:marRight w:val="0"/>
          <w:marTop w:val="0"/>
          <w:marBottom w:val="0"/>
          <w:divBdr>
            <w:top w:val="none" w:sz="0" w:space="0" w:color="auto"/>
            <w:left w:val="none" w:sz="0" w:space="0" w:color="auto"/>
            <w:bottom w:val="none" w:sz="0" w:space="0" w:color="auto"/>
            <w:right w:val="none" w:sz="0" w:space="0" w:color="auto"/>
          </w:divBdr>
        </w:div>
        <w:div w:id="1032265150">
          <w:marLeft w:val="0"/>
          <w:marRight w:val="0"/>
          <w:marTop w:val="0"/>
          <w:marBottom w:val="0"/>
          <w:divBdr>
            <w:top w:val="none" w:sz="0" w:space="0" w:color="auto"/>
            <w:left w:val="none" w:sz="0" w:space="0" w:color="auto"/>
            <w:bottom w:val="none" w:sz="0" w:space="0" w:color="auto"/>
            <w:right w:val="none" w:sz="0" w:space="0" w:color="auto"/>
          </w:divBdr>
        </w:div>
        <w:div w:id="1074008337">
          <w:marLeft w:val="0"/>
          <w:marRight w:val="0"/>
          <w:marTop w:val="0"/>
          <w:marBottom w:val="0"/>
          <w:divBdr>
            <w:top w:val="none" w:sz="0" w:space="0" w:color="auto"/>
            <w:left w:val="none" w:sz="0" w:space="0" w:color="auto"/>
            <w:bottom w:val="none" w:sz="0" w:space="0" w:color="auto"/>
            <w:right w:val="none" w:sz="0" w:space="0" w:color="auto"/>
          </w:divBdr>
        </w:div>
        <w:div w:id="1080130096">
          <w:marLeft w:val="0"/>
          <w:marRight w:val="0"/>
          <w:marTop w:val="0"/>
          <w:marBottom w:val="0"/>
          <w:divBdr>
            <w:top w:val="none" w:sz="0" w:space="0" w:color="auto"/>
            <w:left w:val="none" w:sz="0" w:space="0" w:color="auto"/>
            <w:bottom w:val="none" w:sz="0" w:space="0" w:color="auto"/>
            <w:right w:val="none" w:sz="0" w:space="0" w:color="auto"/>
          </w:divBdr>
        </w:div>
        <w:div w:id="1123304420">
          <w:marLeft w:val="0"/>
          <w:marRight w:val="0"/>
          <w:marTop w:val="0"/>
          <w:marBottom w:val="0"/>
          <w:divBdr>
            <w:top w:val="none" w:sz="0" w:space="0" w:color="auto"/>
            <w:left w:val="none" w:sz="0" w:space="0" w:color="auto"/>
            <w:bottom w:val="none" w:sz="0" w:space="0" w:color="auto"/>
            <w:right w:val="none" w:sz="0" w:space="0" w:color="auto"/>
          </w:divBdr>
        </w:div>
        <w:div w:id="1134441641">
          <w:marLeft w:val="0"/>
          <w:marRight w:val="0"/>
          <w:marTop w:val="0"/>
          <w:marBottom w:val="0"/>
          <w:divBdr>
            <w:top w:val="none" w:sz="0" w:space="0" w:color="auto"/>
            <w:left w:val="none" w:sz="0" w:space="0" w:color="auto"/>
            <w:bottom w:val="none" w:sz="0" w:space="0" w:color="auto"/>
            <w:right w:val="none" w:sz="0" w:space="0" w:color="auto"/>
          </w:divBdr>
        </w:div>
        <w:div w:id="1182935771">
          <w:marLeft w:val="0"/>
          <w:marRight w:val="0"/>
          <w:marTop w:val="0"/>
          <w:marBottom w:val="0"/>
          <w:divBdr>
            <w:top w:val="none" w:sz="0" w:space="0" w:color="auto"/>
            <w:left w:val="none" w:sz="0" w:space="0" w:color="auto"/>
            <w:bottom w:val="none" w:sz="0" w:space="0" w:color="auto"/>
            <w:right w:val="none" w:sz="0" w:space="0" w:color="auto"/>
          </w:divBdr>
        </w:div>
        <w:div w:id="1198657789">
          <w:marLeft w:val="0"/>
          <w:marRight w:val="0"/>
          <w:marTop w:val="0"/>
          <w:marBottom w:val="0"/>
          <w:divBdr>
            <w:top w:val="none" w:sz="0" w:space="0" w:color="auto"/>
            <w:left w:val="none" w:sz="0" w:space="0" w:color="auto"/>
            <w:bottom w:val="none" w:sz="0" w:space="0" w:color="auto"/>
            <w:right w:val="none" w:sz="0" w:space="0" w:color="auto"/>
          </w:divBdr>
        </w:div>
        <w:div w:id="1219322725">
          <w:marLeft w:val="0"/>
          <w:marRight w:val="0"/>
          <w:marTop w:val="0"/>
          <w:marBottom w:val="0"/>
          <w:divBdr>
            <w:top w:val="none" w:sz="0" w:space="0" w:color="auto"/>
            <w:left w:val="none" w:sz="0" w:space="0" w:color="auto"/>
            <w:bottom w:val="none" w:sz="0" w:space="0" w:color="auto"/>
            <w:right w:val="none" w:sz="0" w:space="0" w:color="auto"/>
          </w:divBdr>
        </w:div>
        <w:div w:id="1235623856">
          <w:marLeft w:val="0"/>
          <w:marRight w:val="0"/>
          <w:marTop w:val="0"/>
          <w:marBottom w:val="0"/>
          <w:divBdr>
            <w:top w:val="none" w:sz="0" w:space="0" w:color="auto"/>
            <w:left w:val="none" w:sz="0" w:space="0" w:color="auto"/>
            <w:bottom w:val="none" w:sz="0" w:space="0" w:color="auto"/>
            <w:right w:val="none" w:sz="0" w:space="0" w:color="auto"/>
          </w:divBdr>
        </w:div>
        <w:div w:id="1268007643">
          <w:marLeft w:val="0"/>
          <w:marRight w:val="0"/>
          <w:marTop w:val="0"/>
          <w:marBottom w:val="0"/>
          <w:divBdr>
            <w:top w:val="none" w:sz="0" w:space="0" w:color="auto"/>
            <w:left w:val="none" w:sz="0" w:space="0" w:color="auto"/>
            <w:bottom w:val="none" w:sz="0" w:space="0" w:color="auto"/>
            <w:right w:val="none" w:sz="0" w:space="0" w:color="auto"/>
          </w:divBdr>
        </w:div>
        <w:div w:id="1281105653">
          <w:marLeft w:val="0"/>
          <w:marRight w:val="0"/>
          <w:marTop w:val="0"/>
          <w:marBottom w:val="0"/>
          <w:divBdr>
            <w:top w:val="none" w:sz="0" w:space="0" w:color="auto"/>
            <w:left w:val="none" w:sz="0" w:space="0" w:color="auto"/>
            <w:bottom w:val="none" w:sz="0" w:space="0" w:color="auto"/>
            <w:right w:val="none" w:sz="0" w:space="0" w:color="auto"/>
          </w:divBdr>
        </w:div>
        <w:div w:id="1298032226">
          <w:marLeft w:val="0"/>
          <w:marRight w:val="0"/>
          <w:marTop w:val="0"/>
          <w:marBottom w:val="0"/>
          <w:divBdr>
            <w:top w:val="none" w:sz="0" w:space="0" w:color="auto"/>
            <w:left w:val="none" w:sz="0" w:space="0" w:color="auto"/>
            <w:bottom w:val="none" w:sz="0" w:space="0" w:color="auto"/>
            <w:right w:val="none" w:sz="0" w:space="0" w:color="auto"/>
          </w:divBdr>
        </w:div>
        <w:div w:id="1369647208">
          <w:marLeft w:val="0"/>
          <w:marRight w:val="0"/>
          <w:marTop w:val="0"/>
          <w:marBottom w:val="0"/>
          <w:divBdr>
            <w:top w:val="none" w:sz="0" w:space="0" w:color="auto"/>
            <w:left w:val="none" w:sz="0" w:space="0" w:color="auto"/>
            <w:bottom w:val="none" w:sz="0" w:space="0" w:color="auto"/>
            <w:right w:val="none" w:sz="0" w:space="0" w:color="auto"/>
          </w:divBdr>
        </w:div>
        <w:div w:id="1424379580">
          <w:marLeft w:val="0"/>
          <w:marRight w:val="0"/>
          <w:marTop w:val="0"/>
          <w:marBottom w:val="0"/>
          <w:divBdr>
            <w:top w:val="none" w:sz="0" w:space="0" w:color="auto"/>
            <w:left w:val="none" w:sz="0" w:space="0" w:color="auto"/>
            <w:bottom w:val="none" w:sz="0" w:space="0" w:color="auto"/>
            <w:right w:val="none" w:sz="0" w:space="0" w:color="auto"/>
          </w:divBdr>
        </w:div>
        <w:div w:id="1594388033">
          <w:marLeft w:val="0"/>
          <w:marRight w:val="0"/>
          <w:marTop w:val="0"/>
          <w:marBottom w:val="0"/>
          <w:divBdr>
            <w:top w:val="none" w:sz="0" w:space="0" w:color="auto"/>
            <w:left w:val="none" w:sz="0" w:space="0" w:color="auto"/>
            <w:bottom w:val="none" w:sz="0" w:space="0" w:color="auto"/>
            <w:right w:val="none" w:sz="0" w:space="0" w:color="auto"/>
          </w:divBdr>
        </w:div>
        <w:div w:id="1616520957">
          <w:marLeft w:val="0"/>
          <w:marRight w:val="0"/>
          <w:marTop w:val="0"/>
          <w:marBottom w:val="0"/>
          <w:divBdr>
            <w:top w:val="none" w:sz="0" w:space="0" w:color="auto"/>
            <w:left w:val="none" w:sz="0" w:space="0" w:color="auto"/>
            <w:bottom w:val="none" w:sz="0" w:space="0" w:color="auto"/>
            <w:right w:val="none" w:sz="0" w:space="0" w:color="auto"/>
          </w:divBdr>
        </w:div>
        <w:div w:id="1668749075">
          <w:marLeft w:val="0"/>
          <w:marRight w:val="0"/>
          <w:marTop w:val="0"/>
          <w:marBottom w:val="0"/>
          <w:divBdr>
            <w:top w:val="none" w:sz="0" w:space="0" w:color="auto"/>
            <w:left w:val="none" w:sz="0" w:space="0" w:color="auto"/>
            <w:bottom w:val="none" w:sz="0" w:space="0" w:color="auto"/>
            <w:right w:val="none" w:sz="0" w:space="0" w:color="auto"/>
          </w:divBdr>
        </w:div>
        <w:div w:id="1742676634">
          <w:marLeft w:val="0"/>
          <w:marRight w:val="0"/>
          <w:marTop w:val="0"/>
          <w:marBottom w:val="0"/>
          <w:divBdr>
            <w:top w:val="none" w:sz="0" w:space="0" w:color="auto"/>
            <w:left w:val="none" w:sz="0" w:space="0" w:color="auto"/>
            <w:bottom w:val="none" w:sz="0" w:space="0" w:color="auto"/>
            <w:right w:val="none" w:sz="0" w:space="0" w:color="auto"/>
          </w:divBdr>
        </w:div>
        <w:div w:id="1761635377">
          <w:marLeft w:val="0"/>
          <w:marRight w:val="0"/>
          <w:marTop w:val="0"/>
          <w:marBottom w:val="0"/>
          <w:divBdr>
            <w:top w:val="none" w:sz="0" w:space="0" w:color="auto"/>
            <w:left w:val="none" w:sz="0" w:space="0" w:color="auto"/>
            <w:bottom w:val="none" w:sz="0" w:space="0" w:color="auto"/>
            <w:right w:val="none" w:sz="0" w:space="0" w:color="auto"/>
          </w:divBdr>
        </w:div>
        <w:div w:id="1798640326">
          <w:marLeft w:val="0"/>
          <w:marRight w:val="0"/>
          <w:marTop w:val="0"/>
          <w:marBottom w:val="0"/>
          <w:divBdr>
            <w:top w:val="none" w:sz="0" w:space="0" w:color="auto"/>
            <w:left w:val="none" w:sz="0" w:space="0" w:color="auto"/>
            <w:bottom w:val="none" w:sz="0" w:space="0" w:color="auto"/>
            <w:right w:val="none" w:sz="0" w:space="0" w:color="auto"/>
          </w:divBdr>
        </w:div>
        <w:div w:id="1813861363">
          <w:marLeft w:val="0"/>
          <w:marRight w:val="0"/>
          <w:marTop w:val="0"/>
          <w:marBottom w:val="0"/>
          <w:divBdr>
            <w:top w:val="none" w:sz="0" w:space="0" w:color="auto"/>
            <w:left w:val="none" w:sz="0" w:space="0" w:color="auto"/>
            <w:bottom w:val="none" w:sz="0" w:space="0" w:color="auto"/>
            <w:right w:val="none" w:sz="0" w:space="0" w:color="auto"/>
          </w:divBdr>
        </w:div>
        <w:div w:id="1826388644">
          <w:marLeft w:val="0"/>
          <w:marRight w:val="0"/>
          <w:marTop w:val="0"/>
          <w:marBottom w:val="0"/>
          <w:divBdr>
            <w:top w:val="none" w:sz="0" w:space="0" w:color="auto"/>
            <w:left w:val="none" w:sz="0" w:space="0" w:color="auto"/>
            <w:bottom w:val="none" w:sz="0" w:space="0" w:color="auto"/>
            <w:right w:val="none" w:sz="0" w:space="0" w:color="auto"/>
          </w:divBdr>
        </w:div>
        <w:div w:id="1899508490">
          <w:marLeft w:val="0"/>
          <w:marRight w:val="0"/>
          <w:marTop w:val="0"/>
          <w:marBottom w:val="0"/>
          <w:divBdr>
            <w:top w:val="none" w:sz="0" w:space="0" w:color="auto"/>
            <w:left w:val="none" w:sz="0" w:space="0" w:color="auto"/>
            <w:bottom w:val="none" w:sz="0" w:space="0" w:color="auto"/>
            <w:right w:val="none" w:sz="0" w:space="0" w:color="auto"/>
          </w:divBdr>
        </w:div>
        <w:div w:id="1912959178">
          <w:marLeft w:val="0"/>
          <w:marRight w:val="0"/>
          <w:marTop w:val="0"/>
          <w:marBottom w:val="0"/>
          <w:divBdr>
            <w:top w:val="none" w:sz="0" w:space="0" w:color="auto"/>
            <w:left w:val="none" w:sz="0" w:space="0" w:color="auto"/>
            <w:bottom w:val="none" w:sz="0" w:space="0" w:color="auto"/>
            <w:right w:val="none" w:sz="0" w:space="0" w:color="auto"/>
          </w:divBdr>
        </w:div>
        <w:div w:id="1970086691">
          <w:marLeft w:val="0"/>
          <w:marRight w:val="0"/>
          <w:marTop w:val="0"/>
          <w:marBottom w:val="0"/>
          <w:divBdr>
            <w:top w:val="none" w:sz="0" w:space="0" w:color="auto"/>
            <w:left w:val="none" w:sz="0" w:space="0" w:color="auto"/>
            <w:bottom w:val="none" w:sz="0" w:space="0" w:color="auto"/>
            <w:right w:val="none" w:sz="0" w:space="0" w:color="auto"/>
          </w:divBdr>
        </w:div>
        <w:div w:id="1995987036">
          <w:marLeft w:val="0"/>
          <w:marRight w:val="0"/>
          <w:marTop w:val="0"/>
          <w:marBottom w:val="0"/>
          <w:divBdr>
            <w:top w:val="none" w:sz="0" w:space="0" w:color="auto"/>
            <w:left w:val="none" w:sz="0" w:space="0" w:color="auto"/>
            <w:bottom w:val="none" w:sz="0" w:space="0" w:color="auto"/>
            <w:right w:val="none" w:sz="0" w:space="0" w:color="auto"/>
          </w:divBdr>
        </w:div>
        <w:div w:id="1997106244">
          <w:marLeft w:val="0"/>
          <w:marRight w:val="0"/>
          <w:marTop w:val="0"/>
          <w:marBottom w:val="0"/>
          <w:divBdr>
            <w:top w:val="none" w:sz="0" w:space="0" w:color="auto"/>
            <w:left w:val="none" w:sz="0" w:space="0" w:color="auto"/>
            <w:bottom w:val="none" w:sz="0" w:space="0" w:color="auto"/>
            <w:right w:val="none" w:sz="0" w:space="0" w:color="auto"/>
          </w:divBdr>
        </w:div>
        <w:div w:id="2070961031">
          <w:marLeft w:val="0"/>
          <w:marRight w:val="0"/>
          <w:marTop w:val="0"/>
          <w:marBottom w:val="0"/>
          <w:divBdr>
            <w:top w:val="none" w:sz="0" w:space="0" w:color="auto"/>
            <w:left w:val="none" w:sz="0" w:space="0" w:color="auto"/>
            <w:bottom w:val="none" w:sz="0" w:space="0" w:color="auto"/>
            <w:right w:val="none" w:sz="0" w:space="0" w:color="auto"/>
          </w:divBdr>
        </w:div>
        <w:div w:id="2106220409">
          <w:marLeft w:val="0"/>
          <w:marRight w:val="0"/>
          <w:marTop w:val="0"/>
          <w:marBottom w:val="0"/>
          <w:divBdr>
            <w:top w:val="none" w:sz="0" w:space="0" w:color="auto"/>
            <w:left w:val="none" w:sz="0" w:space="0" w:color="auto"/>
            <w:bottom w:val="none" w:sz="0" w:space="0" w:color="auto"/>
            <w:right w:val="none" w:sz="0" w:space="0" w:color="auto"/>
          </w:divBdr>
        </w:div>
      </w:divsChild>
    </w:div>
    <w:div w:id="1040590676">
      <w:bodyDiv w:val="1"/>
      <w:marLeft w:val="0"/>
      <w:marRight w:val="0"/>
      <w:marTop w:val="0"/>
      <w:marBottom w:val="0"/>
      <w:divBdr>
        <w:top w:val="none" w:sz="0" w:space="0" w:color="auto"/>
        <w:left w:val="none" w:sz="0" w:space="0" w:color="auto"/>
        <w:bottom w:val="none" w:sz="0" w:space="0" w:color="auto"/>
        <w:right w:val="none" w:sz="0" w:space="0" w:color="auto"/>
      </w:divBdr>
    </w:div>
    <w:div w:id="1195313596">
      <w:bodyDiv w:val="1"/>
      <w:marLeft w:val="0"/>
      <w:marRight w:val="0"/>
      <w:marTop w:val="0"/>
      <w:marBottom w:val="0"/>
      <w:divBdr>
        <w:top w:val="none" w:sz="0" w:space="0" w:color="auto"/>
        <w:left w:val="none" w:sz="0" w:space="0" w:color="auto"/>
        <w:bottom w:val="none" w:sz="0" w:space="0" w:color="auto"/>
        <w:right w:val="none" w:sz="0" w:space="0" w:color="auto"/>
      </w:divBdr>
    </w:div>
    <w:div w:id="1197813471">
      <w:bodyDiv w:val="1"/>
      <w:marLeft w:val="0"/>
      <w:marRight w:val="0"/>
      <w:marTop w:val="0"/>
      <w:marBottom w:val="0"/>
      <w:divBdr>
        <w:top w:val="none" w:sz="0" w:space="0" w:color="auto"/>
        <w:left w:val="none" w:sz="0" w:space="0" w:color="auto"/>
        <w:bottom w:val="none" w:sz="0" w:space="0" w:color="auto"/>
        <w:right w:val="none" w:sz="0" w:space="0" w:color="auto"/>
      </w:divBdr>
    </w:div>
    <w:div w:id="1380664919">
      <w:bodyDiv w:val="1"/>
      <w:marLeft w:val="0"/>
      <w:marRight w:val="0"/>
      <w:marTop w:val="0"/>
      <w:marBottom w:val="0"/>
      <w:divBdr>
        <w:top w:val="none" w:sz="0" w:space="0" w:color="auto"/>
        <w:left w:val="none" w:sz="0" w:space="0" w:color="auto"/>
        <w:bottom w:val="none" w:sz="0" w:space="0" w:color="auto"/>
        <w:right w:val="none" w:sz="0" w:space="0" w:color="auto"/>
      </w:divBdr>
    </w:div>
    <w:div w:id="1443839455">
      <w:bodyDiv w:val="1"/>
      <w:marLeft w:val="0"/>
      <w:marRight w:val="0"/>
      <w:marTop w:val="0"/>
      <w:marBottom w:val="0"/>
      <w:divBdr>
        <w:top w:val="none" w:sz="0" w:space="0" w:color="auto"/>
        <w:left w:val="none" w:sz="0" w:space="0" w:color="auto"/>
        <w:bottom w:val="none" w:sz="0" w:space="0" w:color="auto"/>
        <w:right w:val="none" w:sz="0" w:space="0" w:color="auto"/>
      </w:divBdr>
    </w:div>
    <w:div w:id="1482649917">
      <w:bodyDiv w:val="1"/>
      <w:marLeft w:val="0"/>
      <w:marRight w:val="0"/>
      <w:marTop w:val="0"/>
      <w:marBottom w:val="0"/>
      <w:divBdr>
        <w:top w:val="none" w:sz="0" w:space="0" w:color="auto"/>
        <w:left w:val="none" w:sz="0" w:space="0" w:color="auto"/>
        <w:bottom w:val="none" w:sz="0" w:space="0" w:color="auto"/>
        <w:right w:val="none" w:sz="0" w:space="0" w:color="auto"/>
      </w:divBdr>
    </w:div>
    <w:div w:id="1508058551">
      <w:bodyDiv w:val="1"/>
      <w:marLeft w:val="0"/>
      <w:marRight w:val="0"/>
      <w:marTop w:val="0"/>
      <w:marBottom w:val="0"/>
      <w:divBdr>
        <w:top w:val="none" w:sz="0" w:space="0" w:color="auto"/>
        <w:left w:val="none" w:sz="0" w:space="0" w:color="auto"/>
        <w:bottom w:val="none" w:sz="0" w:space="0" w:color="auto"/>
        <w:right w:val="none" w:sz="0" w:space="0" w:color="auto"/>
      </w:divBdr>
    </w:div>
    <w:div w:id="1524979053">
      <w:bodyDiv w:val="1"/>
      <w:marLeft w:val="0"/>
      <w:marRight w:val="0"/>
      <w:marTop w:val="0"/>
      <w:marBottom w:val="0"/>
      <w:divBdr>
        <w:top w:val="none" w:sz="0" w:space="0" w:color="auto"/>
        <w:left w:val="none" w:sz="0" w:space="0" w:color="auto"/>
        <w:bottom w:val="none" w:sz="0" w:space="0" w:color="auto"/>
        <w:right w:val="none" w:sz="0" w:space="0" w:color="auto"/>
      </w:divBdr>
    </w:div>
    <w:div w:id="1526945513">
      <w:bodyDiv w:val="1"/>
      <w:marLeft w:val="0"/>
      <w:marRight w:val="0"/>
      <w:marTop w:val="0"/>
      <w:marBottom w:val="0"/>
      <w:divBdr>
        <w:top w:val="none" w:sz="0" w:space="0" w:color="auto"/>
        <w:left w:val="none" w:sz="0" w:space="0" w:color="auto"/>
        <w:bottom w:val="none" w:sz="0" w:space="0" w:color="auto"/>
        <w:right w:val="none" w:sz="0" w:space="0" w:color="auto"/>
      </w:divBdr>
    </w:div>
    <w:div w:id="1566573283">
      <w:bodyDiv w:val="1"/>
      <w:marLeft w:val="0"/>
      <w:marRight w:val="0"/>
      <w:marTop w:val="0"/>
      <w:marBottom w:val="0"/>
      <w:divBdr>
        <w:top w:val="none" w:sz="0" w:space="0" w:color="auto"/>
        <w:left w:val="none" w:sz="0" w:space="0" w:color="auto"/>
        <w:bottom w:val="none" w:sz="0" w:space="0" w:color="auto"/>
        <w:right w:val="none" w:sz="0" w:space="0" w:color="auto"/>
      </w:divBdr>
    </w:div>
    <w:div w:id="1588808849">
      <w:bodyDiv w:val="1"/>
      <w:marLeft w:val="0"/>
      <w:marRight w:val="0"/>
      <w:marTop w:val="0"/>
      <w:marBottom w:val="0"/>
      <w:divBdr>
        <w:top w:val="none" w:sz="0" w:space="0" w:color="auto"/>
        <w:left w:val="none" w:sz="0" w:space="0" w:color="auto"/>
        <w:bottom w:val="none" w:sz="0" w:space="0" w:color="auto"/>
        <w:right w:val="none" w:sz="0" w:space="0" w:color="auto"/>
      </w:divBdr>
    </w:div>
    <w:div w:id="1616986486">
      <w:bodyDiv w:val="1"/>
      <w:marLeft w:val="0"/>
      <w:marRight w:val="0"/>
      <w:marTop w:val="0"/>
      <w:marBottom w:val="0"/>
      <w:divBdr>
        <w:top w:val="none" w:sz="0" w:space="0" w:color="auto"/>
        <w:left w:val="none" w:sz="0" w:space="0" w:color="auto"/>
        <w:bottom w:val="none" w:sz="0" w:space="0" w:color="auto"/>
        <w:right w:val="none" w:sz="0" w:space="0" w:color="auto"/>
      </w:divBdr>
    </w:div>
    <w:div w:id="1720862252">
      <w:bodyDiv w:val="1"/>
      <w:marLeft w:val="0"/>
      <w:marRight w:val="0"/>
      <w:marTop w:val="0"/>
      <w:marBottom w:val="0"/>
      <w:divBdr>
        <w:top w:val="none" w:sz="0" w:space="0" w:color="auto"/>
        <w:left w:val="none" w:sz="0" w:space="0" w:color="auto"/>
        <w:bottom w:val="none" w:sz="0" w:space="0" w:color="auto"/>
        <w:right w:val="none" w:sz="0" w:space="0" w:color="auto"/>
      </w:divBdr>
    </w:div>
    <w:div w:id="2022776963">
      <w:bodyDiv w:val="1"/>
      <w:marLeft w:val="0"/>
      <w:marRight w:val="0"/>
      <w:marTop w:val="0"/>
      <w:marBottom w:val="0"/>
      <w:divBdr>
        <w:top w:val="none" w:sz="0" w:space="0" w:color="auto"/>
        <w:left w:val="none" w:sz="0" w:space="0" w:color="auto"/>
        <w:bottom w:val="none" w:sz="0" w:space="0" w:color="auto"/>
        <w:right w:val="none" w:sz="0" w:space="0" w:color="auto"/>
      </w:divBdr>
    </w:div>
    <w:div w:id="2059083294">
      <w:bodyDiv w:val="1"/>
      <w:marLeft w:val="0"/>
      <w:marRight w:val="0"/>
      <w:marTop w:val="0"/>
      <w:marBottom w:val="0"/>
      <w:divBdr>
        <w:top w:val="none" w:sz="0" w:space="0" w:color="auto"/>
        <w:left w:val="none" w:sz="0" w:space="0" w:color="auto"/>
        <w:bottom w:val="none" w:sz="0" w:space="0" w:color="auto"/>
        <w:right w:val="none" w:sz="0" w:space="0" w:color="auto"/>
      </w:divBdr>
    </w:div>
    <w:div w:id="2093887191">
      <w:bodyDiv w:val="1"/>
      <w:marLeft w:val="0"/>
      <w:marRight w:val="0"/>
      <w:marTop w:val="0"/>
      <w:marBottom w:val="0"/>
      <w:divBdr>
        <w:top w:val="none" w:sz="0" w:space="0" w:color="auto"/>
        <w:left w:val="none" w:sz="0" w:space="0" w:color="auto"/>
        <w:bottom w:val="none" w:sz="0" w:space="0" w:color="auto"/>
        <w:right w:val="none" w:sz="0" w:space="0" w:color="auto"/>
      </w:divBdr>
    </w:div>
    <w:div w:id="214075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sprc.unsw.edu.au" TargetMode="External" Id="rId13" /><Relationship Type="http://schemas.openxmlformats.org/officeDocument/2006/relationships/footer" Target="footer4.xml" Id="rId18" /><Relationship Type="http://schemas.openxmlformats.org/officeDocument/2006/relationships/image" Target="media/image8.png"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mailto:sprc@unsw.edu.au" TargetMode="External" Id="rId12" /><Relationship Type="http://schemas.openxmlformats.org/officeDocument/2006/relationships/footer" Target="footer3.xml" Id="rId17" /><Relationship Type="http://schemas.openxmlformats.org/officeDocument/2006/relationships/image" Target="media/image7.png" Id="rId25" /><Relationship Type="http://schemas.openxmlformats.org/officeDocument/2006/relationships/footer" Target="footer6.xml" Id="rId33"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3.png" Id="rId20" /><Relationship Type="http://schemas.openxmlformats.org/officeDocument/2006/relationships/image" Target="media/image11.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5.xml" Id="rId24" /><Relationship Type="http://schemas.openxmlformats.org/officeDocument/2006/relationships/hyperlink" Target="https://www.ihpa.gov.au/publications/national-hospital-cost-data-collection-report-public-sector-round-22-financial-year(accessed" TargetMode="External" Id="rId32"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6.png" Id="rId23" /><Relationship Type="http://schemas.openxmlformats.org/officeDocument/2006/relationships/image" Target="media/image10.png" Id="rId28" /><Relationship Type="http://schemas.openxmlformats.org/officeDocument/2006/relationships/endnotes" Target="endnotes.xml" Id="rId10" /><Relationship Type="http://schemas.openxmlformats.org/officeDocument/2006/relationships/hyperlink" Target="https://www.arts.unsw.edu.au/sprc/our-projects/idmh-ndis-program-evaluation" TargetMode="External" Id="rId19" /><Relationship Type="http://schemas.openxmlformats.org/officeDocument/2006/relationships/hyperlink" Target="https://data.amhocn.org/reports/standard/(accessed"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5.png" Id="rId22" /><Relationship Type="http://schemas.openxmlformats.org/officeDocument/2006/relationships/image" Target="media/image9.png" Id="rId27" /><Relationship Type="http://schemas.openxmlformats.org/officeDocument/2006/relationships/image" Target="media/image12.png" Id="rId30" /><Relationship Type="http://schemas.openxmlformats.org/officeDocument/2006/relationships/theme" Target="theme/theme1.xml" Id="rId35" /><Relationship Type="http://schemas.openxmlformats.org/officeDocument/2006/relationships/webSettings" Target="webSettings.xml" Id="rId8" /><Relationship Type="http://schemas.openxmlformats.org/officeDocument/2006/relationships/glossaryDocument" Target="/word/glossary/document.xml" Id="Ra83c5e366e6944dc"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franco\Dropbox\Gianfranco\CLS-HASI\Evaluation%20plan\SPRC%20report%20template%202017.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39eaeec-88d3-413c-ba36-ecdf9c01ea28}"/>
      </w:docPartPr>
      <w:docPartBody>
        <w:p w14:paraId="7F259876">
          <w:r>
            <w:rPr>
              <w:rStyle w:val="PlaceholderText"/>
            </w:rPr>
            <w:t/>
          </w:r>
        </w:p>
      </w:docPartBody>
    </w:docPart>
  </w:docParts>
</w:glossaryDocument>
</file>

<file path=word/theme/theme1.xml><?xml version="1.0" encoding="utf-8"?>
<a:theme xmlns:a="http://schemas.openxmlformats.org/drawingml/2006/main" name="SPRC 1">
  <a:themeElements>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BA6B3072B4604468E120CDED85D997D" ma:contentTypeVersion="6" ma:contentTypeDescription="Create a new document." ma:contentTypeScope="" ma:versionID="283b00c1cdaed23131b1c8a8ec70783c">
  <xsd:schema xmlns:xsd="http://www.w3.org/2001/XMLSchema" xmlns:xs="http://www.w3.org/2001/XMLSchema" xmlns:p="http://schemas.microsoft.com/office/2006/metadata/properties" xmlns:ns2="38f0fb5e-a284-4234-a896-8e9d617b7132" targetNamespace="http://schemas.microsoft.com/office/2006/metadata/properties" ma:root="true" ma:fieldsID="a84f38a17248afa86a0329ed36f3ed94" ns2:_="">
    <xsd:import namespace="38f0fb5e-a284-4234-a896-8e9d617b71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f0fb5e-a284-4234-a896-8e9d617b71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BE191B-EEDA-4899-B365-7AD5161B4077}">
  <ds:schemaRefs>
    <ds:schemaRef ds:uri="http://schemas.microsoft.com/sharepoint/v3/contenttype/forms"/>
  </ds:schemaRefs>
</ds:datastoreItem>
</file>

<file path=customXml/itemProps2.xml><?xml version="1.0" encoding="utf-8"?>
<ds:datastoreItem xmlns:ds="http://schemas.openxmlformats.org/officeDocument/2006/customXml" ds:itemID="{DA4CEC74-4E0A-48C1-A250-679766F2C38F}">
  <ds:schemaRefs>
    <ds:schemaRef ds:uri="http://schemas.openxmlformats.org/officeDocument/2006/bibliography"/>
  </ds:schemaRefs>
</ds:datastoreItem>
</file>

<file path=customXml/itemProps3.xml><?xml version="1.0" encoding="utf-8"?>
<ds:datastoreItem xmlns:ds="http://schemas.openxmlformats.org/officeDocument/2006/customXml" ds:itemID="{7B058D6D-E07B-470B-9492-F32512282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f0fb5e-a284-4234-a896-8e9d617b71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63863-D5B7-4814-8022-013FAA07EE42}">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SPRC report template 2017</ap:Template>
  <ap:Application>Microsoft Word for the web</ap:Application>
  <ap:DocSecurity>0</ap:DocSecurity>
  <ap:ScaleCrop>false</ap:ScaleCrop>
  <ap:Company>University of New South Wales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Title of paper</dc:title>
  <dc:subject>Subtitle of paper</dc:subject>
  <dc:creator>Gianfranco Giuntoli</dc:creator>
  <keywords/>
  <dc:description/>
  <lastModifiedBy>Rosie Pether</lastModifiedBy>
  <revision>50</revision>
  <lastPrinted>2021-08-25T01:33:00.0000000Z</lastPrinted>
  <dcterms:created xsi:type="dcterms:W3CDTF">2021-05-03T05:54:00.0000000Z</dcterms:created>
  <dcterms:modified xsi:type="dcterms:W3CDTF">2021-10-19T03:07:39.9964649Z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0x010100CBA6B3072B4604468E120CDED85D997D</vt:lpwstr>
  </property>
</Properties>
</file>